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E59537">
      <w:pPr>
        <w:spacing w:line="700" w:lineRule="exact"/>
        <w:ind w:left="2100" w:firstLine="4480" w:firstLineChars="1400"/>
        <w:rPr>
          <w:rFonts w:ascii="方正黑体_GBK" w:hAnsi="方正小标宋_GBK" w:eastAsia="方正黑体_GBK" w:cs="方正小标宋_GBK"/>
          <w:sz w:val="32"/>
          <w:szCs w:val="32"/>
        </w:rPr>
      </w:pPr>
      <w:bookmarkStart w:id="0" w:name="_Toc111184772"/>
      <w:r>
        <w:rPr>
          <w:rFonts w:hint="eastAsia" w:ascii="方正黑体_GBK" w:hAnsi="方正小标宋_GBK" w:eastAsia="方正黑体_GBK" w:cs="方正小标宋_GBK"/>
          <w:sz w:val="32"/>
          <w:szCs w:val="32"/>
        </w:rPr>
        <w:t>采购</w:t>
      </w:r>
      <w:r>
        <w:rPr>
          <w:rFonts w:ascii="方正黑体_GBK" w:hAnsi="方正小标宋_GBK" w:eastAsia="方正黑体_GBK" w:cs="方正小标宋_GBK"/>
          <w:sz w:val="32"/>
          <w:szCs w:val="32"/>
        </w:rPr>
        <w:t>编号</w:t>
      </w:r>
      <w:r>
        <w:rPr>
          <w:rFonts w:hint="eastAsia" w:ascii="方正黑体_GBK" w:hAnsi="方正小标宋_GBK" w:eastAsia="方正黑体_GBK" w:cs="方正小标宋_GBK"/>
          <w:sz w:val="32"/>
          <w:szCs w:val="32"/>
        </w:rPr>
        <w:t>：</w:t>
      </w:r>
      <w:r>
        <w:rPr>
          <w:rFonts w:ascii="方正黑体_GBK" w:hAnsi="方正小标宋_GBK" w:eastAsia="方正黑体_GBK" w:cs="方正小标宋_GBK"/>
          <w:sz w:val="32"/>
          <w:szCs w:val="32"/>
        </w:rPr>
        <w:tab/>
      </w:r>
    </w:p>
    <w:p w14:paraId="6344DDDA">
      <w:pPr>
        <w:jc w:val="center"/>
        <w:rPr>
          <w:rFonts w:hint="eastAsia" w:ascii="方正黑体_GBK" w:eastAsia="方正黑体_GBK"/>
          <w:color w:val="FF0000"/>
          <w:sz w:val="44"/>
          <w:szCs w:val="44"/>
          <w:lang w:eastAsia="zh-CN"/>
        </w:rPr>
      </w:pPr>
    </w:p>
    <w:p w14:paraId="59D2B8A1">
      <w:pPr>
        <w:jc w:val="center"/>
        <w:rPr>
          <w:rFonts w:ascii="方正黑体_GBK" w:eastAsia="方正黑体_GBK"/>
          <w:color w:val="FF0000"/>
          <w:sz w:val="44"/>
          <w:szCs w:val="44"/>
        </w:rPr>
      </w:pPr>
      <w:r>
        <w:rPr>
          <w:rFonts w:hint="eastAsia" w:ascii="方正黑体_GBK" w:eastAsia="方正黑体_GBK"/>
          <w:color w:val="FF0000"/>
          <w:sz w:val="44"/>
          <w:szCs w:val="44"/>
        </w:rPr>
        <w:t>（网上竞采最低价评审方式）</w:t>
      </w:r>
      <w:bookmarkEnd w:id="0"/>
    </w:p>
    <w:p w14:paraId="3354F7AD">
      <w:pPr>
        <w:jc w:val="center"/>
        <w:outlineLvl w:val="0"/>
        <w:rPr>
          <w:rFonts w:ascii="黑体" w:hAnsi="黑体" w:eastAsia="黑体"/>
          <w:bCs/>
          <w:color w:val="FF0000"/>
          <w:spacing w:val="80"/>
          <w:sz w:val="44"/>
          <w:szCs w:val="44"/>
        </w:rPr>
      </w:pPr>
    </w:p>
    <w:p w14:paraId="203F4EFB">
      <w:pPr>
        <w:jc w:val="center"/>
        <w:outlineLvl w:val="0"/>
        <w:rPr>
          <w:rFonts w:ascii="方正小标宋_GBK" w:hAnsi="方正小标宋_GBK" w:eastAsia="方正小标宋_GBK" w:cs="方正小标宋_GBK"/>
          <w:spacing w:val="80"/>
          <w:sz w:val="96"/>
          <w:szCs w:val="96"/>
        </w:rPr>
      </w:pPr>
      <w:bookmarkStart w:id="1" w:name="_Toc317775175"/>
      <w:bookmarkStart w:id="2" w:name="_Toc25458"/>
      <w:bookmarkStart w:id="3" w:name="_Toc12808"/>
      <w:bookmarkStart w:id="4" w:name="_Toc3463"/>
      <w:bookmarkStart w:id="5" w:name="_Toc18881"/>
      <w:bookmarkStart w:id="6" w:name="_Toc26820"/>
      <w:bookmarkStart w:id="7" w:name="_Toc313893526"/>
      <w:bookmarkStart w:id="8" w:name="_Toc7625"/>
      <w:bookmarkStart w:id="9" w:name="_Toc18159"/>
    </w:p>
    <w:p w14:paraId="4EDA482B">
      <w:pPr>
        <w:pStyle w:val="2"/>
        <w:jc w:val="center"/>
        <w:rPr>
          <w:rFonts w:ascii="方正小标宋_GBK" w:eastAsia="方正小标宋_GBK"/>
          <w:sz w:val="96"/>
          <w:szCs w:val="96"/>
        </w:rPr>
      </w:pPr>
      <w:bookmarkStart w:id="10" w:name="_Toc111184773"/>
      <w:r>
        <w:rPr>
          <w:rFonts w:hint="eastAsia" w:ascii="方正小标宋_GBK" w:eastAsia="方正小标宋_GBK"/>
          <w:sz w:val="96"/>
          <w:szCs w:val="96"/>
        </w:rPr>
        <w:t>竞采文件</w:t>
      </w:r>
      <w:bookmarkEnd w:id="10"/>
    </w:p>
    <w:p w14:paraId="773F093D">
      <w:pPr>
        <w:spacing w:line="700" w:lineRule="exact"/>
        <w:ind w:left="3435" w:leftChars="557" w:hanging="2265" w:hangingChars="708"/>
        <w:rPr>
          <w:rFonts w:ascii="方正小标宋_GBK" w:hAnsi="方正小标宋_GBK" w:eastAsia="方正小标宋_GBK" w:cs="方正小标宋_GBK"/>
          <w:sz w:val="32"/>
          <w:szCs w:val="32"/>
        </w:rPr>
      </w:pPr>
    </w:p>
    <w:p w14:paraId="10F2D655">
      <w:pPr>
        <w:spacing w:line="700" w:lineRule="exact"/>
        <w:ind w:left="3435" w:leftChars="557" w:hanging="2265" w:hangingChars="708"/>
        <w:rPr>
          <w:rFonts w:ascii="方正小标宋_GBK" w:hAnsi="方正小标宋_GBK" w:eastAsia="方正小标宋_GBK" w:cs="方正小标宋_GBK"/>
          <w:sz w:val="32"/>
          <w:szCs w:val="32"/>
        </w:rPr>
      </w:pPr>
    </w:p>
    <w:p w14:paraId="652C3B3D">
      <w:pPr>
        <w:pStyle w:val="67"/>
      </w:pPr>
    </w:p>
    <w:p w14:paraId="150D5EF0">
      <w:pPr>
        <w:spacing w:line="700" w:lineRule="exact"/>
        <w:ind w:left="3435" w:leftChars="557" w:hanging="2265" w:hangingChars="708"/>
        <w:rPr>
          <w:rFonts w:ascii="方正小标宋_GBK" w:hAnsi="方正小标宋_GBK" w:eastAsia="方正小标宋_GBK" w:cs="方正小标宋_GBK"/>
          <w:sz w:val="32"/>
          <w:szCs w:val="32"/>
        </w:rPr>
      </w:pPr>
    </w:p>
    <w:p w14:paraId="4B87DFA9">
      <w:pPr>
        <w:ind w:left="2100" w:firstLine="420"/>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项目名称：传染病</w:t>
      </w:r>
      <w:r>
        <w:rPr>
          <w:rFonts w:hint="eastAsia" w:ascii="方正黑体_GBK" w:hAnsi="方正小标宋_GBK" w:eastAsia="方正黑体_GBK" w:cs="方正小标宋_GBK"/>
          <w:sz w:val="32"/>
          <w:szCs w:val="32"/>
          <w:lang w:eastAsia="zh-CN"/>
        </w:rPr>
        <w:t>智能监测预警</w:t>
      </w:r>
      <w:r>
        <w:rPr>
          <w:rFonts w:hint="eastAsia" w:ascii="方正黑体_GBK" w:hAnsi="方正小标宋_GBK" w:eastAsia="方正黑体_GBK" w:cs="方正小标宋_GBK"/>
          <w:sz w:val="32"/>
          <w:szCs w:val="32"/>
        </w:rPr>
        <w:t>前置</w:t>
      </w:r>
      <w:r>
        <w:rPr>
          <w:rFonts w:hint="eastAsia" w:ascii="方正黑体_GBK" w:hAnsi="方正小标宋_GBK" w:eastAsia="方正黑体_GBK" w:cs="方正小标宋_GBK"/>
          <w:sz w:val="32"/>
          <w:szCs w:val="32"/>
          <w:lang w:eastAsia="zh-CN"/>
        </w:rPr>
        <w:t>密码</w:t>
      </w:r>
      <w:r>
        <w:rPr>
          <w:rFonts w:hint="eastAsia" w:ascii="方正黑体_GBK" w:hAnsi="方正小标宋_GBK" w:eastAsia="方正黑体_GBK" w:cs="方正小标宋_GBK"/>
          <w:sz w:val="32"/>
          <w:szCs w:val="32"/>
        </w:rPr>
        <w:t>一体机</w:t>
      </w:r>
    </w:p>
    <w:p w14:paraId="08669AE5">
      <w:pPr>
        <w:ind w:left="2100" w:firstLine="420"/>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采购单位：云阳县</w:t>
      </w:r>
      <w:r>
        <w:rPr>
          <w:rFonts w:hint="eastAsia" w:ascii="方正黑体_GBK" w:hAnsi="方正小标宋_GBK" w:eastAsia="方正黑体_GBK" w:cs="方正小标宋_GBK"/>
          <w:sz w:val="32"/>
          <w:szCs w:val="32"/>
          <w:lang w:eastAsia="zh-CN"/>
        </w:rPr>
        <w:t>中</w:t>
      </w:r>
      <w:r>
        <w:rPr>
          <w:rFonts w:hint="eastAsia" w:ascii="方正黑体_GBK" w:hAnsi="方正小标宋_GBK" w:eastAsia="方正黑体_GBK" w:cs="方正小标宋_GBK"/>
          <w:sz w:val="32"/>
          <w:szCs w:val="32"/>
        </w:rPr>
        <w:t>医院</w:t>
      </w:r>
    </w:p>
    <w:p w14:paraId="389403F2">
      <w:pPr>
        <w:spacing w:line="700" w:lineRule="exact"/>
        <w:ind w:left="3435" w:leftChars="557" w:hanging="2265" w:hangingChars="708"/>
        <w:rPr>
          <w:rFonts w:ascii="方正小标宋_GBK" w:hAnsi="方正小标宋_GBK" w:eastAsia="方正小标宋_GBK" w:cs="方正小标宋_GBK"/>
          <w:sz w:val="32"/>
          <w:szCs w:val="32"/>
        </w:rPr>
      </w:pPr>
    </w:p>
    <w:p w14:paraId="260F744C">
      <w:pPr>
        <w:spacing w:line="700" w:lineRule="exact"/>
        <w:ind w:left="3435" w:leftChars="557" w:hanging="2265" w:hangingChars="708"/>
        <w:rPr>
          <w:rFonts w:ascii="方正小标宋_GBK" w:hAnsi="方正小标宋_GBK" w:eastAsia="方正小标宋_GBK" w:cs="方正小标宋_GBK"/>
          <w:sz w:val="32"/>
          <w:szCs w:val="32"/>
        </w:rPr>
      </w:pPr>
    </w:p>
    <w:p w14:paraId="5B18A86A">
      <w:pPr>
        <w:spacing w:line="700" w:lineRule="exact"/>
        <w:ind w:left="3435" w:leftChars="557" w:hanging="2265" w:hangingChars="708"/>
        <w:rPr>
          <w:rFonts w:ascii="方正小标宋_GBK" w:hAnsi="方正小标宋_GBK" w:eastAsia="方正小标宋_GBK" w:cs="方正小标宋_GBK"/>
          <w:sz w:val="32"/>
          <w:szCs w:val="32"/>
        </w:rPr>
      </w:pPr>
    </w:p>
    <w:p w14:paraId="14699C70">
      <w:pPr>
        <w:spacing w:line="700" w:lineRule="exact"/>
        <w:ind w:left="3435" w:leftChars="557" w:hanging="2265" w:hangingChars="708"/>
        <w:rPr>
          <w:rFonts w:ascii="方正小标宋_GBK" w:hAnsi="方正小标宋_GBK" w:eastAsia="方正小标宋_GBK" w:cs="方正小标宋_GBK"/>
          <w:sz w:val="32"/>
          <w:szCs w:val="32"/>
        </w:rPr>
      </w:pPr>
    </w:p>
    <w:p w14:paraId="28536095">
      <w:pPr>
        <w:spacing w:line="700" w:lineRule="exact"/>
        <w:ind w:left="3435" w:leftChars="557" w:hanging="2265" w:hangingChars="708"/>
        <w:rPr>
          <w:rFonts w:ascii="方正小标宋_GBK" w:hAnsi="方正小标宋_GBK" w:eastAsia="方正小标宋_GBK" w:cs="方正小标宋_GBK"/>
          <w:sz w:val="32"/>
          <w:szCs w:val="32"/>
        </w:rPr>
      </w:pPr>
    </w:p>
    <w:p w14:paraId="76CC8BF9">
      <w:pPr>
        <w:spacing w:line="700" w:lineRule="exact"/>
        <w:jc w:val="center"/>
        <w:rPr>
          <w:rFonts w:ascii="方正黑体_GBK" w:hAnsi="方正小标宋_GBK" w:eastAsia="方正黑体_GBK" w:cs="方正小标宋_GBK"/>
          <w:sz w:val="32"/>
          <w:szCs w:val="32"/>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方正黑体_GBK" w:hAnsi="方正小标宋_GBK" w:eastAsia="方正黑体_GBK" w:cs="方正小标宋_GBK"/>
          <w:sz w:val="32"/>
          <w:szCs w:val="32"/>
        </w:rPr>
        <w:t>二〇二四年</w:t>
      </w:r>
      <w:r>
        <w:rPr>
          <w:rFonts w:hint="eastAsia" w:ascii="方正黑体_GBK" w:hAnsi="方正小标宋_GBK" w:eastAsia="方正黑体_GBK" w:cs="方正小标宋_GBK"/>
          <w:color w:val="0000FF"/>
          <w:sz w:val="32"/>
          <w:szCs w:val="32"/>
          <w:lang w:eastAsia="zh-CN"/>
        </w:rPr>
        <w:t>十</w:t>
      </w:r>
      <w:r>
        <w:rPr>
          <w:rFonts w:hint="eastAsia" w:ascii="方正黑体_GBK" w:hAnsi="方正小标宋_GBK" w:eastAsia="方正黑体_GBK" w:cs="方正小标宋_GBK"/>
          <w:sz w:val="32"/>
          <w:szCs w:val="32"/>
        </w:rPr>
        <w:t>月</w:t>
      </w:r>
    </w:p>
    <w:p w14:paraId="6BA42385">
      <w:pPr>
        <w:pStyle w:val="3"/>
        <w:ind w:firstLine="640"/>
        <w:rPr>
          <w:rFonts w:ascii="黑体" w:hAnsi="黑体" w:cs="黑体"/>
          <w:b w:val="0"/>
          <w:szCs w:val="32"/>
        </w:rPr>
      </w:pPr>
      <w:bookmarkStart w:id="11" w:name="_Toc111185510"/>
      <w:r>
        <w:rPr>
          <w:rFonts w:hint="eastAsia" w:ascii="黑体" w:hAnsi="黑体" w:cs="黑体"/>
          <w:b w:val="0"/>
          <w:szCs w:val="32"/>
        </w:rPr>
        <w:t>一、项目内容</w:t>
      </w:r>
      <w:bookmarkEnd w:id="1"/>
      <w:bookmarkEnd w:id="2"/>
      <w:bookmarkEnd w:id="3"/>
      <w:bookmarkEnd w:id="4"/>
      <w:bookmarkEnd w:id="5"/>
      <w:bookmarkEnd w:id="6"/>
      <w:bookmarkEnd w:id="7"/>
      <w:bookmarkEnd w:id="8"/>
      <w:bookmarkEnd w:id="9"/>
      <w:bookmarkEnd w:id="11"/>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3"/>
        <w:gridCol w:w="1385"/>
        <w:gridCol w:w="1592"/>
        <w:gridCol w:w="1735"/>
        <w:gridCol w:w="1123"/>
      </w:tblGrid>
      <w:tr w14:paraId="3809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70" w:type="pct"/>
            <w:tcBorders>
              <w:top w:val="single" w:color="auto" w:sz="4" w:space="0"/>
              <w:left w:val="single" w:color="auto" w:sz="4" w:space="0"/>
              <w:right w:val="single" w:color="auto" w:sz="4" w:space="0"/>
            </w:tcBorders>
            <w:vAlign w:val="center"/>
          </w:tcPr>
          <w:p w14:paraId="76EECFB1">
            <w:pPr>
              <w:widowControl/>
              <w:jc w:val="center"/>
              <w:rPr>
                <w:rFonts w:ascii="方正黑体_GBK" w:hAnsi="仿宋_GB2312" w:eastAsia="方正黑体_GBK" w:cs="仿宋_GB2312"/>
                <w:bCs/>
                <w:kern w:val="0"/>
                <w:sz w:val="32"/>
                <w:szCs w:val="32"/>
              </w:rPr>
            </w:pPr>
            <w:r>
              <w:rPr>
                <w:rFonts w:hint="eastAsia" w:ascii="方正黑体_GBK" w:hAnsi="仿宋_GB2312" w:eastAsia="方正黑体_GBK" w:cs="仿宋_GB2312"/>
                <w:bCs/>
                <w:kern w:val="0"/>
                <w:sz w:val="32"/>
                <w:szCs w:val="32"/>
              </w:rPr>
              <w:t>项目名称</w:t>
            </w:r>
          </w:p>
        </w:tc>
        <w:tc>
          <w:tcPr>
            <w:tcW w:w="719" w:type="pct"/>
            <w:tcBorders>
              <w:top w:val="single" w:color="auto" w:sz="4" w:space="0"/>
              <w:left w:val="single" w:color="auto" w:sz="4" w:space="0"/>
              <w:right w:val="single" w:color="auto" w:sz="4" w:space="0"/>
            </w:tcBorders>
            <w:vAlign w:val="center"/>
          </w:tcPr>
          <w:p w14:paraId="293A4274">
            <w:pPr>
              <w:widowControl/>
              <w:jc w:val="center"/>
              <w:rPr>
                <w:rFonts w:ascii="方正黑体_GBK" w:hAnsi="仿宋_GB2312" w:eastAsia="方正黑体_GBK" w:cs="仿宋_GB2312"/>
                <w:bCs/>
                <w:kern w:val="0"/>
                <w:sz w:val="32"/>
                <w:szCs w:val="32"/>
              </w:rPr>
            </w:pPr>
            <w:r>
              <w:rPr>
                <w:rFonts w:hint="eastAsia" w:ascii="方正黑体_GBK" w:hAnsi="仿宋_GB2312" w:eastAsia="方正黑体_GBK" w:cs="仿宋_GB2312"/>
                <w:bCs/>
                <w:kern w:val="0"/>
                <w:sz w:val="32"/>
                <w:szCs w:val="32"/>
              </w:rPr>
              <w:t>数量</w:t>
            </w:r>
          </w:p>
        </w:tc>
        <w:tc>
          <w:tcPr>
            <w:tcW w:w="827" w:type="pct"/>
            <w:tcBorders>
              <w:top w:val="single" w:color="auto" w:sz="4" w:space="0"/>
              <w:left w:val="single" w:color="auto" w:sz="4" w:space="0"/>
              <w:right w:val="single" w:color="auto" w:sz="4" w:space="0"/>
            </w:tcBorders>
            <w:vAlign w:val="center"/>
          </w:tcPr>
          <w:p w14:paraId="0838990C">
            <w:pPr>
              <w:widowControl/>
              <w:spacing w:line="360" w:lineRule="exact"/>
              <w:jc w:val="center"/>
              <w:rPr>
                <w:rFonts w:ascii="方正黑体_GBK" w:hAnsi="仿宋_GB2312" w:eastAsia="方正黑体_GBK" w:cs="仿宋_GB2312"/>
                <w:bCs/>
                <w:kern w:val="0"/>
                <w:sz w:val="32"/>
                <w:szCs w:val="32"/>
              </w:rPr>
            </w:pPr>
            <w:r>
              <w:rPr>
                <w:rFonts w:hint="eastAsia" w:ascii="方正黑体_GBK" w:hAnsi="仿宋_GB2312" w:eastAsia="方正黑体_GBK" w:cs="仿宋_GB2312"/>
                <w:bCs/>
                <w:kern w:val="0"/>
                <w:sz w:val="32"/>
                <w:szCs w:val="32"/>
              </w:rPr>
              <w:t>最高</w:t>
            </w:r>
            <w:r>
              <w:rPr>
                <w:rFonts w:hint="eastAsia" w:ascii="方正黑体_GBK" w:hAnsi="仿宋_GB2312" w:eastAsia="方正黑体_GBK" w:cs="仿宋_GB2312"/>
                <w:bCs/>
                <w:kern w:val="0"/>
                <w:sz w:val="32"/>
                <w:szCs w:val="32"/>
                <w:lang w:eastAsia="zh-CN"/>
              </w:rPr>
              <w:t>限</w:t>
            </w:r>
            <w:r>
              <w:rPr>
                <w:rFonts w:hint="eastAsia" w:ascii="方正黑体_GBK" w:hAnsi="仿宋_GB2312" w:eastAsia="方正黑体_GBK" w:cs="仿宋_GB2312"/>
                <w:bCs/>
                <w:kern w:val="0"/>
                <w:sz w:val="32"/>
                <w:szCs w:val="32"/>
              </w:rPr>
              <w:t>价</w:t>
            </w:r>
          </w:p>
          <w:p w14:paraId="67C82A9C">
            <w:pPr>
              <w:spacing w:line="360" w:lineRule="exact"/>
              <w:jc w:val="center"/>
              <w:rPr>
                <w:rFonts w:ascii="方正黑体_GBK" w:hAnsi="仿宋_GB2312" w:eastAsia="方正黑体_GBK" w:cs="仿宋_GB2312"/>
                <w:bCs/>
                <w:kern w:val="0"/>
                <w:sz w:val="32"/>
                <w:szCs w:val="32"/>
              </w:rPr>
            </w:pPr>
            <w:r>
              <w:rPr>
                <w:rFonts w:hint="eastAsia" w:ascii="方正黑体_GBK" w:hAnsi="仿宋_GB2312" w:eastAsia="方正黑体_GBK" w:cs="仿宋_GB2312"/>
                <w:bCs/>
                <w:kern w:val="0"/>
                <w:sz w:val="32"/>
                <w:szCs w:val="32"/>
              </w:rPr>
              <w:t>（万元）</w:t>
            </w:r>
          </w:p>
        </w:tc>
        <w:tc>
          <w:tcPr>
            <w:tcW w:w="901" w:type="pct"/>
            <w:tcBorders>
              <w:top w:val="single" w:color="auto" w:sz="4" w:space="0"/>
              <w:left w:val="single" w:color="auto" w:sz="4" w:space="0"/>
              <w:right w:val="single" w:color="auto" w:sz="4" w:space="0"/>
            </w:tcBorders>
            <w:vAlign w:val="center"/>
          </w:tcPr>
          <w:p w14:paraId="18DF1658">
            <w:pPr>
              <w:jc w:val="center"/>
              <w:rPr>
                <w:rFonts w:ascii="方正黑体_GBK" w:hAnsi="仿宋_GB2312" w:eastAsia="方正黑体_GBK" w:cs="仿宋_GB2312"/>
                <w:bCs/>
                <w:kern w:val="0"/>
                <w:sz w:val="32"/>
                <w:szCs w:val="32"/>
              </w:rPr>
            </w:pPr>
            <w:r>
              <w:rPr>
                <w:rFonts w:hint="eastAsia" w:ascii="方正黑体_GBK" w:hAnsi="仿宋_GB2312" w:eastAsia="方正黑体_GBK" w:cs="仿宋_GB2312"/>
                <w:bCs/>
                <w:kern w:val="0"/>
                <w:sz w:val="32"/>
                <w:szCs w:val="32"/>
              </w:rPr>
              <w:t>资金来源</w:t>
            </w:r>
          </w:p>
        </w:tc>
        <w:tc>
          <w:tcPr>
            <w:tcW w:w="583" w:type="pct"/>
            <w:tcBorders>
              <w:top w:val="single" w:color="auto" w:sz="4" w:space="0"/>
              <w:left w:val="single" w:color="auto" w:sz="4" w:space="0"/>
              <w:right w:val="single" w:color="auto" w:sz="4" w:space="0"/>
            </w:tcBorders>
            <w:vAlign w:val="center"/>
          </w:tcPr>
          <w:p w14:paraId="4AFD29ED">
            <w:pPr>
              <w:jc w:val="center"/>
              <w:rPr>
                <w:rFonts w:ascii="方正黑体_GBK" w:hAnsi="仿宋_GB2312" w:eastAsia="方正黑体_GBK" w:cs="仿宋_GB2312"/>
                <w:bCs/>
                <w:kern w:val="0"/>
                <w:sz w:val="32"/>
                <w:szCs w:val="32"/>
              </w:rPr>
            </w:pPr>
            <w:r>
              <w:rPr>
                <w:rFonts w:hint="eastAsia" w:ascii="方正黑体_GBK" w:hAnsi="仿宋_GB2312" w:eastAsia="方正黑体_GBK" w:cs="仿宋_GB2312"/>
                <w:bCs/>
                <w:kern w:val="0"/>
                <w:sz w:val="32"/>
                <w:szCs w:val="32"/>
              </w:rPr>
              <w:t>备注</w:t>
            </w:r>
          </w:p>
        </w:tc>
      </w:tr>
      <w:tr w14:paraId="2695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70" w:type="pct"/>
            <w:tcBorders>
              <w:top w:val="single" w:color="auto" w:sz="4" w:space="0"/>
              <w:left w:val="single" w:color="auto" w:sz="4" w:space="0"/>
              <w:right w:val="single" w:color="auto" w:sz="4" w:space="0"/>
            </w:tcBorders>
            <w:vAlign w:val="center"/>
          </w:tcPr>
          <w:p w14:paraId="7E175AD8">
            <w:pPr>
              <w:widowControl/>
              <w:jc w:val="center"/>
              <w:rPr>
                <w:rFonts w:ascii="方正仿宋_GBK" w:hAnsi="仿宋_GB2312" w:eastAsia="方正仿宋_GBK" w:cs="仿宋_GB2312"/>
                <w:color w:val="000000" w:themeColor="text1"/>
                <w:kern w:val="0"/>
                <w:sz w:val="32"/>
                <w:szCs w:val="32"/>
              </w:rPr>
            </w:pPr>
            <w:bookmarkStart w:id="12" w:name="_Hlk344477914"/>
            <w:r>
              <w:rPr>
                <w:rFonts w:hint="eastAsia" w:ascii="方正仿宋_GBK" w:hAnsi="仿宋_GB2312" w:eastAsia="方正仿宋_GBK" w:cs="仿宋_GB2312"/>
                <w:color w:val="000000" w:themeColor="text1"/>
                <w:sz w:val="28"/>
                <w:szCs w:val="32"/>
              </w:rPr>
              <w:t>传染病</w:t>
            </w:r>
            <w:r>
              <w:rPr>
                <w:rFonts w:hint="eastAsia" w:ascii="方正仿宋_GBK" w:hAnsi="仿宋_GB2312" w:eastAsia="方正仿宋_GBK" w:cs="仿宋_GB2312"/>
                <w:color w:val="000000" w:themeColor="text1"/>
                <w:sz w:val="28"/>
                <w:szCs w:val="32"/>
                <w:lang w:eastAsia="zh-CN"/>
              </w:rPr>
              <w:t>智能监测预警</w:t>
            </w:r>
            <w:r>
              <w:rPr>
                <w:rFonts w:hint="eastAsia" w:ascii="方正仿宋_GBK" w:hAnsi="仿宋_GB2312" w:eastAsia="方正仿宋_GBK" w:cs="仿宋_GB2312"/>
                <w:color w:val="000000" w:themeColor="text1"/>
                <w:sz w:val="28"/>
                <w:szCs w:val="32"/>
              </w:rPr>
              <w:t>前置</w:t>
            </w:r>
            <w:r>
              <w:rPr>
                <w:rFonts w:hint="eastAsia" w:ascii="方正仿宋_GBK" w:hAnsi="仿宋_GB2312" w:eastAsia="方正仿宋_GBK" w:cs="仿宋_GB2312"/>
                <w:color w:val="000000" w:themeColor="text1"/>
                <w:sz w:val="28"/>
                <w:szCs w:val="32"/>
                <w:lang w:eastAsia="zh-CN"/>
              </w:rPr>
              <w:t>密码</w:t>
            </w:r>
            <w:r>
              <w:rPr>
                <w:rFonts w:hint="eastAsia" w:ascii="方正仿宋_GBK" w:hAnsi="仿宋_GB2312" w:eastAsia="方正仿宋_GBK" w:cs="仿宋_GB2312"/>
                <w:color w:val="000000" w:themeColor="text1"/>
                <w:sz w:val="28"/>
                <w:szCs w:val="32"/>
              </w:rPr>
              <w:t>一体机</w:t>
            </w:r>
          </w:p>
        </w:tc>
        <w:tc>
          <w:tcPr>
            <w:tcW w:w="719" w:type="pct"/>
            <w:tcBorders>
              <w:top w:val="single" w:color="auto" w:sz="4" w:space="0"/>
              <w:left w:val="single" w:color="auto" w:sz="4" w:space="0"/>
              <w:right w:val="single" w:color="auto" w:sz="4" w:space="0"/>
            </w:tcBorders>
            <w:vAlign w:val="center"/>
          </w:tcPr>
          <w:p w14:paraId="24DA0664">
            <w:pPr>
              <w:widowControl/>
              <w:jc w:val="center"/>
              <w:rPr>
                <w:rFonts w:ascii="方正仿宋_GBK" w:hAnsi="仿宋_GB2312" w:eastAsia="方正仿宋_GBK" w:cs="仿宋_GB2312"/>
                <w:color w:val="000000" w:themeColor="text1"/>
                <w:kern w:val="0"/>
                <w:sz w:val="32"/>
                <w:szCs w:val="32"/>
              </w:rPr>
            </w:pPr>
            <w:r>
              <w:rPr>
                <w:rFonts w:ascii="Times New Roman" w:hAnsi="Times New Roman" w:eastAsia="方正仿宋_GBK"/>
                <w:color w:val="000000" w:themeColor="text1"/>
                <w:kern w:val="0"/>
                <w:sz w:val="32"/>
                <w:szCs w:val="32"/>
              </w:rPr>
              <w:t>1</w:t>
            </w:r>
            <w:r>
              <w:rPr>
                <w:rFonts w:hint="eastAsia" w:ascii="方正仿宋_GBK" w:hAnsi="仿宋_GB2312" w:eastAsia="方正仿宋_GBK" w:cs="仿宋_GB2312"/>
                <w:color w:val="000000" w:themeColor="text1"/>
                <w:kern w:val="0"/>
                <w:sz w:val="32"/>
                <w:szCs w:val="32"/>
              </w:rPr>
              <w:t>套</w:t>
            </w:r>
          </w:p>
        </w:tc>
        <w:tc>
          <w:tcPr>
            <w:tcW w:w="827" w:type="pct"/>
            <w:tcBorders>
              <w:top w:val="single" w:color="auto" w:sz="4" w:space="0"/>
              <w:left w:val="single" w:color="auto" w:sz="4" w:space="0"/>
              <w:right w:val="single" w:color="auto" w:sz="4" w:space="0"/>
            </w:tcBorders>
            <w:vAlign w:val="center"/>
          </w:tcPr>
          <w:p w14:paraId="5E183EC9">
            <w:pPr>
              <w:widowControl/>
              <w:jc w:val="center"/>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lang w:val="en-US" w:eastAsia="zh-CN"/>
              </w:rPr>
              <w:t>13</w:t>
            </w:r>
            <w:r>
              <w:rPr>
                <w:rFonts w:ascii="Times New Roman" w:hAnsi="Times New Roman" w:eastAsia="方正仿宋_GBK"/>
                <w:color w:val="000000" w:themeColor="text1"/>
                <w:kern w:val="0"/>
                <w:sz w:val="32"/>
                <w:szCs w:val="32"/>
              </w:rPr>
              <w:t>.00</w:t>
            </w:r>
          </w:p>
        </w:tc>
        <w:tc>
          <w:tcPr>
            <w:tcW w:w="901" w:type="pct"/>
            <w:tcBorders>
              <w:top w:val="single" w:color="auto" w:sz="4" w:space="0"/>
              <w:left w:val="single" w:color="auto" w:sz="4" w:space="0"/>
              <w:right w:val="single" w:color="auto" w:sz="4" w:space="0"/>
            </w:tcBorders>
            <w:vAlign w:val="center"/>
          </w:tcPr>
          <w:p w14:paraId="6C1A891C">
            <w:pPr>
              <w:widowControl/>
              <w:jc w:val="center"/>
              <w:rPr>
                <w:rFonts w:ascii="方正仿宋_GBK" w:hAnsi="仿宋_GB2312" w:eastAsia="方正仿宋_GBK" w:cs="仿宋_GB2312"/>
                <w:color w:val="000000" w:themeColor="text1"/>
                <w:kern w:val="0"/>
                <w:sz w:val="32"/>
                <w:szCs w:val="32"/>
              </w:rPr>
            </w:pPr>
            <w:r>
              <w:rPr>
                <w:rFonts w:hint="eastAsia" w:ascii="方正仿宋_GBK" w:hAnsi="仿宋_GB2312" w:eastAsia="方正仿宋_GBK" w:cs="仿宋_GB2312"/>
                <w:color w:val="000000" w:themeColor="text1"/>
                <w:sz w:val="28"/>
                <w:szCs w:val="32"/>
              </w:rPr>
              <w:t>资金</w:t>
            </w:r>
          </w:p>
        </w:tc>
        <w:tc>
          <w:tcPr>
            <w:tcW w:w="583" w:type="pct"/>
            <w:tcBorders>
              <w:top w:val="single" w:color="auto" w:sz="4" w:space="0"/>
              <w:left w:val="single" w:color="auto" w:sz="4" w:space="0"/>
              <w:right w:val="single" w:color="auto" w:sz="4" w:space="0"/>
            </w:tcBorders>
            <w:vAlign w:val="center"/>
          </w:tcPr>
          <w:p w14:paraId="7129937F">
            <w:pPr>
              <w:spacing w:line="300" w:lineRule="exact"/>
              <w:rPr>
                <w:rFonts w:ascii="方正仿宋_GBK" w:hAnsi="仿宋_GB2312" w:eastAsia="方正仿宋_GBK" w:cs="仿宋_GB2312"/>
                <w:sz w:val="32"/>
                <w:szCs w:val="32"/>
              </w:rPr>
            </w:pPr>
            <w:r>
              <w:rPr>
                <w:rFonts w:hint="eastAsia" w:ascii="方正仿宋_GBK" w:hAnsi="仿宋_GB2312" w:eastAsia="方正仿宋_GBK" w:cs="仿宋_GB2312"/>
                <w:sz w:val="24"/>
                <w:szCs w:val="32"/>
              </w:rPr>
              <w:t>不接受联合体投标</w:t>
            </w:r>
          </w:p>
        </w:tc>
      </w:tr>
      <w:bookmarkEnd w:id="12"/>
    </w:tbl>
    <w:p w14:paraId="392F20FF">
      <w:pPr>
        <w:pStyle w:val="3"/>
        <w:ind w:firstLine="640"/>
        <w:rPr>
          <w:b w:val="0"/>
        </w:rPr>
      </w:pPr>
      <w:bookmarkStart w:id="13" w:name="_Toc1790"/>
      <w:bookmarkStart w:id="14" w:name="_Toc19437"/>
      <w:bookmarkStart w:id="15" w:name="_Toc15576"/>
      <w:bookmarkStart w:id="16" w:name="_Toc22399"/>
      <w:bookmarkStart w:id="17" w:name="_Toc25190"/>
      <w:bookmarkStart w:id="18" w:name="_Toc6462"/>
      <w:bookmarkStart w:id="19" w:name="_Toc15727"/>
      <w:bookmarkStart w:id="20" w:name="_Toc111185511"/>
      <w:bookmarkStart w:id="21" w:name="_Toc373860293"/>
      <w:bookmarkStart w:id="22" w:name="_Toc317775178"/>
      <w:r>
        <w:rPr>
          <w:rFonts w:hint="eastAsia"/>
          <w:b w:val="0"/>
        </w:rPr>
        <w:t>二、</w:t>
      </w:r>
      <w:bookmarkEnd w:id="13"/>
      <w:bookmarkEnd w:id="14"/>
      <w:bookmarkEnd w:id="15"/>
      <w:bookmarkEnd w:id="16"/>
      <w:bookmarkEnd w:id="17"/>
      <w:bookmarkEnd w:id="18"/>
      <w:bookmarkEnd w:id="19"/>
      <w:r>
        <w:rPr>
          <w:rFonts w:hint="eastAsia"/>
          <w:b w:val="0"/>
        </w:rPr>
        <w:t>资格条件</w:t>
      </w:r>
      <w:bookmarkEnd w:id="20"/>
    </w:p>
    <w:p w14:paraId="7DCA1F4C">
      <w:pPr>
        <w:snapToGrid w:val="0"/>
        <w:ind w:firstLine="640" w:firstLineChars="200"/>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（一）基本资格条件</w:t>
      </w:r>
    </w:p>
    <w:p w14:paraId="2E071C9C">
      <w:pPr>
        <w:pStyle w:val="67"/>
        <w:ind w:left="220" w:firstLine="420"/>
        <w:rPr>
          <w:rFonts w:ascii="Times New Roman" w:eastAsia="方正仿宋_GBK" w:cs="仿宋_GB2312"/>
          <w:color w:val="auto"/>
          <w:sz w:val="32"/>
          <w:szCs w:val="32"/>
        </w:rPr>
      </w:pPr>
      <w:r>
        <w:rPr>
          <w:rFonts w:hint="eastAsia" w:ascii="Times New Roman" w:eastAsia="方正仿宋_GBK" w:cs="仿宋_GB2312"/>
          <w:color w:val="auto"/>
          <w:sz w:val="32"/>
          <w:szCs w:val="32"/>
        </w:rPr>
        <w:t>1、具有独立承担民事责任的能力；</w:t>
      </w:r>
    </w:p>
    <w:p w14:paraId="2EFC15CA">
      <w:pPr>
        <w:pStyle w:val="67"/>
        <w:ind w:left="220" w:firstLine="420"/>
        <w:rPr>
          <w:rFonts w:ascii="Times New Roman" w:eastAsia="方正仿宋_GBK" w:cs="仿宋_GB2312"/>
          <w:color w:val="auto"/>
          <w:sz w:val="32"/>
          <w:szCs w:val="32"/>
        </w:rPr>
      </w:pPr>
      <w:r>
        <w:rPr>
          <w:rFonts w:hint="eastAsia" w:ascii="Times New Roman" w:eastAsia="方正仿宋_GBK" w:cs="仿宋_GB2312"/>
          <w:color w:val="auto"/>
          <w:sz w:val="32"/>
          <w:szCs w:val="32"/>
        </w:rPr>
        <w:t>2、具有良好的商业信誉和健全的财务会计制度；</w:t>
      </w:r>
    </w:p>
    <w:p w14:paraId="50831AE6">
      <w:pPr>
        <w:pStyle w:val="67"/>
        <w:ind w:left="220" w:firstLine="420"/>
        <w:rPr>
          <w:rFonts w:ascii="Times New Roman" w:eastAsia="方正仿宋_GBK" w:cs="仿宋_GB2312"/>
          <w:color w:val="auto"/>
          <w:sz w:val="32"/>
          <w:szCs w:val="32"/>
        </w:rPr>
      </w:pPr>
      <w:r>
        <w:rPr>
          <w:rFonts w:hint="eastAsia" w:ascii="Times New Roman" w:eastAsia="方正仿宋_GBK" w:cs="仿宋_GB2312"/>
          <w:color w:val="auto"/>
          <w:sz w:val="32"/>
          <w:szCs w:val="32"/>
        </w:rPr>
        <w:t>3、具有履行合同所必需的设备和专业技术能力；</w:t>
      </w:r>
    </w:p>
    <w:p w14:paraId="49D828FE">
      <w:pPr>
        <w:pStyle w:val="67"/>
        <w:ind w:left="220" w:firstLine="420"/>
        <w:rPr>
          <w:rFonts w:ascii="Times New Roman" w:eastAsia="方正仿宋_GBK" w:cs="仿宋_GB2312"/>
          <w:color w:val="auto"/>
          <w:sz w:val="32"/>
          <w:szCs w:val="32"/>
        </w:rPr>
      </w:pPr>
      <w:r>
        <w:rPr>
          <w:rFonts w:hint="eastAsia" w:ascii="Times New Roman" w:eastAsia="方正仿宋_GBK" w:cs="仿宋_GB2312"/>
          <w:color w:val="auto"/>
          <w:sz w:val="32"/>
          <w:szCs w:val="32"/>
        </w:rPr>
        <w:t>4、有依法缴纳税收和社会保障资金的良好记录；</w:t>
      </w:r>
    </w:p>
    <w:p w14:paraId="16AB7B71">
      <w:pPr>
        <w:pStyle w:val="67"/>
        <w:ind w:left="220" w:firstLine="420"/>
        <w:rPr>
          <w:rFonts w:ascii="Times New Roman" w:eastAsia="方正仿宋_GBK" w:cs="仿宋_GB2312"/>
          <w:color w:val="auto"/>
          <w:sz w:val="32"/>
          <w:szCs w:val="32"/>
        </w:rPr>
      </w:pPr>
      <w:r>
        <w:rPr>
          <w:rFonts w:hint="eastAsia" w:ascii="Times New Roman" w:eastAsia="方正仿宋_GBK" w:cs="仿宋_GB2312"/>
          <w:color w:val="auto"/>
          <w:sz w:val="32"/>
          <w:szCs w:val="32"/>
        </w:rPr>
        <w:t>5、参加采购活动前3年内，在经营活动中没有重大违法记录；</w:t>
      </w:r>
    </w:p>
    <w:p w14:paraId="28207A6B">
      <w:pPr>
        <w:pStyle w:val="67"/>
        <w:ind w:left="220" w:firstLine="420"/>
        <w:rPr>
          <w:rFonts w:ascii="Times New Roman" w:eastAsia="方正仿宋_GBK" w:cs="仿宋_GB2312"/>
          <w:color w:val="auto"/>
          <w:sz w:val="32"/>
          <w:szCs w:val="32"/>
        </w:rPr>
      </w:pPr>
      <w:r>
        <w:rPr>
          <w:rFonts w:hint="eastAsia" w:ascii="Times New Roman" w:eastAsia="方正仿宋_GBK" w:cs="仿宋_GB2312"/>
          <w:color w:val="auto"/>
          <w:sz w:val="32"/>
          <w:szCs w:val="32"/>
        </w:rPr>
        <w:t>6、法律、行政法规规定的其他条件。</w:t>
      </w:r>
    </w:p>
    <w:p w14:paraId="3D9BC03D">
      <w:pPr>
        <w:pStyle w:val="67"/>
        <w:spacing w:line="480" w:lineRule="exact"/>
        <w:ind w:left="220" w:firstLine="420"/>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（二）本项目的特定资格要求：</w:t>
      </w:r>
    </w:p>
    <w:bookmarkEnd w:id="21"/>
    <w:bookmarkEnd w:id="22"/>
    <w:p w14:paraId="46F44B49">
      <w:pPr>
        <w:pStyle w:val="67"/>
        <w:ind w:left="220" w:firstLine="420"/>
        <w:rPr>
          <w:rFonts w:ascii="Times New Roman" w:eastAsia="方正仿宋_GBK" w:cs="仿宋_GB2312"/>
          <w:color w:val="auto"/>
          <w:sz w:val="32"/>
          <w:szCs w:val="32"/>
        </w:rPr>
      </w:pPr>
      <w:bookmarkStart w:id="23" w:name="_Toc111185512"/>
      <w:r>
        <w:rPr>
          <w:rFonts w:hint="eastAsia" w:ascii="Times New Roman" w:eastAsia="方正仿宋_GBK" w:cs="仿宋_GB2312"/>
          <w:color w:val="auto"/>
          <w:sz w:val="32"/>
          <w:szCs w:val="32"/>
        </w:rPr>
        <w:t>无</w:t>
      </w:r>
    </w:p>
    <w:p w14:paraId="16002ECE">
      <w:pPr>
        <w:pStyle w:val="67"/>
        <w:spacing w:line="480" w:lineRule="exact"/>
        <w:ind w:left="220" w:firstLine="420"/>
        <w:rPr>
          <w:rFonts w:hint="eastAsia" w:ascii="方正楷体_GBK" w:hAnsi="仿宋_GB2312" w:eastAsia="方正楷体_GBK" w:cs="仿宋_GB2312"/>
          <w:sz w:val="32"/>
          <w:szCs w:val="32"/>
        </w:rPr>
      </w:pPr>
      <w:r>
        <w:rPr>
          <w:rFonts w:hint="eastAsia" w:ascii="方正楷体_GBK" w:hAnsi="仿宋_GB2312" w:eastAsia="方正楷体_GBK" w:cs="仿宋_GB2312"/>
          <w:sz w:val="32"/>
          <w:szCs w:val="32"/>
          <w:lang w:eastAsia="zh-CN"/>
        </w:rPr>
        <w:t>（</w:t>
      </w:r>
      <w:r>
        <w:rPr>
          <w:rFonts w:hint="eastAsia" w:ascii="方正楷体_GBK" w:hAnsi="仿宋_GB2312" w:eastAsia="方正楷体_GBK" w:cs="仿宋_GB2312"/>
          <w:sz w:val="32"/>
          <w:szCs w:val="32"/>
        </w:rPr>
        <w:t>三</w:t>
      </w:r>
      <w:r>
        <w:rPr>
          <w:rFonts w:hint="eastAsia" w:ascii="方正楷体_GBK" w:hAnsi="仿宋_GB2312" w:eastAsia="方正楷体_GBK" w:cs="仿宋_GB2312"/>
          <w:sz w:val="32"/>
          <w:szCs w:val="32"/>
          <w:lang w:eastAsia="zh-CN"/>
        </w:rPr>
        <w:t>）</w:t>
      </w:r>
      <w:r>
        <w:rPr>
          <w:rFonts w:hint="eastAsia" w:ascii="方正楷体_GBK" w:hAnsi="仿宋_GB2312" w:eastAsia="方正楷体_GBK" w:cs="仿宋_GB2312"/>
          <w:sz w:val="32"/>
          <w:szCs w:val="32"/>
        </w:rPr>
        <w:t>三</w:t>
      </w:r>
      <w:bookmarkEnd w:id="23"/>
      <w:r>
        <w:rPr>
          <w:rFonts w:hint="eastAsia" w:ascii="方正楷体_GBK" w:hAnsi="仿宋_GB2312" w:eastAsia="方正楷体_GBK" w:cs="仿宋_GB2312"/>
          <w:sz w:val="32"/>
          <w:szCs w:val="32"/>
        </w:rPr>
        <w:t>技术服务要求</w:t>
      </w:r>
    </w:p>
    <w:p w14:paraId="73EAFE0B">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1.</w:t>
      </w:r>
      <w:r>
        <w:rPr>
          <w:rFonts w:hint="eastAsia" w:ascii="Times New Roman" w:hAnsi="Times New Roman" w:eastAsia="方正仿宋_GBK" w:cs="仿宋_GB2312"/>
          <w:color w:val="auto"/>
          <w:kern w:val="0"/>
          <w:sz w:val="32"/>
          <w:szCs w:val="32"/>
          <w:lang w:val="en-US" w:eastAsia="zh-CN" w:bidi="ar-SA"/>
        </w:rPr>
        <w:t>设备高度2U；采用国产自研CPU芯片，CPU核数≥96核，主频≥2.5（2.6）G</w:t>
      </w:r>
      <w:bookmarkStart w:id="80" w:name="_GoBack"/>
      <w:bookmarkEnd w:id="80"/>
      <w:r>
        <w:rPr>
          <w:rFonts w:hint="eastAsia" w:ascii="Times New Roman" w:hAnsi="Times New Roman" w:eastAsia="方正仿宋_GBK" w:cs="仿宋_GB2312"/>
          <w:color w:val="auto"/>
          <w:kern w:val="0"/>
          <w:sz w:val="32"/>
          <w:szCs w:val="32"/>
          <w:lang w:val="en-US" w:eastAsia="zh-CN" w:bidi="ar-SA"/>
        </w:rPr>
        <w:t>Hz。内存大小≥256G。存储≥2TB，且存储介质类型为SSD。</w:t>
      </w:r>
    </w:p>
    <w:p w14:paraId="7DE18EFE">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2. 具备RAID卡，支持RAID0\1\10；支持掉电保护和带外管理功能；PCI-E双电口千兆网卡≥2个； PCI-E双光口万兆网卡(含模块) ≥1个；支持PXE；远程管理口1个；1+1冗余电源。</w:t>
      </w:r>
    </w:p>
    <w:p w14:paraId="4CC78166">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3.采用麒麟、欧拉、统信等国产操作系统。服务器需支持部署国家传染病智能监测预警前置软件。服务器需支持运行OpenGauss或同等架构的数据库能力。</w:t>
      </w:r>
    </w:p>
    <w:p w14:paraId="5FE25434">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4.提供CPU内生的软件密码服务能力，该密码模块采用TEE技术架构研发，不依赖于密码卡、密码芯片，需具备国家密码管理局商用密码检测中心颁发的《商用密码产品认证证书》，其安全性符合GM/T 0028《密码模块安全技术要求》第二级要求。（提供《商用密码产品认证证书》证书证明材料）</w:t>
      </w:r>
    </w:p>
    <w:p w14:paraId="3DE5068D">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5. 支持对称、非对称、摘要、MAC等底层密码运算功能，接口符合GM/T 0018《密码设备应用接口规范》要求；</w:t>
      </w:r>
    </w:p>
    <w:p w14:paraId="5CD114CC">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6.支持基于数字证书的身份认证功能、数据签名与签名验证功能、加解密服务和数字信封功能，并提供数字证书解析功能，可获取数字证书中的任意主题信息以及扩展项信息。支持SM2、SM3、SM4国密算法。</w:t>
      </w:r>
    </w:p>
    <w:p w14:paraId="6606BCDA">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7.支持B/S架构的管理系统，实现对密码模块的管理。</w:t>
      </w:r>
    </w:p>
    <w:p w14:paraId="0432CA8A">
      <w:pPr>
        <w:spacing w:line="300" w:lineRule="exact"/>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该管理系统需具备系统自检能力，包含运行环境自检测能力、密码模块自检能力。</w:t>
      </w:r>
    </w:p>
    <w:p w14:paraId="279D1D29">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8.具备密钥管理能力，可进行密钥的创建、删除、备份与恢复，并支持重置私钥授权码。</w:t>
      </w:r>
    </w:p>
    <w:p w14:paraId="1652D2D8">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9.具备证书管理能力，支持国密双证书体系。</w:t>
      </w:r>
    </w:p>
    <w:p w14:paraId="5EB05951">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10.具备根证书管理能力，支持导入p7b格式证书链</w:t>
      </w:r>
    </w:p>
    <w:p w14:paraId="2CCE2D53">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11.具备CRL管理能力，可手动上传CRL文件，并支持CRL自动更新，能够配置CRL更新地址，并支持定时更新。</w:t>
      </w:r>
    </w:p>
    <w:p w14:paraId="11A0FD2D">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12.具备应用管理能力，支持创建应用，并可设置应用证书、根证书、证书验证策略、允证书过期天数。</w:t>
      </w:r>
    </w:p>
    <w:p w14:paraId="7AB49B86">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13.具备证书存储能力，支持以Excel形式批量导入x509数字证书文件、支持从UKEY介质读取并导入证书文件。并且可对导入的证书进行导出和删除操作。</w:t>
      </w:r>
    </w:p>
    <w:p w14:paraId="0DFB2DEC">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14.具备密码算力管理配置功能，支持按需调配密码算力，可根据业务所需提供不同性能的密码服务。</w:t>
      </w:r>
    </w:p>
    <w:p w14:paraId="6611224C">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15.SM2签名速率不低于30000次/秒；SM2验签速率不低于10000次/秒。SM3哈希速率不低于1.5Gbps.SM4加解密不低于500Mbps</w:t>
      </w:r>
    </w:p>
    <w:p w14:paraId="0DC51C96">
      <w:p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16.产品须符合疾控统一接口API《疾控报送服务器密码机接口API》；支持与全国一体化传染病智能监测平台完成相关业务互通对接测试</w:t>
      </w:r>
    </w:p>
    <w:p w14:paraId="0E2C5945">
      <w:pPr>
        <w:pStyle w:val="67"/>
        <w:ind w:firstLine="640" w:firstLineChars="200"/>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17.与现有传染病直报系统采用的 CA 证书（北京CA）兼容互认。（提供北京CA针对本项目开具的兼容互认相关证明材料,盖鲜章）</w:t>
      </w:r>
    </w:p>
    <w:p w14:paraId="743F0A26">
      <w:pPr>
        <w:pStyle w:val="67"/>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备注：需满足渝疾控综发〔2024〕21 号文件附件二中三级医院要求。</w:t>
      </w:r>
    </w:p>
    <w:p w14:paraId="5BE72547">
      <w:pPr>
        <w:pStyle w:val="3"/>
        <w:ind w:firstLine="640"/>
        <w:rPr>
          <w:rFonts w:ascii="黑体" w:hAnsi="黑体" w:cs="黑体"/>
          <w:b w:val="0"/>
          <w:szCs w:val="32"/>
        </w:rPr>
      </w:pPr>
      <w:bookmarkStart w:id="24" w:name="_Toc111185513"/>
      <w:r>
        <w:rPr>
          <w:rFonts w:hint="eastAsia" w:ascii="黑体" w:hAnsi="黑体" w:cs="黑体"/>
          <w:b w:val="0"/>
          <w:szCs w:val="32"/>
        </w:rPr>
        <w:t>四、商务</w:t>
      </w:r>
      <w:r>
        <w:rPr>
          <w:rFonts w:ascii="黑体" w:hAnsi="黑体" w:cs="黑体"/>
          <w:b w:val="0"/>
          <w:szCs w:val="32"/>
        </w:rPr>
        <w:t>要求</w:t>
      </w:r>
    </w:p>
    <w:p w14:paraId="1539B734">
      <w:pPr>
        <w:pStyle w:val="4"/>
        <w:ind w:firstLine="640"/>
        <w:rPr>
          <w:rFonts w:ascii="方正楷体_GBK" w:eastAsia="方正楷体_GBK"/>
          <w:b w:val="0"/>
          <w:szCs w:val="32"/>
        </w:rPr>
      </w:pPr>
      <w:r>
        <w:rPr>
          <w:rFonts w:hint="eastAsia" w:ascii="方正楷体_GBK" w:eastAsia="方正楷体_GBK"/>
          <w:b w:val="0"/>
          <w:szCs w:val="32"/>
        </w:rPr>
        <w:t>（一）交货时间、地点及验收</w:t>
      </w:r>
    </w:p>
    <w:p w14:paraId="452D375D">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1.交货时间：</w:t>
      </w:r>
    </w:p>
    <w:p w14:paraId="5DD349BA">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合同签订后</w:t>
      </w:r>
      <w:r>
        <w:rPr>
          <w:rFonts w:ascii="Times New Roman" w:hAnsi="Times New Roman" w:eastAsia="方正仿宋_GBK" w:cs="仿宋_GB2312"/>
          <w:color w:val="FF0000"/>
          <w:kern w:val="0"/>
          <w:sz w:val="32"/>
          <w:szCs w:val="32"/>
          <w:u w:val="single"/>
        </w:rPr>
        <w:t>10</w:t>
      </w:r>
      <w:r>
        <w:rPr>
          <w:rFonts w:hint="eastAsia" w:ascii="Times New Roman" w:hAnsi="Times New Roman" w:eastAsia="方正仿宋_GBK" w:cs="仿宋_GB2312"/>
          <w:color w:val="FF0000"/>
          <w:kern w:val="0"/>
          <w:sz w:val="32"/>
          <w:szCs w:val="32"/>
          <w:u w:val="single"/>
        </w:rPr>
        <w:t xml:space="preserve"> </w:t>
      </w:r>
      <w:r>
        <w:rPr>
          <w:rFonts w:hint="eastAsia" w:ascii="Times New Roman" w:hAnsi="Times New Roman" w:eastAsia="方正仿宋_GBK" w:cs="仿宋_GB2312"/>
          <w:kern w:val="0"/>
          <w:sz w:val="32"/>
          <w:szCs w:val="32"/>
        </w:rPr>
        <w:t>个工作日内送货交货并完成安装调试。</w:t>
      </w:r>
    </w:p>
    <w:p w14:paraId="0899F9EF">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2.交货地点：</w:t>
      </w:r>
    </w:p>
    <w:p w14:paraId="786A25F2">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云阳县</w:t>
      </w:r>
      <w:r>
        <w:rPr>
          <w:rFonts w:hint="eastAsia" w:ascii="Times New Roman" w:hAnsi="Times New Roman" w:eastAsia="方正仿宋_GBK" w:cs="仿宋_GB2312"/>
          <w:kern w:val="0"/>
          <w:sz w:val="32"/>
          <w:szCs w:val="32"/>
          <w:lang w:eastAsia="zh-CN"/>
        </w:rPr>
        <w:t>中</w:t>
      </w:r>
      <w:r>
        <w:rPr>
          <w:rFonts w:hint="eastAsia" w:ascii="Times New Roman" w:hAnsi="Times New Roman" w:eastAsia="方正仿宋_GBK" w:cs="仿宋_GB2312"/>
          <w:kern w:val="0"/>
          <w:sz w:val="32"/>
          <w:szCs w:val="32"/>
        </w:rPr>
        <w:t>医院指定地点。</w:t>
      </w:r>
    </w:p>
    <w:p w14:paraId="46FF255E">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3.安装及验收</w:t>
      </w:r>
    </w:p>
    <w:p w14:paraId="21678458">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（1）货物到达现场后，成交供应商应在使用单位人员在场情况下当面开箱，共同清点、检查外观，作出开箱记录，双方签字确认。</w:t>
      </w:r>
    </w:p>
    <w:p w14:paraId="114DD893">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（2）成交供应商应保证货物到达采购人所在地完好无损，如有缺漏、损坏，由供应商负责调换、补齐或赔偿。</w:t>
      </w:r>
    </w:p>
    <w:p w14:paraId="6570367B">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（3）成交供应商应提供完备的技术资料、装箱单和合格证，产品使用说明书（进口产品应提供中英文说明书）。并派遣专业技术人员进行现场指导。验收合格条件如下：</w:t>
      </w:r>
    </w:p>
    <w:p w14:paraId="2BFC148F">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a产品技术参数与采购合同一致，性能指标达到规定的标准。</w:t>
      </w:r>
    </w:p>
    <w:p w14:paraId="5AAFC976">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b货物技术资料、装箱单、合格证等资料齐全。</w:t>
      </w:r>
    </w:p>
    <w:p w14:paraId="42018353">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c在规定时间内完成交货并验收，并经采购人确认。</w:t>
      </w:r>
    </w:p>
    <w:p w14:paraId="5E9CEFD7">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d采购人随机抽取的样品检测结果为合格。</w:t>
      </w:r>
    </w:p>
    <w:p w14:paraId="73DBCD5A">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e货物使用期间所出现的问题得到解决，并能继续正常使用。</w:t>
      </w:r>
    </w:p>
    <w:p w14:paraId="3DF1F6D6">
      <w:pPr>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（4）产品在用户掌握使用技术要领，使用符合要求后，才作为最终验收。</w:t>
      </w:r>
    </w:p>
    <w:p w14:paraId="57668514">
      <w:pPr>
        <w:pStyle w:val="4"/>
        <w:ind w:firstLine="640"/>
        <w:rPr>
          <w:rFonts w:ascii="方正楷体_GBK" w:eastAsia="方正楷体_GBK"/>
          <w:b w:val="0"/>
          <w:szCs w:val="32"/>
        </w:rPr>
      </w:pPr>
      <w:r>
        <w:rPr>
          <w:rFonts w:hint="eastAsia" w:ascii="方正楷体_GBK" w:eastAsia="方正楷体_GBK"/>
          <w:b w:val="0"/>
          <w:szCs w:val="32"/>
        </w:rPr>
        <w:t>（二）质量保证及售后服务要求</w:t>
      </w:r>
      <w:bookmarkEnd w:id="24"/>
    </w:p>
    <w:p w14:paraId="720CDBBA">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 xml:space="preserve">供应商所供产品名称、规格、数量、质量要求、生产企业与竞采文件要求相符，且生产日期在合同签订前一年以内。 </w:t>
      </w:r>
    </w:p>
    <w:p w14:paraId="038A7356">
      <w:pPr>
        <w:snapToGrid w:val="0"/>
        <w:ind w:left="64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1.产品质量保证期</w:t>
      </w:r>
    </w:p>
    <w:p w14:paraId="374174D7">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（1）自验收之日起，产品质量保证期不低于</w:t>
      </w:r>
      <w:r>
        <w:rPr>
          <w:rFonts w:ascii="Times New Roman" w:hAnsi="Times New Roman" w:eastAsia="方正仿宋_GBK" w:cs="仿宋_GB2312"/>
          <w:color w:val="FF0000"/>
          <w:kern w:val="0"/>
          <w:sz w:val="32"/>
          <w:szCs w:val="32"/>
          <w:u w:val="single"/>
        </w:rPr>
        <w:t>3</w:t>
      </w:r>
      <w:r>
        <w:rPr>
          <w:rFonts w:hint="eastAsia" w:ascii="Times New Roman" w:hAnsi="Times New Roman" w:eastAsia="方正仿宋_GBK" w:cs="仿宋_GB2312"/>
          <w:kern w:val="0"/>
          <w:sz w:val="32"/>
          <w:szCs w:val="32"/>
        </w:rPr>
        <w:t>年，出具原厂售后服务承诺函；</w:t>
      </w:r>
    </w:p>
    <w:p w14:paraId="01254FFC">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（2）供应商的质量保证期承诺优于上述质保年限的，按供应商实际承诺执行。</w:t>
      </w:r>
    </w:p>
    <w:p w14:paraId="18828EE1">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（3）产品属于国家规定“三包”范围的，其产品质量保证期不得低于“三包”规定。</w:t>
      </w:r>
    </w:p>
    <w:p w14:paraId="627D33C8">
      <w:pPr>
        <w:snapToGrid w:val="0"/>
        <w:ind w:left="64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2.售后服务</w:t>
      </w:r>
    </w:p>
    <w:p w14:paraId="7E2AAB8B">
      <w:pPr>
        <w:pStyle w:val="67"/>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（1）质量保证期内服务要求</w:t>
      </w:r>
    </w:p>
    <w:p w14:paraId="7A395781">
      <w:pPr>
        <w:pStyle w:val="67"/>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a电话咨询</w:t>
      </w:r>
    </w:p>
    <w:p w14:paraId="06E6CB25">
      <w:pPr>
        <w:numPr>
          <w:ilvl w:val="0"/>
          <w:numId w:val="0"/>
        </w:numPr>
        <w:spacing w:line="300" w:lineRule="exact"/>
        <w:ind w:firstLine="640" w:firstLineChars="200"/>
        <w:jc w:val="left"/>
        <w:rPr>
          <w:rFonts w:hint="eastAsia" w:ascii="Times New Roman" w:hAnsi="Times New Roman" w:eastAsia="方正仿宋_GBK" w:cs="仿宋_GB2312"/>
          <w:color w:val="auto"/>
          <w:kern w:val="0"/>
          <w:sz w:val="32"/>
          <w:szCs w:val="32"/>
          <w:lang w:val="en-US" w:eastAsia="zh-CN" w:bidi="ar-SA"/>
        </w:rPr>
      </w:pPr>
      <w:r>
        <w:rPr>
          <w:rFonts w:hint="eastAsia" w:ascii="Times New Roman" w:hAnsi="Times New Roman" w:eastAsia="方正仿宋_GBK" w:cs="仿宋_GB2312"/>
          <w:color w:val="auto"/>
          <w:kern w:val="0"/>
          <w:sz w:val="32"/>
          <w:szCs w:val="32"/>
          <w:lang w:val="en-US" w:eastAsia="zh-CN" w:bidi="ar-SA"/>
        </w:rPr>
        <w:t>供应商和厂家应当为用户提供7*24小时援助电话支持，解答用户在使用中遇到的问题，及时为用户提出解决问题的建议。</w:t>
      </w:r>
    </w:p>
    <w:p w14:paraId="0F5F33F8">
      <w:pPr>
        <w:pStyle w:val="67"/>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b现场响应</w:t>
      </w:r>
    </w:p>
    <w:p w14:paraId="097C2A48">
      <w:pPr>
        <w:pStyle w:val="67"/>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用户遇到使用及技术问题，电话咨询不能解决的，供应商和厂家应在</w:t>
      </w:r>
      <w:r>
        <w:rPr>
          <w:rFonts w:hint="eastAsia" w:ascii="Times New Roman" w:eastAsia="方正仿宋_GBK" w:cs="仿宋_GB2312"/>
          <w:color w:val="auto"/>
          <w:sz w:val="32"/>
          <w:szCs w:val="32"/>
          <w:lang w:val="en-US" w:eastAsia="zh-CN"/>
        </w:rPr>
        <w:t>24</w:t>
      </w:r>
      <w:r>
        <w:rPr>
          <w:rFonts w:hint="eastAsia" w:ascii="Times New Roman" w:eastAsia="方正仿宋_GBK" w:cs="仿宋_GB2312"/>
          <w:color w:val="auto"/>
          <w:sz w:val="32"/>
          <w:szCs w:val="32"/>
        </w:rPr>
        <w:t>小时内响应，确保产品正常工作；无法在24小时内解决的，应在48小时内提供备用产品，使用户能够正常使用。除不可抗力和采购人责任外，费用全部由供应商和厂家承担。</w:t>
      </w:r>
    </w:p>
    <w:p w14:paraId="6F449286">
      <w:pPr>
        <w:pStyle w:val="67"/>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c技术升级</w:t>
      </w:r>
    </w:p>
    <w:p w14:paraId="7438C156">
      <w:pPr>
        <w:pStyle w:val="67"/>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在质保期内，如果成交供应商的产品技术升级，成交供应商应及时通知采购人，如采购人有相应要求，成交供应商应对采购人进行</w:t>
      </w:r>
      <w:r>
        <w:rPr>
          <w:rFonts w:hint="eastAsia" w:ascii="Times New Roman" w:eastAsia="方正仿宋_GBK" w:cs="仿宋_GB2312"/>
          <w:color w:val="auto"/>
          <w:sz w:val="32"/>
          <w:szCs w:val="32"/>
          <w:lang w:eastAsia="zh-CN"/>
        </w:rPr>
        <w:t>免费</w:t>
      </w:r>
      <w:r>
        <w:rPr>
          <w:rFonts w:hint="eastAsia" w:ascii="Times New Roman" w:eastAsia="方正仿宋_GBK" w:cs="仿宋_GB2312"/>
          <w:color w:val="auto"/>
          <w:sz w:val="32"/>
          <w:szCs w:val="32"/>
        </w:rPr>
        <w:t>升级服务。</w:t>
      </w:r>
    </w:p>
    <w:p w14:paraId="3FBAB756">
      <w:pPr>
        <w:pStyle w:val="67"/>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（2）质保期外服务要求</w:t>
      </w:r>
    </w:p>
    <w:p w14:paraId="311DC1BC">
      <w:pPr>
        <w:pStyle w:val="67"/>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a质量保证期过后，供应商和厂家应同样提供免费电话咨询服务，并应承诺提供产品上门维护服务。</w:t>
      </w:r>
    </w:p>
    <w:p w14:paraId="03EEAF40">
      <w:pPr>
        <w:pStyle w:val="67"/>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rPr>
        <w:t>b质量保证期过后，采购人需要继续由原供应商和厂家提供售后服务的，该供应商和厂家应以优惠价格提供售后服务。</w:t>
      </w:r>
    </w:p>
    <w:p w14:paraId="06A834A6">
      <w:pPr>
        <w:pStyle w:val="67"/>
        <w:ind w:firstLine="640" w:firstLineChars="200"/>
        <w:rPr>
          <w:rFonts w:ascii="Times New Roman" w:eastAsia="方正仿宋_GBK" w:cs="仿宋_GB2312"/>
          <w:color w:val="auto"/>
          <w:sz w:val="32"/>
          <w:szCs w:val="32"/>
        </w:rPr>
      </w:pPr>
      <w:r>
        <w:rPr>
          <w:rFonts w:hint="eastAsia" w:ascii="Times New Roman" w:eastAsia="方正仿宋_GBK" w:cs="仿宋_GB2312"/>
          <w:color w:val="auto"/>
          <w:sz w:val="32"/>
          <w:szCs w:val="32"/>
          <w:lang w:val="en-US" w:eastAsia="zh-CN"/>
        </w:rPr>
        <w:t>3</w:t>
      </w:r>
      <w:r>
        <w:rPr>
          <w:rFonts w:hint="eastAsia" w:ascii="Times New Roman" w:eastAsia="方正仿宋_GBK" w:cs="仿宋_GB2312"/>
          <w:color w:val="auto"/>
          <w:sz w:val="32"/>
          <w:szCs w:val="32"/>
        </w:rPr>
        <w:t>.维修配件</w:t>
      </w:r>
    </w:p>
    <w:p w14:paraId="1849F8BE">
      <w:pPr>
        <w:pStyle w:val="67"/>
        <w:ind w:firstLine="640" w:firstLineChars="200"/>
        <w:rPr>
          <w:rFonts w:hint="eastAsia" w:ascii="Times New Roman" w:eastAsia="方正仿宋_GBK" w:cs="仿宋_GB2312"/>
          <w:color w:val="auto"/>
          <w:sz w:val="32"/>
          <w:szCs w:val="32"/>
        </w:rPr>
      </w:pPr>
      <w:r>
        <w:rPr>
          <w:rFonts w:hint="eastAsia" w:ascii="Times New Roman" w:eastAsia="方正仿宋_GBK" w:cs="仿宋_GB2312"/>
          <w:color w:val="auto"/>
          <w:sz w:val="32"/>
          <w:szCs w:val="32"/>
        </w:rPr>
        <w:t>供应商和厂家售后服务中，使用的维修零配件应为原厂配件，未经用户同意不得使用非原厂配件。</w:t>
      </w:r>
    </w:p>
    <w:p w14:paraId="564FDB05">
      <w:pPr>
        <w:pStyle w:val="67"/>
        <w:ind w:firstLine="640" w:firstLineChars="200"/>
        <w:rPr>
          <w:rFonts w:hint="eastAsia" w:ascii="Times New Roman" w:hAnsi="Times New Roman" w:eastAsia="方正仿宋_GBK" w:cs="仿宋_GB2312"/>
          <w:color w:val="auto"/>
          <w:kern w:val="0"/>
          <w:sz w:val="32"/>
          <w:szCs w:val="32"/>
          <w:lang w:val="en-US" w:eastAsia="zh-CN" w:bidi="ar-SA"/>
        </w:rPr>
      </w:pPr>
      <w:r>
        <w:rPr>
          <w:rFonts w:hint="eastAsia" w:ascii="Times New Roman" w:eastAsia="方正仿宋_GBK" w:cs="仿宋_GB2312"/>
          <w:color w:val="auto"/>
          <w:kern w:val="0"/>
          <w:sz w:val="32"/>
          <w:szCs w:val="32"/>
          <w:lang w:val="en-US" w:eastAsia="zh-CN" w:bidi="ar-SA"/>
        </w:rPr>
        <w:t>4</w:t>
      </w:r>
      <w:r>
        <w:rPr>
          <w:rFonts w:hint="eastAsia" w:ascii="Times New Roman" w:hAnsi="Times New Roman" w:eastAsia="方正仿宋_GBK" w:cs="仿宋_GB2312"/>
          <w:color w:val="auto"/>
          <w:kern w:val="0"/>
          <w:sz w:val="32"/>
          <w:szCs w:val="32"/>
          <w:lang w:val="en-US" w:eastAsia="zh-CN" w:bidi="ar-SA"/>
        </w:rPr>
        <w:t>.培训</w:t>
      </w:r>
    </w:p>
    <w:p w14:paraId="33A2A16E">
      <w:pPr>
        <w:pStyle w:val="67"/>
        <w:ind w:firstLine="640" w:firstLineChars="200"/>
        <w:rPr>
          <w:rFonts w:ascii="方正仿宋_GBK" w:eastAsia="方正仿宋_GBK"/>
        </w:rPr>
      </w:pPr>
      <w:r>
        <w:rPr>
          <w:rFonts w:hint="eastAsia" w:ascii="Times New Roman" w:eastAsia="方正仿宋_GBK" w:cs="仿宋_GB2312"/>
          <w:color w:val="auto"/>
          <w:sz w:val="32"/>
          <w:szCs w:val="32"/>
        </w:rPr>
        <w:t>成交人须按采购人要求指派专业技术人员对设备操作和维护进行免费现场培训，直到其能完全独立操作和正常使用为止。</w:t>
      </w:r>
    </w:p>
    <w:p w14:paraId="5BDD9510">
      <w:pPr>
        <w:pStyle w:val="4"/>
        <w:ind w:firstLine="640"/>
        <w:rPr>
          <w:rFonts w:ascii="方正楷体_GBK" w:eastAsia="方正楷体_GBK"/>
          <w:b w:val="0"/>
          <w:szCs w:val="32"/>
        </w:rPr>
      </w:pPr>
      <w:bookmarkStart w:id="25" w:name="_Toc111185516"/>
      <w:r>
        <w:rPr>
          <w:rFonts w:hint="eastAsia" w:ascii="方正楷体_GBK" w:eastAsia="方正楷体_GBK"/>
          <w:b w:val="0"/>
          <w:szCs w:val="32"/>
        </w:rPr>
        <w:t>（三）报价要求</w:t>
      </w:r>
      <w:bookmarkEnd w:id="25"/>
    </w:p>
    <w:p w14:paraId="611DDAF4">
      <w:pPr>
        <w:snapToGrid w:val="0"/>
        <w:ind w:firstLine="640" w:firstLineChars="200"/>
        <w:rPr>
          <w:rFonts w:ascii="Times New Roman" w:hAnsi="Times New Roman" w:eastAsia="方正仿宋_GBK" w:cs="仿宋_GB2312"/>
          <w:bCs/>
          <w:i/>
          <w:iCs/>
          <w:color w:val="FF0000"/>
          <w:kern w:val="0"/>
          <w:sz w:val="32"/>
          <w:szCs w:val="32"/>
          <w:u w:val="single"/>
        </w:rPr>
      </w:pPr>
      <w:r>
        <w:rPr>
          <w:rFonts w:hint="eastAsia" w:ascii="Times New Roman" w:hAnsi="Times New Roman" w:eastAsia="方正仿宋_GBK" w:cs="仿宋_GB2312"/>
          <w:kern w:val="0"/>
          <w:sz w:val="32"/>
          <w:szCs w:val="32"/>
        </w:rPr>
        <w:t>1.报价开始时间、报价截止时间、有效报价家数均以公告内容为准。</w:t>
      </w:r>
    </w:p>
    <w:p w14:paraId="3F17C93F">
      <w:pPr>
        <w:snapToGrid w:val="0"/>
        <w:ind w:firstLine="640" w:firstLineChars="200"/>
        <w:rPr>
          <w:rFonts w:ascii="方正仿宋_GBK" w:hAnsi="仿宋_GB2312" w:eastAsia="方正仿宋_GBK" w:cs="仿宋_GB2312"/>
          <w:bCs/>
          <w:i/>
          <w:iCs/>
          <w:color w:val="FF0000"/>
          <w:sz w:val="32"/>
          <w:szCs w:val="32"/>
          <w:u w:val="single"/>
        </w:rPr>
      </w:pPr>
      <w:r>
        <w:rPr>
          <w:rFonts w:hint="eastAsia" w:ascii="Times New Roman" w:hAnsi="Times New Roman" w:eastAsia="方正仿宋_GBK" w:cs="仿宋_GB2312"/>
          <w:kern w:val="0"/>
          <w:sz w:val="32"/>
          <w:szCs w:val="32"/>
        </w:rPr>
        <w:t>2.本次报价为人民币报价，包含：货物费、运输费、安装调试费、装卸费、培训费、保险费、税费（含关税）等一切与本项目有关的所有费用。</w:t>
      </w:r>
    </w:p>
    <w:p w14:paraId="039EFA1A">
      <w:pPr>
        <w:pStyle w:val="3"/>
        <w:ind w:firstLine="640"/>
        <w:rPr>
          <w:rFonts w:ascii="黑体" w:hAnsi="黑体" w:cs="黑体"/>
          <w:b w:val="0"/>
          <w:szCs w:val="32"/>
        </w:rPr>
      </w:pPr>
      <w:bookmarkStart w:id="26" w:name="_Toc111185517"/>
      <w:r>
        <w:rPr>
          <w:rFonts w:hint="eastAsia" w:ascii="黑体" w:hAnsi="黑体" w:cs="黑体"/>
          <w:b w:val="0"/>
          <w:szCs w:val="32"/>
        </w:rPr>
        <w:t>五、供应商响应文件要求</w:t>
      </w:r>
      <w:bookmarkEnd w:id="26"/>
    </w:p>
    <w:p w14:paraId="272FA218">
      <w:pPr>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供应商必须在平台上按要求上传响应文件，未按要求提供的视为无效供应商。（必须上传）</w:t>
      </w:r>
    </w:p>
    <w:p w14:paraId="1B6C1FCC">
      <w:pPr>
        <w:snapToGrid w:val="0"/>
        <w:ind w:firstLine="640" w:firstLineChars="200"/>
        <w:rPr>
          <w:rFonts w:ascii="方正楷体_GBK" w:hAnsi="Times New Roman" w:eastAsia="方正楷体_GBK" w:cs="仿宋_GB2312"/>
          <w:kern w:val="0"/>
          <w:sz w:val="32"/>
          <w:szCs w:val="32"/>
        </w:rPr>
      </w:pPr>
      <w:r>
        <w:rPr>
          <w:rFonts w:hint="eastAsia" w:ascii="方正楷体_GBK" w:hAnsi="Times New Roman" w:eastAsia="方正楷体_GBK" w:cs="仿宋_GB2312"/>
          <w:kern w:val="0"/>
          <w:sz w:val="32"/>
          <w:szCs w:val="32"/>
        </w:rPr>
        <w:t>（一）响应文件内容</w:t>
      </w:r>
    </w:p>
    <w:p w14:paraId="43CE4B6B">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1.盖鲜章的《报价函》《明细报价表》各1份。</w:t>
      </w:r>
    </w:p>
    <w:p w14:paraId="785C5F69">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2.盖鲜章的《法定代表人身份证明书》1份，其中应包含法定代表人身份证复印件。若法定代表人委托他人投标，请提供盖鲜章的《法定代表人授权委托书》1份，其中应包含法定代表人及被授权人身份证复印件各1份。</w:t>
      </w:r>
    </w:p>
    <w:p w14:paraId="715F1E87">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3.盖鲜章的基本资格条件承诺函。</w:t>
      </w:r>
    </w:p>
    <w:p w14:paraId="345F4862">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4.其他应提供的资料。</w:t>
      </w:r>
    </w:p>
    <w:p w14:paraId="1CA3F7ED">
      <w:pPr>
        <w:snapToGrid w:val="0"/>
        <w:ind w:firstLine="640" w:firstLineChars="200"/>
        <w:rPr>
          <w:rFonts w:ascii="方正楷体_GBK" w:hAnsi="Times New Roman" w:eastAsia="方正楷体_GBK" w:cs="仿宋_GB2312"/>
          <w:kern w:val="0"/>
          <w:sz w:val="32"/>
          <w:szCs w:val="32"/>
        </w:rPr>
      </w:pPr>
      <w:r>
        <w:rPr>
          <w:rFonts w:hint="eastAsia" w:ascii="方正楷体_GBK" w:hAnsi="Times New Roman" w:eastAsia="方正楷体_GBK" w:cs="仿宋_GB2312"/>
          <w:kern w:val="0"/>
          <w:sz w:val="32"/>
          <w:szCs w:val="32"/>
        </w:rPr>
        <w:t>（二）提交文件的要求</w:t>
      </w:r>
    </w:p>
    <w:p w14:paraId="7600A064">
      <w:pPr>
        <w:snapToGrid w:val="0"/>
        <w:ind w:firstLine="640" w:firstLineChars="200"/>
        <w:rPr>
          <w:rFonts w:hint="eastAsia" w:ascii="Times New Roman" w:hAnsi="Times New Roman" w:eastAsia="方正仿宋_GBK" w:cs="仿宋_GB2312"/>
          <w:kern w:val="0"/>
          <w:sz w:val="32"/>
          <w:szCs w:val="32"/>
          <w:lang w:eastAsia="zh-CN"/>
        </w:rPr>
      </w:pPr>
      <w:r>
        <w:rPr>
          <w:rFonts w:hint="eastAsia" w:ascii="Times New Roman" w:hAnsi="Times New Roman" w:eastAsia="方正仿宋_GBK" w:cs="仿宋_GB2312"/>
          <w:kern w:val="0"/>
          <w:sz w:val="32"/>
          <w:szCs w:val="32"/>
        </w:rPr>
        <w:t>1.供应商线上报名、报价时需上传盖鲜章后的电子文档一份。采购人将以平台的线上资料作为评判依据</w:t>
      </w:r>
      <w:r>
        <w:rPr>
          <w:rFonts w:hint="eastAsia" w:ascii="Times New Roman" w:hAnsi="Times New Roman" w:eastAsia="方正仿宋_GBK" w:cs="仿宋_GB2312"/>
          <w:kern w:val="0"/>
          <w:sz w:val="32"/>
          <w:szCs w:val="32"/>
          <w:lang w:eastAsia="zh-CN"/>
        </w:rPr>
        <w:t>。</w:t>
      </w:r>
    </w:p>
    <w:p w14:paraId="65F2C0D7">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2.供应商在系统中的报价与响应文件中的报价不一致时，采购人将以系统中供应商的报价作为评判依据。</w:t>
      </w:r>
    </w:p>
    <w:p w14:paraId="6AC2B530">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3.供应商只能有一个有效报价，供应商只能以自己单位名义提交响应文件。</w:t>
      </w:r>
    </w:p>
    <w:p w14:paraId="1EE25352">
      <w:pPr>
        <w:snapToGrid w:val="0"/>
        <w:ind w:firstLine="640" w:firstLineChars="200"/>
        <w:rPr>
          <w:rFonts w:hint="eastAsia" w:ascii="Times New Roman" w:hAnsi="Times New Roman" w:eastAsia="方正仿宋_GBK" w:cs="仿宋_GB2312"/>
          <w:kern w:val="0"/>
          <w:sz w:val="32"/>
          <w:szCs w:val="32"/>
          <w:lang w:eastAsia="zh-CN"/>
        </w:rPr>
      </w:pPr>
      <w:r>
        <w:rPr>
          <w:rFonts w:hint="eastAsia" w:ascii="Times New Roman" w:hAnsi="Times New Roman" w:eastAsia="方正仿宋_GBK" w:cs="仿宋_GB2312"/>
          <w:kern w:val="0"/>
          <w:sz w:val="32"/>
          <w:szCs w:val="32"/>
        </w:rPr>
        <w:t>4. 供应商制作的响应文件电子文档，须按照要求制作，规定签字、盖章的地方必须按规定签字、盖章，上传的文件需字迹清晰，未按要求制作响应文件的作废标处理。</w:t>
      </w:r>
      <w:r>
        <w:rPr>
          <w:rFonts w:hint="eastAsia" w:ascii="Times New Roman" w:hAnsi="Times New Roman" w:eastAsia="方正仿宋_GBK" w:cs="仿宋_GB2312"/>
          <w:kern w:val="0"/>
          <w:sz w:val="32"/>
          <w:szCs w:val="32"/>
          <w:lang w:eastAsia="zh-CN"/>
        </w:rPr>
        <w:t>供应商</w:t>
      </w:r>
      <w:r>
        <w:rPr>
          <w:rFonts w:hint="eastAsia" w:ascii="Times New Roman" w:hAnsi="Times New Roman" w:eastAsia="方正仿宋_GBK" w:cs="仿宋_GB2312"/>
          <w:kern w:val="0"/>
          <w:sz w:val="32"/>
          <w:szCs w:val="32"/>
        </w:rPr>
        <w:t>请将响应文件原件送至：云阳县双江街道北城大道618号云阳县中医院物资采购供应管理科（门诊54</w:t>
      </w:r>
      <w:r>
        <w:rPr>
          <w:rFonts w:hint="eastAsia" w:ascii="Times New Roman" w:hAnsi="Times New Roman" w:eastAsia="方正仿宋_GBK" w:cs="仿宋_GB2312"/>
          <w:kern w:val="0"/>
          <w:sz w:val="32"/>
          <w:szCs w:val="32"/>
          <w:lang w:val="en-US" w:eastAsia="zh-CN"/>
        </w:rPr>
        <w:t>6</w:t>
      </w:r>
      <w:r>
        <w:rPr>
          <w:rFonts w:hint="eastAsia" w:ascii="Times New Roman" w:hAnsi="Times New Roman" w:eastAsia="方正仿宋_GBK" w:cs="仿宋_GB2312"/>
          <w:kern w:val="0"/>
          <w:sz w:val="32"/>
          <w:szCs w:val="32"/>
        </w:rPr>
        <w:t>）13996660309王老师</w:t>
      </w:r>
      <w:r>
        <w:rPr>
          <w:rFonts w:hint="eastAsia" w:ascii="Times New Roman" w:hAnsi="Times New Roman" w:eastAsia="方正仿宋_GBK" w:cs="仿宋_GB2312"/>
          <w:kern w:val="0"/>
          <w:sz w:val="32"/>
          <w:szCs w:val="32"/>
          <w:lang w:eastAsia="zh-CN"/>
        </w:rPr>
        <w:t>处存档。</w:t>
      </w:r>
    </w:p>
    <w:p w14:paraId="519DE511">
      <w:pPr>
        <w:pStyle w:val="3"/>
        <w:ind w:firstLine="640"/>
        <w:rPr>
          <w:rFonts w:ascii="黑体" w:hAnsi="黑体" w:cs="黑体"/>
          <w:b w:val="0"/>
          <w:szCs w:val="32"/>
        </w:rPr>
      </w:pPr>
      <w:bookmarkStart w:id="27" w:name="_Toc111185518"/>
      <w:r>
        <w:rPr>
          <w:rFonts w:hint="eastAsia" w:ascii="黑体" w:hAnsi="黑体" w:cs="黑体"/>
          <w:b w:val="0"/>
          <w:szCs w:val="32"/>
        </w:rPr>
        <w:t>六、成交规则</w:t>
      </w:r>
      <w:bookmarkEnd w:id="27"/>
    </w:p>
    <w:p w14:paraId="5FDDA90D">
      <w:pPr>
        <w:ind w:firstLine="640" w:firstLineChars="200"/>
        <w:rPr>
          <w:rFonts w:ascii="方正仿宋_GBK" w:hAnsi="仿宋_GB2312" w:eastAsia="方正仿宋_GBK" w:cs="仿宋_GB2312"/>
          <w:bCs/>
          <w:i/>
          <w:iCs/>
          <w:color w:val="FF0000"/>
          <w:sz w:val="32"/>
          <w:szCs w:val="32"/>
          <w:u w:val="single"/>
        </w:rPr>
      </w:pPr>
      <w:r>
        <w:rPr>
          <w:rFonts w:hint="eastAsia" w:ascii="方正仿宋_GBK" w:hAnsi="仿宋_GB2312" w:eastAsia="方正仿宋_GBK" w:cs="仿宋_GB2312"/>
          <w:sz w:val="32"/>
          <w:szCs w:val="32"/>
        </w:rPr>
        <w:t>在符合采购需求，质量和服务相等且报价不超过最高限价的前提下，报价最低的供应商确定为成交供应商；若出现两个及以上相同最低报价的，以报价时间的先后顺序确定成交供应商。</w:t>
      </w:r>
    </w:p>
    <w:p w14:paraId="001F9560">
      <w:pPr>
        <w:pStyle w:val="3"/>
        <w:ind w:firstLine="640"/>
        <w:rPr>
          <w:rFonts w:ascii="黑体" w:hAnsi="黑体" w:cs="黑体"/>
          <w:b w:val="0"/>
          <w:szCs w:val="32"/>
        </w:rPr>
      </w:pPr>
      <w:bookmarkStart w:id="28" w:name="_Toc111185519"/>
      <w:r>
        <w:rPr>
          <w:rFonts w:hint="eastAsia" w:ascii="黑体" w:hAnsi="黑体" w:cs="黑体"/>
          <w:b w:val="0"/>
          <w:szCs w:val="32"/>
        </w:rPr>
        <w:t>七、付款方式</w:t>
      </w:r>
      <w:bookmarkEnd w:id="28"/>
    </w:p>
    <w:p w14:paraId="4594AA01">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验收合格后，成交供应商凭发票</w:t>
      </w:r>
      <w:r>
        <w:rPr>
          <w:rFonts w:hint="eastAsia" w:ascii="Times New Roman" w:hAnsi="Times New Roman" w:eastAsia="方正仿宋_GBK" w:cs="仿宋_GB2312"/>
          <w:kern w:val="0"/>
          <w:sz w:val="32"/>
          <w:szCs w:val="32"/>
          <w:lang w:eastAsia="zh-CN"/>
        </w:rPr>
        <w:t>及验收合格报告</w:t>
      </w:r>
      <w:r>
        <w:rPr>
          <w:rFonts w:hint="eastAsia" w:ascii="Times New Roman" w:hAnsi="Times New Roman" w:eastAsia="方正仿宋_GBK" w:cs="仿宋_GB2312"/>
          <w:kern w:val="0"/>
          <w:sz w:val="32"/>
          <w:szCs w:val="32"/>
        </w:rPr>
        <w:t>与采购人结算货款，采购人收到发票</w:t>
      </w:r>
      <w:r>
        <w:rPr>
          <w:rFonts w:hint="eastAsia" w:ascii="Times New Roman" w:hAnsi="Times New Roman" w:eastAsia="方正仿宋_GBK" w:cs="仿宋_GB2312"/>
          <w:kern w:val="0"/>
          <w:sz w:val="32"/>
          <w:szCs w:val="32"/>
          <w:lang w:eastAsia="zh-CN"/>
        </w:rPr>
        <w:t>及验收合格报告</w:t>
      </w:r>
      <w:r>
        <w:rPr>
          <w:rFonts w:hint="eastAsia" w:ascii="Times New Roman" w:hAnsi="Times New Roman" w:eastAsia="方正仿宋_GBK" w:cs="仿宋_GB2312"/>
          <w:kern w:val="0"/>
          <w:sz w:val="32"/>
          <w:szCs w:val="32"/>
        </w:rPr>
        <w:t>后除特殊情况外90天内支付合同总价款的</w:t>
      </w:r>
      <w:r>
        <w:rPr>
          <w:rFonts w:ascii="Times New Roman" w:hAnsi="Times New Roman" w:eastAsia="方正仿宋_GBK" w:cs="仿宋_GB2312"/>
          <w:kern w:val="0"/>
          <w:sz w:val="32"/>
          <w:szCs w:val="32"/>
        </w:rPr>
        <w:t>100</w:t>
      </w:r>
      <w:r>
        <w:rPr>
          <w:rFonts w:hint="eastAsia" w:ascii="Times New Roman" w:hAnsi="Times New Roman" w:eastAsia="方正仿宋_GBK" w:cs="仿宋_GB2312"/>
          <w:kern w:val="0"/>
          <w:sz w:val="32"/>
          <w:szCs w:val="32"/>
        </w:rPr>
        <w:t>%。</w:t>
      </w:r>
    </w:p>
    <w:p w14:paraId="77C518C6">
      <w:pPr>
        <w:pStyle w:val="3"/>
        <w:ind w:firstLine="640"/>
        <w:rPr>
          <w:rFonts w:ascii="黑体" w:hAnsi="黑体" w:cs="黑体"/>
          <w:b w:val="0"/>
          <w:szCs w:val="32"/>
        </w:rPr>
      </w:pPr>
      <w:bookmarkStart w:id="29" w:name="_Toc3475"/>
      <w:bookmarkStart w:id="30" w:name="_Toc25886"/>
      <w:bookmarkStart w:id="31" w:name="_Toc111185520"/>
      <w:bookmarkStart w:id="32" w:name="_Toc5085"/>
      <w:bookmarkStart w:id="33" w:name="_Toc27955"/>
      <w:bookmarkStart w:id="34" w:name="_Toc11828"/>
      <w:bookmarkStart w:id="35" w:name="_Toc20778"/>
      <w:bookmarkStart w:id="36" w:name="_Toc9654"/>
      <w:bookmarkStart w:id="37" w:name="_Toc13969"/>
      <w:bookmarkStart w:id="38" w:name="_Toc19730"/>
      <w:bookmarkStart w:id="39" w:name="_Toc15478"/>
      <w:bookmarkStart w:id="40" w:name="_Toc14778"/>
      <w:bookmarkStart w:id="41" w:name="_Toc9027"/>
      <w:bookmarkStart w:id="42" w:name="_Toc31315"/>
      <w:bookmarkStart w:id="43" w:name="_Toc25516"/>
      <w:r>
        <w:rPr>
          <w:rFonts w:hint="eastAsia" w:ascii="黑体" w:hAnsi="黑体" w:cs="黑体"/>
          <w:b w:val="0"/>
          <w:szCs w:val="32"/>
        </w:rPr>
        <w:t>八、联系方式</w:t>
      </w:r>
      <w:bookmarkEnd w:id="29"/>
      <w:bookmarkEnd w:id="30"/>
      <w:bookmarkEnd w:id="31"/>
      <w:bookmarkEnd w:id="32"/>
      <w:bookmarkEnd w:id="33"/>
      <w:bookmarkEnd w:id="34"/>
      <w:bookmarkEnd w:id="35"/>
      <w:bookmarkEnd w:id="36"/>
    </w:p>
    <w:p w14:paraId="3F57A454">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采购单位：云阳县</w:t>
      </w:r>
      <w:r>
        <w:rPr>
          <w:rFonts w:hint="eastAsia" w:ascii="Times New Roman" w:hAnsi="Times New Roman" w:eastAsia="方正仿宋_GBK" w:cs="仿宋_GB2312"/>
          <w:kern w:val="0"/>
          <w:sz w:val="32"/>
          <w:szCs w:val="32"/>
          <w:lang w:eastAsia="zh-CN"/>
        </w:rPr>
        <w:t>中</w:t>
      </w:r>
      <w:r>
        <w:rPr>
          <w:rFonts w:hint="eastAsia" w:ascii="Times New Roman" w:hAnsi="Times New Roman" w:eastAsia="方正仿宋_GBK" w:cs="仿宋_GB2312"/>
          <w:kern w:val="0"/>
          <w:sz w:val="32"/>
          <w:szCs w:val="32"/>
        </w:rPr>
        <w:t>医院</w:t>
      </w:r>
    </w:p>
    <w:p w14:paraId="7B2EBC7C">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联系人：</w:t>
      </w:r>
      <w:r>
        <w:rPr>
          <w:rFonts w:hint="eastAsia" w:ascii="Times New Roman" w:hAnsi="Times New Roman" w:eastAsia="方正仿宋_GBK" w:cs="仿宋_GB2312"/>
          <w:kern w:val="0"/>
          <w:sz w:val="32"/>
          <w:szCs w:val="32"/>
          <w:lang w:eastAsia="zh-CN"/>
        </w:rPr>
        <w:t>王</w:t>
      </w:r>
      <w:r>
        <w:rPr>
          <w:rFonts w:hint="eastAsia" w:ascii="Times New Roman" w:hAnsi="Times New Roman" w:eastAsia="方正仿宋_GBK" w:cs="仿宋_GB2312"/>
          <w:kern w:val="0"/>
          <w:sz w:val="32"/>
          <w:szCs w:val="32"/>
        </w:rPr>
        <w:t>老师</w:t>
      </w:r>
    </w:p>
    <w:p w14:paraId="2CC96A9C">
      <w:pPr>
        <w:snapToGrid w:val="0"/>
        <w:ind w:firstLine="640" w:firstLineChars="200"/>
        <w:rPr>
          <w:rFonts w:hint="eastAsia" w:ascii="Times New Roman" w:hAnsi="Times New Roman" w:eastAsia="方正仿宋_GBK" w:cs="仿宋_GB2312"/>
          <w:kern w:val="0"/>
          <w:sz w:val="32"/>
          <w:szCs w:val="32"/>
          <w:lang w:val="en-US" w:eastAsia="zh-CN"/>
        </w:rPr>
      </w:pPr>
      <w:r>
        <w:rPr>
          <w:rFonts w:hint="eastAsia" w:ascii="Times New Roman" w:hAnsi="Times New Roman" w:eastAsia="方正仿宋_GBK" w:cs="仿宋_GB2312"/>
          <w:kern w:val="0"/>
          <w:sz w:val="32"/>
          <w:szCs w:val="32"/>
        </w:rPr>
        <w:t>电话：</w:t>
      </w:r>
      <w:r>
        <w:rPr>
          <w:rFonts w:hint="eastAsia" w:ascii="Times New Roman" w:hAnsi="Times New Roman" w:eastAsia="方正仿宋_GBK" w:cs="仿宋_GB2312"/>
          <w:kern w:val="0"/>
          <w:sz w:val="32"/>
          <w:szCs w:val="32"/>
          <w:lang w:val="en-US" w:eastAsia="zh-CN"/>
        </w:rPr>
        <w:t>13996660309</w:t>
      </w:r>
    </w:p>
    <w:p w14:paraId="49D31C38">
      <w:pPr>
        <w:snapToGrid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地址：重庆云阳县</w:t>
      </w:r>
      <w:r>
        <w:rPr>
          <w:rFonts w:hint="eastAsia" w:ascii="Times New Roman" w:hAnsi="Times New Roman" w:eastAsia="方正仿宋_GBK" w:cs="仿宋_GB2312"/>
          <w:kern w:val="0"/>
          <w:sz w:val="32"/>
          <w:szCs w:val="32"/>
          <w:lang w:eastAsia="zh-CN"/>
        </w:rPr>
        <w:t>双江街道北城大道</w:t>
      </w:r>
      <w:r>
        <w:rPr>
          <w:rFonts w:hint="eastAsia" w:ascii="Times New Roman" w:hAnsi="Times New Roman" w:eastAsia="方正仿宋_GBK" w:cs="仿宋_GB2312"/>
          <w:kern w:val="0"/>
          <w:sz w:val="32"/>
          <w:szCs w:val="32"/>
          <w:lang w:val="en-US" w:eastAsia="zh-CN"/>
        </w:rPr>
        <w:t>618</w:t>
      </w:r>
      <w:r>
        <w:rPr>
          <w:rFonts w:hint="eastAsia" w:ascii="Times New Roman" w:hAnsi="Times New Roman" w:eastAsia="方正仿宋_GBK" w:cs="仿宋_GB2312"/>
          <w:kern w:val="0"/>
          <w:sz w:val="32"/>
          <w:szCs w:val="32"/>
        </w:rPr>
        <w:t>号</w:t>
      </w:r>
    </w:p>
    <w:p w14:paraId="66886813">
      <w:pPr>
        <w:pStyle w:val="3"/>
        <w:ind w:firstLine="640"/>
        <w:rPr>
          <w:rFonts w:ascii="黑体" w:hAnsi="黑体" w:cs="黑体"/>
          <w:b w:val="0"/>
          <w:szCs w:val="32"/>
        </w:rPr>
      </w:pPr>
      <w:bookmarkStart w:id="44" w:name="_Toc111185521"/>
      <w:r>
        <w:rPr>
          <w:rFonts w:hint="eastAsia" w:ascii="黑体" w:hAnsi="黑体" w:cs="黑体"/>
          <w:b w:val="0"/>
          <w:szCs w:val="32"/>
        </w:rPr>
        <w:t>九、</w:t>
      </w:r>
      <w:bookmarkEnd w:id="37"/>
      <w:bookmarkEnd w:id="38"/>
      <w:bookmarkEnd w:id="39"/>
      <w:bookmarkEnd w:id="40"/>
      <w:bookmarkEnd w:id="41"/>
      <w:bookmarkEnd w:id="42"/>
      <w:bookmarkEnd w:id="43"/>
      <w:r>
        <w:rPr>
          <w:rFonts w:hint="eastAsia" w:ascii="黑体" w:hAnsi="黑体" w:cs="黑体"/>
          <w:b w:val="0"/>
          <w:szCs w:val="32"/>
        </w:rPr>
        <w:t>其它有关规定</w:t>
      </w:r>
      <w:bookmarkEnd w:id="44"/>
    </w:p>
    <w:p w14:paraId="6F68F9C8">
      <w:pPr>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（一）凡有意参加此项目的供应商，请于公告发布之日起至报价截止时间之前，在重庆市政府采购云平台网上竞采下载查看本项目竞采文件，无论供应商下载查看与否，均视为已知晓所有实质性要求内容。</w:t>
      </w:r>
    </w:p>
    <w:p w14:paraId="7501DDB9">
      <w:pPr>
        <w:widowControl/>
        <w:autoSpaceDE w:val="0"/>
        <w:autoSpaceDN w:val="0"/>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二）供应商应于报价开始前完成政府采购网账号注册、政采云账号关联等操作，提前学习网上竞采操作手册并检查账号是否可用，遇到操作问题请及时咨询手册中的客服电话，如因账号注册关联、操作不熟练等原因导致供应商未成功报价，责任由供应商自行承担。</w:t>
      </w:r>
    </w:p>
    <w:p w14:paraId="3E4125E4">
      <w:pPr>
        <w:widowControl/>
        <w:autoSpaceDE w:val="0"/>
        <w:autoSpaceDN w:val="0"/>
        <w:ind w:firstLine="320" w:firstLineChars="1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4"/>
          <w:rFonts w:ascii="Times New Roman" w:hAnsi="Times New Roman" w:eastAsia="方正仿宋_GBK" w:cs="仿宋_GB2312"/>
          <w:color w:val="auto"/>
          <w:kern w:val="0"/>
          <w:sz w:val="32"/>
          <w:szCs w:val="32"/>
        </w:rPr>
        <w:t>https://xj.ccgp-chongqing.gov.cn/ge/content/yptczzn/list</w:t>
      </w:r>
      <w:r>
        <w:rPr>
          <w:rStyle w:val="64"/>
          <w:rFonts w:ascii="Times New Roman" w:hAnsi="Times New Roman" w:eastAsia="方正仿宋_GBK" w:cs="仿宋_GB2312"/>
          <w:color w:val="auto"/>
          <w:kern w:val="0"/>
          <w:sz w:val="32"/>
          <w:szCs w:val="32"/>
        </w:rPr>
        <w:fldChar w:fldCharType="end"/>
      </w:r>
      <w:r>
        <w:rPr>
          <w:rFonts w:ascii="Times New Roman" w:hAnsi="Times New Roman" w:eastAsia="方正仿宋_GBK" w:cs="仿宋_GB2312"/>
          <w:kern w:val="0"/>
          <w:sz w:val="32"/>
          <w:szCs w:val="32"/>
        </w:rPr>
        <w:t>。</w:t>
      </w:r>
    </w:p>
    <w:p w14:paraId="2E9BE419">
      <w:pPr>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（三）无论竞采结果如何，供应商参与本项目的所有费用均自行承担。</w:t>
      </w:r>
    </w:p>
    <w:p w14:paraId="0A0D63FC">
      <w:pPr>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（四）采购人在中华人民共和国境内使用投标人提供的货物及服务时免受第三方提出的侵犯其专利权或其它知识产权的起诉。如果第三方提出侵权指控，成交人应承担由此而引起的一切法律责任和费用</w:t>
      </w:r>
    </w:p>
    <w:p w14:paraId="2E1A8CF6">
      <w:pPr>
        <w:ind w:firstLine="640" w:firstLineChars="200"/>
        <w:rPr>
          <w:rFonts w:ascii="Times New Roman" w:hAnsi="Times New Roman" w:eastAsia="方正仿宋_GBK" w:cs="仿宋_GB2312"/>
          <w:kern w:val="0"/>
          <w:sz w:val="32"/>
          <w:szCs w:val="32"/>
        </w:rPr>
      </w:pPr>
      <w:r>
        <w:rPr>
          <w:rFonts w:hint="eastAsia" w:ascii="Times New Roman" w:hAnsi="Times New Roman" w:eastAsia="方正仿宋_GBK" w:cs="仿宋_GB2312"/>
          <w:kern w:val="0"/>
          <w:sz w:val="32"/>
          <w:szCs w:val="32"/>
        </w:rPr>
        <w:t>（五）其他未尽事宜由双方在采购合同中详细约定。</w:t>
      </w:r>
    </w:p>
    <w:p w14:paraId="02DF8E5B">
      <w:pPr>
        <w:pStyle w:val="67"/>
      </w:pPr>
    </w:p>
    <w:p w14:paraId="6995B37F">
      <w:pPr>
        <w:pStyle w:val="67"/>
      </w:pPr>
    </w:p>
    <w:p w14:paraId="3ABC9A5E">
      <w:pPr>
        <w:pStyle w:val="67"/>
        <w:sectPr>
          <w:footerReference r:id="rId5" w:type="default"/>
          <w:pgSz w:w="11907" w:h="16840"/>
          <w:pgMar w:top="1134" w:right="1191" w:bottom="1134" w:left="1304" w:header="851" w:footer="992" w:gutter="0"/>
          <w:pgNumType w:fmt="numberInDash" w:start="1"/>
          <w:cols w:space="720" w:num="1"/>
          <w:docGrid w:linePitch="380" w:charSpace="-5735"/>
        </w:sectPr>
      </w:pPr>
    </w:p>
    <w:p w14:paraId="46C5E70D">
      <w:pPr>
        <w:pStyle w:val="2"/>
        <w:spacing w:line="480" w:lineRule="atLeast"/>
        <w:jc w:val="center"/>
      </w:pPr>
      <w:bookmarkStart w:id="45" w:name="_Toc22811"/>
      <w:bookmarkStart w:id="46" w:name="_Toc15251"/>
      <w:bookmarkStart w:id="47" w:name="_Toc9790"/>
      <w:r>
        <w:rPr>
          <w:rFonts w:hint="eastAsia" w:ascii="方正小标宋_GBK" w:eastAsia="方正小标宋_GBK"/>
          <w:sz w:val="44"/>
          <w:szCs w:val="44"/>
        </w:rPr>
        <w:t>供应商编制响应文件要求</w:t>
      </w:r>
    </w:p>
    <w:p w14:paraId="6C46946C">
      <w:pPr>
        <w:ind w:firstLine="643" w:firstLineChars="200"/>
        <w:rPr>
          <w:rFonts w:ascii="方正仿宋_GBK" w:hAnsi="宋体" w:eastAsia="方正仿宋_GBK" w:cs="宋体"/>
          <w:b/>
          <w:bCs/>
          <w:color w:val="000000" w:themeColor="text1"/>
          <w:sz w:val="32"/>
          <w:szCs w:val="32"/>
        </w:rPr>
      </w:pPr>
      <w:r>
        <w:rPr>
          <w:rFonts w:hint="eastAsia" w:ascii="方正仿宋_GBK" w:hAnsi="宋体" w:eastAsia="方正仿宋_GBK" w:cs="宋体"/>
          <w:b/>
          <w:bCs/>
          <w:color w:val="000000" w:themeColor="text1"/>
          <w:sz w:val="32"/>
          <w:szCs w:val="32"/>
        </w:rPr>
        <w:t>一、经济部分</w:t>
      </w:r>
      <w:bookmarkEnd w:id="45"/>
      <w:bookmarkEnd w:id="46"/>
      <w:bookmarkEnd w:id="47"/>
    </w:p>
    <w:p w14:paraId="2099A986">
      <w:pPr>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（一）报价函</w:t>
      </w:r>
    </w:p>
    <w:p w14:paraId="010FCFDA">
      <w:pPr>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（二）报价明细表</w:t>
      </w:r>
    </w:p>
    <w:p w14:paraId="26865426">
      <w:pPr>
        <w:ind w:firstLine="643" w:firstLineChars="200"/>
        <w:rPr>
          <w:rFonts w:ascii="方正仿宋_GBK" w:hAnsi="宋体" w:eastAsia="方正仿宋_GBK" w:cs="宋体"/>
          <w:b/>
          <w:color w:val="000000" w:themeColor="text1"/>
          <w:sz w:val="32"/>
          <w:szCs w:val="32"/>
        </w:rPr>
      </w:pPr>
      <w:bookmarkStart w:id="48" w:name="_Toc18890"/>
      <w:bookmarkStart w:id="49" w:name="_Toc26419"/>
      <w:bookmarkStart w:id="50" w:name="_Toc26002"/>
      <w:r>
        <w:rPr>
          <w:rFonts w:hint="eastAsia" w:ascii="方正仿宋_GBK" w:hAnsi="宋体" w:eastAsia="方正仿宋_GBK" w:cs="宋体"/>
          <w:b/>
          <w:color w:val="000000" w:themeColor="text1"/>
          <w:sz w:val="32"/>
          <w:szCs w:val="32"/>
        </w:rPr>
        <w:t>二、资格条件及其他</w:t>
      </w:r>
      <w:bookmarkEnd w:id="48"/>
      <w:bookmarkEnd w:id="49"/>
      <w:bookmarkEnd w:id="50"/>
    </w:p>
    <w:p w14:paraId="46B22B56">
      <w:pPr>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（一）营业执照（副本）或事业单位法人证书（副本）复印件</w:t>
      </w:r>
    </w:p>
    <w:p w14:paraId="441F5962">
      <w:pPr>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（二）法定代表人身份证明书（格式）</w:t>
      </w:r>
    </w:p>
    <w:p w14:paraId="1D97FCC0">
      <w:pPr>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（三）法定代表人授权委托书（格式）</w:t>
      </w:r>
    </w:p>
    <w:p w14:paraId="2177EC07">
      <w:pPr>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（四）基本资格条件承诺函</w:t>
      </w:r>
    </w:p>
    <w:p w14:paraId="6895B092">
      <w:pPr>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（五）特定资格条件（如有）</w:t>
      </w:r>
    </w:p>
    <w:p w14:paraId="32E67F08">
      <w:pPr>
        <w:ind w:firstLine="643" w:firstLineChars="200"/>
        <w:rPr>
          <w:rFonts w:ascii="方正仿宋_GBK" w:hAnsi="宋体" w:eastAsia="方正仿宋_GBK" w:cs="宋体"/>
          <w:b/>
          <w:bCs/>
          <w:color w:val="000000" w:themeColor="text1"/>
          <w:sz w:val="32"/>
          <w:szCs w:val="32"/>
        </w:rPr>
      </w:pPr>
      <w:bookmarkStart w:id="51" w:name="_Toc16080"/>
      <w:bookmarkStart w:id="52" w:name="_Toc19972"/>
      <w:bookmarkStart w:id="53" w:name="_Toc6114"/>
      <w:r>
        <w:rPr>
          <w:rFonts w:hint="eastAsia" w:ascii="方正仿宋_GBK" w:hAnsi="宋体" w:eastAsia="方正仿宋_GBK" w:cs="宋体"/>
          <w:b/>
          <w:bCs/>
          <w:color w:val="000000" w:themeColor="text1"/>
          <w:sz w:val="32"/>
          <w:szCs w:val="32"/>
        </w:rPr>
        <w:t>三、技术服务部分</w:t>
      </w:r>
      <w:bookmarkEnd w:id="51"/>
      <w:bookmarkEnd w:id="52"/>
      <w:bookmarkEnd w:id="53"/>
    </w:p>
    <w:p w14:paraId="5D43CF54">
      <w:pPr>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（一）技术参数差异表</w:t>
      </w:r>
    </w:p>
    <w:p w14:paraId="6C274B8B">
      <w:pPr>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（二）技术部分相关证明文件</w:t>
      </w:r>
    </w:p>
    <w:p w14:paraId="14F87C73">
      <w:pPr>
        <w:ind w:firstLine="643" w:firstLineChars="200"/>
        <w:rPr>
          <w:rFonts w:ascii="方正仿宋_GBK" w:hAnsi="宋体" w:eastAsia="方正仿宋_GBK" w:cs="宋体"/>
          <w:b/>
          <w:bCs/>
          <w:color w:val="000000" w:themeColor="text1"/>
          <w:sz w:val="32"/>
          <w:szCs w:val="32"/>
        </w:rPr>
      </w:pPr>
      <w:bookmarkStart w:id="54" w:name="_Toc32049"/>
      <w:bookmarkStart w:id="55" w:name="_Toc8479"/>
      <w:bookmarkStart w:id="56" w:name="_Toc29209"/>
      <w:r>
        <w:rPr>
          <w:rFonts w:hint="eastAsia" w:ascii="方正仿宋_GBK" w:hAnsi="宋体" w:eastAsia="方正仿宋_GBK" w:cs="宋体"/>
          <w:b/>
          <w:bCs/>
          <w:color w:val="000000" w:themeColor="text1"/>
          <w:sz w:val="32"/>
          <w:szCs w:val="32"/>
        </w:rPr>
        <w:t>四、商务部分</w:t>
      </w:r>
      <w:bookmarkEnd w:id="54"/>
      <w:bookmarkEnd w:id="55"/>
      <w:bookmarkEnd w:id="56"/>
    </w:p>
    <w:p w14:paraId="5EA80531">
      <w:pPr>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（一）商务条款差异表</w:t>
      </w:r>
    </w:p>
    <w:p w14:paraId="4682C8ED">
      <w:pPr>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（二）商务部分相关证明材料</w:t>
      </w:r>
    </w:p>
    <w:p w14:paraId="07240329">
      <w:pPr>
        <w:ind w:firstLine="643" w:firstLineChars="200"/>
        <w:rPr>
          <w:rFonts w:hint="eastAsia" w:ascii="方正仿宋_GBK" w:hAnsi="宋体" w:eastAsia="方正仿宋_GBK" w:cs="宋体"/>
          <w:b/>
          <w:bCs/>
          <w:color w:val="000000" w:themeColor="text1"/>
          <w:sz w:val="32"/>
          <w:szCs w:val="32"/>
        </w:rPr>
      </w:pPr>
      <w:bookmarkStart w:id="57" w:name="_Toc8893"/>
      <w:bookmarkStart w:id="58" w:name="_Toc19746"/>
      <w:bookmarkStart w:id="59" w:name="_Toc28431"/>
      <w:r>
        <w:rPr>
          <w:rFonts w:hint="eastAsia" w:ascii="方正仿宋_GBK" w:hAnsi="宋体" w:eastAsia="方正仿宋_GBK" w:cs="宋体"/>
          <w:b/>
          <w:bCs/>
          <w:color w:val="000000" w:themeColor="text1"/>
          <w:sz w:val="32"/>
          <w:szCs w:val="32"/>
        </w:rPr>
        <w:t>五、</w:t>
      </w:r>
      <w:bookmarkEnd w:id="57"/>
      <w:bookmarkEnd w:id="58"/>
      <w:bookmarkEnd w:id="59"/>
      <w:r>
        <w:rPr>
          <w:rFonts w:hint="eastAsia" w:ascii="方正仿宋_GBK" w:hAnsi="宋体" w:eastAsia="方正仿宋_GBK" w:cs="宋体"/>
          <w:b/>
          <w:bCs/>
          <w:color w:val="000000" w:themeColor="text1"/>
          <w:sz w:val="32"/>
          <w:szCs w:val="32"/>
        </w:rPr>
        <w:t>其他与项目有关的资料</w:t>
      </w:r>
    </w:p>
    <w:p w14:paraId="32AC0E9E">
      <w:pPr>
        <w:ind w:firstLine="643" w:firstLineChars="200"/>
        <w:rPr>
          <w:rFonts w:hint="eastAsia" w:ascii="方正仿宋_GBK" w:hAnsi="宋体" w:eastAsia="方正仿宋_GBK" w:cs="宋体"/>
          <w:b/>
          <w:bCs/>
          <w:color w:val="000000" w:themeColor="text1"/>
          <w:sz w:val="32"/>
          <w:szCs w:val="32"/>
          <w:lang w:eastAsia="zh-CN"/>
        </w:rPr>
      </w:pPr>
      <w:r>
        <w:rPr>
          <w:rFonts w:hint="eastAsia" w:ascii="方正仿宋_GBK" w:hAnsi="宋体" w:eastAsia="方正仿宋_GBK" w:cs="宋体"/>
          <w:b/>
          <w:bCs/>
          <w:color w:val="000000" w:themeColor="text1"/>
          <w:sz w:val="32"/>
          <w:szCs w:val="32"/>
          <w:lang w:eastAsia="zh-CN"/>
        </w:rPr>
        <w:t>六、</w:t>
      </w:r>
      <w:r>
        <w:rPr>
          <w:rFonts w:hint="eastAsia" w:ascii="方正仿宋_GBK" w:hAnsi="宋体" w:eastAsia="方正仿宋_GBK" w:cs="宋体"/>
          <w:b/>
          <w:bCs/>
          <w:color w:val="000000" w:themeColor="text1"/>
          <w:sz w:val="32"/>
          <w:szCs w:val="32"/>
        </w:rPr>
        <w:t>廉政承诺书</w:t>
      </w:r>
    </w:p>
    <w:p w14:paraId="3CD82BCF">
      <w:pPr>
        <w:wordWrap w:val="0"/>
        <w:spacing w:line="480" w:lineRule="exact"/>
        <w:ind w:firstLine="480"/>
        <w:rPr>
          <w:rFonts w:ascii="宋体" w:hAnsi="宋体" w:cs="宋体"/>
          <w:color w:val="000000" w:themeColor="text1"/>
        </w:rPr>
      </w:pPr>
    </w:p>
    <w:p w14:paraId="4D10D1F5">
      <w:pPr>
        <w:pStyle w:val="67"/>
        <w:sectPr>
          <w:footerReference r:id="rId6" w:type="default"/>
          <w:pgSz w:w="11907" w:h="16840"/>
          <w:pgMar w:top="1134" w:right="1191" w:bottom="1134" w:left="1304" w:header="765" w:footer="992" w:gutter="0"/>
          <w:pgNumType w:fmt="numberInDash"/>
          <w:cols w:space="720" w:num="1"/>
          <w:docGrid w:linePitch="380" w:charSpace="-5735"/>
        </w:sectPr>
      </w:pPr>
    </w:p>
    <w:p w14:paraId="559D55C5">
      <w:pPr>
        <w:tabs>
          <w:tab w:val="left" w:pos="6300"/>
        </w:tabs>
        <w:snapToGrid w:val="0"/>
        <w:spacing w:line="480" w:lineRule="exact"/>
        <w:outlineLvl w:val="1"/>
        <w:rPr>
          <w:rFonts w:ascii="方正仿宋_GBK" w:hAnsi="宋体" w:eastAsia="方正仿宋_GBK" w:cs="宋体"/>
          <w:b/>
          <w:color w:val="000000" w:themeColor="text1"/>
          <w:sz w:val="32"/>
          <w:szCs w:val="32"/>
        </w:rPr>
      </w:pPr>
      <w:bookmarkStart w:id="60" w:name="_Toc1930"/>
      <w:bookmarkStart w:id="61" w:name="_Toc16142"/>
      <w:bookmarkStart w:id="62" w:name="_Toc15292"/>
      <w:bookmarkStart w:id="63" w:name="_Toc17074"/>
      <w:r>
        <w:rPr>
          <w:rFonts w:hint="eastAsia" w:ascii="方正仿宋_GBK" w:hAnsi="宋体" w:eastAsia="方正仿宋_GBK" w:cs="宋体"/>
          <w:b/>
          <w:color w:val="000000" w:themeColor="text1"/>
          <w:sz w:val="32"/>
          <w:szCs w:val="32"/>
        </w:rPr>
        <w:t>一、经济部分</w:t>
      </w:r>
      <w:bookmarkEnd w:id="60"/>
      <w:bookmarkEnd w:id="61"/>
      <w:bookmarkEnd w:id="62"/>
    </w:p>
    <w:p w14:paraId="54FF9C85">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14:paraId="52AB484E">
      <w:pPr>
        <w:jc w:val="center"/>
        <w:rPr>
          <w:rFonts w:ascii="方正黑体_GBK" w:eastAsia="方正黑体_GBK"/>
          <w:sz w:val="32"/>
          <w:szCs w:val="32"/>
        </w:rPr>
      </w:pPr>
      <w:r>
        <w:rPr>
          <w:rFonts w:hint="eastAsia" w:ascii="方正黑体_GBK" w:eastAsia="方正黑体_GBK"/>
          <w:sz w:val="32"/>
          <w:szCs w:val="32"/>
        </w:rPr>
        <w:t>报 价 函</w:t>
      </w:r>
    </w:p>
    <w:p w14:paraId="7B22C3A8"/>
    <w:p w14:paraId="3D4711F0"/>
    <w:p w14:paraId="7720640A">
      <w:pPr>
        <w:rPr>
          <w:rStyle w:val="64"/>
          <w:rFonts w:ascii="方正仿宋_GBK" w:hAnsi="仿宋_GB2312" w:eastAsia="方正仿宋_GBK" w:cs="仿宋_GB2312"/>
          <w:sz w:val="32"/>
          <w:szCs w:val="32"/>
        </w:rPr>
      </w:pPr>
      <w:r>
        <w:rPr>
          <w:rFonts w:hint="eastAsia" w:ascii="仿宋_GB2312" w:hAnsi="仿宋_GB2312" w:eastAsia="仿宋_GB2312" w:cs="仿宋_GB2312"/>
          <w:sz w:val="32"/>
          <w:szCs w:val="32"/>
          <w:u w:val="single"/>
        </w:rPr>
        <w:t xml:space="preserve"> </w:t>
      </w:r>
      <w:r>
        <w:rPr>
          <w:rFonts w:hint="eastAsia" w:ascii="方正仿宋_GBK" w:hAnsi="仿宋_GB2312" w:eastAsia="方正仿宋_GBK" w:cs="仿宋_GB2312"/>
          <w:sz w:val="32"/>
          <w:szCs w:val="32"/>
          <w:u w:val="single"/>
        </w:rPr>
        <w:t xml:space="preserve">                    </w:t>
      </w:r>
      <w:r>
        <w:rPr>
          <w:rStyle w:val="64"/>
          <w:rFonts w:hint="eastAsia" w:ascii="方正仿宋_GBK" w:hAnsi="仿宋_GB2312" w:eastAsia="方正仿宋_GBK" w:cs="仿宋_GB2312"/>
          <w:color w:val="auto"/>
          <w:sz w:val="32"/>
          <w:szCs w:val="32"/>
        </w:rPr>
        <w:t>（采购单位名称）：</w:t>
      </w:r>
    </w:p>
    <w:p w14:paraId="4C7510B4">
      <w:pPr>
        <w:ind w:firstLine="640" w:firstLineChars="200"/>
        <w:rPr>
          <w:rStyle w:val="64"/>
          <w:rFonts w:ascii="方正仿宋_GBK" w:hAnsi="仿宋_GB2312" w:eastAsia="方正仿宋_GBK" w:cs="仿宋_GB2312"/>
          <w:sz w:val="32"/>
          <w:szCs w:val="32"/>
        </w:rPr>
      </w:pPr>
      <w:r>
        <w:rPr>
          <w:rStyle w:val="64"/>
          <w:rFonts w:hint="eastAsia" w:ascii="方正仿宋_GBK" w:hAnsi="仿宋_GB2312" w:eastAsia="方正仿宋_GBK" w:cs="仿宋_GB2312"/>
          <w:sz w:val="32"/>
          <w:szCs w:val="32"/>
        </w:rPr>
        <w:t>我方收到</w:t>
      </w:r>
      <w:r>
        <w:rPr>
          <w:rStyle w:val="64"/>
          <w:rFonts w:hint="eastAsia" w:ascii="方正仿宋_GBK" w:hAnsi="仿宋_GB2312" w:eastAsia="方正仿宋_GBK" w:cs="仿宋_GB2312"/>
          <w:sz w:val="32"/>
          <w:szCs w:val="32"/>
          <w:u w:val="single"/>
        </w:rPr>
        <w:t xml:space="preserve">                         </w:t>
      </w:r>
      <w:r>
        <w:rPr>
          <w:rStyle w:val="64"/>
          <w:rFonts w:hint="eastAsia" w:ascii="方正仿宋_GBK" w:hAnsi="仿宋_GB2312" w:eastAsia="方正仿宋_GBK" w:cs="仿宋_GB2312"/>
          <w:sz w:val="32"/>
          <w:szCs w:val="32"/>
        </w:rPr>
        <w:t>（项目名称）的竞采文件，经详细研究，决定参加该项目。</w:t>
      </w:r>
    </w:p>
    <w:p w14:paraId="21CF58C8">
      <w:pPr>
        <w:ind w:firstLine="640" w:firstLineChars="200"/>
        <w:rPr>
          <w:rStyle w:val="64"/>
          <w:rFonts w:ascii="方正仿宋_GBK" w:hAnsi="仿宋_GB2312" w:eastAsia="方正仿宋_GBK" w:cs="仿宋_GB2312"/>
          <w:sz w:val="32"/>
          <w:szCs w:val="32"/>
        </w:rPr>
      </w:pPr>
      <w:r>
        <w:rPr>
          <w:rStyle w:val="64"/>
          <w:rFonts w:hint="eastAsia" w:ascii="方正仿宋_GBK" w:hAnsi="仿宋_GB2312" w:eastAsia="方正仿宋_GBK" w:cs="仿宋_GB2312"/>
          <w:sz w:val="32"/>
          <w:szCs w:val="32"/>
        </w:rPr>
        <w:t>1.愿意按照竞采文件中的一切要求，提供本项目的商品、及服务，报价为人民币大写：</w:t>
      </w:r>
      <w:r>
        <w:rPr>
          <w:rStyle w:val="64"/>
          <w:rFonts w:hint="eastAsia" w:ascii="方正仿宋_GBK" w:hAnsi="仿宋_GB2312" w:eastAsia="方正仿宋_GBK" w:cs="仿宋_GB2312"/>
          <w:sz w:val="32"/>
          <w:szCs w:val="32"/>
          <w:u w:val="single"/>
        </w:rPr>
        <w:t xml:space="preserve">          </w:t>
      </w:r>
      <w:r>
        <w:rPr>
          <w:rStyle w:val="64"/>
          <w:rFonts w:hint="eastAsia" w:ascii="方正仿宋_GBK" w:hAnsi="仿宋_GB2312" w:eastAsia="方正仿宋_GBK" w:cs="仿宋_GB2312"/>
          <w:sz w:val="32"/>
          <w:szCs w:val="32"/>
        </w:rPr>
        <w:t>元整；人民币小写</w:t>
      </w:r>
      <w:r>
        <w:rPr>
          <w:rStyle w:val="64"/>
          <w:rFonts w:hint="eastAsia" w:ascii="方正仿宋_GBK" w:hAnsi="仿宋_GB2312" w:eastAsia="方正仿宋_GBK" w:cs="仿宋_GB2312"/>
          <w:sz w:val="32"/>
          <w:szCs w:val="32"/>
          <w:u w:val="single"/>
        </w:rPr>
        <w:t xml:space="preserve">          </w:t>
      </w:r>
      <w:r>
        <w:rPr>
          <w:rStyle w:val="64"/>
          <w:rFonts w:hint="eastAsia" w:ascii="方正仿宋_GBK" w:hAnsi="仿宋_GB2312" w:eastAsia="方正仿宋_GBK" w:cs="仿宋_GB2312"/>
          <w:sz w:val="32"/>
          <w:szCs w:val="32"/>
        </w:rPr>
        <w:t>元。</w:t>
      </w:r>
    </w:p>
    <w:p w14:paraId="231C53BE">
      <w:pPr>
        <w:ind w:firstLine="640" w:firstLineChars="200"/>
        <w:rPr>
          <w:rStyle w:val="64"/>
          <w:rFonts w:ascii="方正仿宋_GBK" w:hAnsi="仿宋_GB2312" w:eastAsia="方正仿宋_GBK" w:cs="仿宋_GB2312"/>
          <w:sz w:val="32"/>
          <w:szCs w:val="32"/>
        </w:rPr>
      </w:pPr>
      <w:r>
        <w:rPr>
          <w:rStyle w:val="64"/>
          <w:rFonts w:hint="eastAsia" w:ascii="方正仿宋_GBK" w:hAnsi="仿宋_GB2312" w:eastAsia="方正仿宋_GBK" w:cs="仿宋_GB2312"/>
          <w:sz w:val="32"/>
          <w:szCs w:val="32"/>
        </w:rPr>
        <w:t>2.我方现提交的响应文件为：</w:t>
      </w:r>
      <w:r>
        <w:rPr>
          <w:rStyle w:val="64"/>
          <w:rFonts w:hint="eastAsia" w:ascii="方正仿宋_GBK" w:hAnsi="仿宋_GB2312" w:eastAsia="方正仿宋_GBK" w:cs="仿宋_GB2312"/>
          <w:color w:val="FF0000"/>
          <w:sz w:val="32"/>
          <w:szCs w:val="32"/>
        </w:rPr>
        <w:t>响应文件正本壹份</w:t>
      </w:r>
      <w:r>
        <w:rPr>
          <w:rStyle w:val="64"/>
          <w:rFonts w:hint="eastAsia" w:ascii="方正仿宋_GBK" w:hAnsi="仿宋_GB2312" w:eastAsia="方正仿宋_GBK" w:cs="仿宋_GB2312"/>
          <w:sz w:val="32"/>
          <w:szCs w:val="32"/>
        </w:rPr>
        <w:t>。</w:t>
      </w:r>
    </w:p>
    <w:p w14:paraId="58C87B72">
      <w:pPr>
        <w:ind w:firstLine="640" w:firstLineChars="200"/>
        <w:rPr>
          <w:rFonts w:ascii="方正仿宋_GBK" w:hAnsi="仿宋_GB2312" w:eastAsia="方正仿宋_GBK" w:cs="仿宋_GB2312"/>
          <w:bCs/>
          <w:i/>
          <w:iCs/>
          <w:color w:val="FF0000"/>
          <w:sz w:val="32"/>
          <w:szCs w:val="32"/>
          <w:u w:val="single"/>
        </w:rPr>
      </w:pPr>
      <w:r>
        <w:rPr>
          <w:rStyle w:val="64"/>
          <w:rFonts w:hint="eastAsia" w:ascii="方正仿宋_GBK" w:hAnsi="仿宋_GB2312" w:eastAsia="方正仿宋_GBK" w:cs="仿宋_GB2312"/>
          <w:sz w:val="32"/>
          <w:szCs w:val="32"/>
        </w:rPr>
        <w:t>3.我方承诺：本次报价的有效期为</w:t>
      </w:r>
      <w:r>
        <w:rPr>
          <w:rStyle w:val="64"/>
          <w:rFonts w:hint="eastAsia" w:ascii="方正仿宋_GBK" w:hAnsi="仿宋_GB2312" w:eastAsia="方正仿宋_GBK" w:cs="仿宋_GB2312"/>
          <w:color w:val="FF0000"/>
          <w:sz w:val="32"/>
          <w:szCs w:val="32"/>
        </w:rPr>
        <w:t>90</w:t>
      </w:r>
      <w:r>
        <w:rPr>
          <w:rStyle w:val="64"/>
          <w:rFonts w:hint="eastAsia" w:ascii="方正仿宋_GBK" w:hAnsi="仿宋_GB2312" w:eastAsia="方正仿宋_GBK" w:cs="仿宋_GB2312"/>
          <w:sz w:val="32"/>
          <w:szCs w:val="32"/>
        </w:rPr>
        <w:t>天。</w:t>
      </w:r>
    </w:p>
    <w:p w14:paraId="5D3F6EB8">
      <w:pPr>
        <w:ind w:firstLine="640" w:firstLineChars="200"/>
        <w:rPr>
          <w:rStyle w:val="64"/>
          <w:rFonts w:ascii="方正仿宋_GBK" w:hAnsi="仿宋_GB2312" w:eastAsia="方正仿宋_GBK" w:cs="仿宋_GB2312"/>
          <w:sz w:val="32"/>
          <w:szCs w:val="32"/>
        </w:rPr>
      </w:pPr>
      <w:r>
        <w:rPr>
          <w:rStyle w:val="64"/>
          <w:rFonts w:hint="eastAsia" w:ascii="方正仿宋_GBK" w:hAnsi="仿宋_GB2312" w:eastAsia="方正仿宋_GBK" w:cs="仿宋_GB2312"/>
          <w:sz w:val="32"/>
          <w:szCs w:val="32"/>
        </w:rPr>
        <w:t>4.我方完全理解和接受竞采文件的一切规定、要求和评审办法。</w:t>
      </w:r>
    </w:p>
    <w:p w14:paraId="26C41D38">
      <w:pPr>
        <w:ind w:firstLine="640" w:firstLineChars="200"/>
        <w:rPr>
          <w:rStyle w:val="64"/>
          <w:rFonts w:ascii="方正仿宋_GBK" w:hAnsi="仿宋_GB2312" w:eastAsia="方正仿宋_GBK" w:cs="仿宋_GB2312"/>
          <w:sz w:val="32"/>
          <w:szCs w:val="32"/>
        </w:rPr>
      </w:pPr>
      <w:r>
        <w:rPr>
          <w:rStyle w:val="64"/>
          <w:rFonts w:hint="eastAsia" w:ascii="方正仿宋_GBK" w:hAnsi="仿宋_GB2312" w:eastAsia="方正仿宋_GBK" w:cs="仿宋_GB2312"/>
          <w:sz w:val="32"/>
          <w:szCs w:val="32"/>
        </w:rPr>
        <w:t>5.在整个采购过程中，我方若有违规行为，愿意接受重庆市政府采购云平台相关管理方的处罚。</w:t>
      </w:r>
    </w:p>
    <w:p w14:paraId="08B9B769">
      <w:pPr>
        <w:ind w:firstLine="640" w:firstLineChars="200"/>
        <w:rPr>
          <w:rStyle w:val="64"/>
          <w:rFonts w:ascii="方正仿宋_GBK" w:hAnsi="仿宋_GB2312" w:eastAsia="方正仿宋_GBK" w:cs="仿宋_GB2312"/>
          <w:sz w:val="32"/>
          <w:szCs w:val="32"/>
        </w:rPr>
      </w:pPr>
      <w:r>
        <w:rPr>
          <w:rStyle w:val="64"/>
          <w:rFonts w:hint="eastAsia" w:ascii="方正仿宋_GBK" w:hAnsi="仿宋_GB2312" w:eastAsia="方正仿宋_GBK" w:cs="仿宋_GB2312"/>
          <w:sz w:val="32"/>
          <w:szCs w:val="32"/>
        </w:rPr>
        <w:t>6.我方若中选，将按照竞采结果签订合同，并且严格履行合同义务。本承诺函将成为合同不可分割的一部分，与合同具有同等的法律效力。</w:t>
      </w:r>
    </w:p>
    <w:p w14:paraId="063342DE">
      <w:pPr>
        <w:ind w:firstLine="640" w:firstLineChars="200"/>
        <w:rPr>
          <w:rStyle w:val="64"/>
          <w:rFonts w:ascii="方正仿宋_GBK" w:hAnsi="仿宋_GB2312" w:eastAsia="方正仿宋_GBK" w:cs="仿宋_GB2312"/>
          <w:sz w:val="32"/>
          <w:szCs w:val="32"/>
        </w:rPr>
      </w:pPr>
      <w:r>
        <w:rPr>
          <w:rStyle w:val="64"/>
          <w:rFonts w:hint="eastAsia" w:ascii="方正仿宋_GBK" w:hAnsi="仿宋_GB2312" w:eastAsia="方正仿宋_GBK" w:cs="仿宋_GB2312"/>
          <w:sz w:val="32"/>
          <w:szCs w:val="32"/>
        </w:rPr>
        <w:t>7.我方理解，最低报价不是成交的唯一条件。</w:t>
      </w:r>
    </w:p>
    <w:p w14:paraId="0A56CB39">
      <w:pPr>
        <w:pStyle w:val="67"/>
        <w:rPr>
          <w:rFonts w:ascii="方正仿宋_GBK" w:eastAsia="方正仿宋_GBK"/>
        </w:rPr>
      </w:pPr>
    </w:p>
    <w:p w14:paraId="558ABFF5">
      <w:pPr>
        <w:tabs>
          <w:tab w:val="left" w:pos="2724"/>
          <w:tab w:val="right" w:pos="9412"/>
        </w:tabs>
        <w:ind w:firstLine="640" w:firstLineChars="200"/>
        <w:jc w:val="left"/>
        <w:rPr>
          <w:rStyle w:val="64"/>
          <w:rFonts w:ascii="方正仿宋_GBK" w:hAnsi="仿宋_GB2312" w:eastAsia="方正仿宋_GBK" w:cs="仿宋_GB2312"/>
          <w:sz w:val="32"/>
          <w:szCs w:val="32"/>
        </w:rPr>
      </w:pPr>
      <w:r>
        <w:rPr>
          <w:rStyle w:val="64"/>
          <w:rFonts w:hint="eastAsia" w:ascii="方正仿宋_GBK" w:hAnsi="仿宋_GB2312" w:eastAsia="方正仿宋_GBK" w:cs="仿宋_GB2312"/>
          <w:sz w:val="32"/>
          <w:szCs w:val="32"/>
        </w:rPr>
        <w:tab/>
      </w:r>
      <w:r>
        <w:rPr>
          <w:rStyle w:val="64"/>
          <w:rFonts w:hint="eastAsia" w:ascii="方正仿宋_GBK" w:hAnsi="仿宋_GB2312" w:eastAsia="方正仿宋_GBK" w:cs="仿宋_GB2312"/>
          <w:sz w:val="32"/>
          <w:szCs w:val="32"/>
        </w:rPr>
        <w:tab/>
      </w:r>
      <w:r>
        <w:rPr>
          <w:rStyle w:val="64"/>
          <w:rFonts w:hint="eastAsia" w:ascii="方正仿宋_GBK" w:hAnsi="仿宋_GB2312" w:eastAsia="方正仿宋_GBK" w:cs="仿宋_GB2312"/>
          <w:sz w:val="32"/>
          <w:szCs w:val="32"/>
        </w:rPr>
        <w:t>供应商名称（公章）：</w:t>
      </w:r>
    </w:p>
    <w:p w14:paraId="2D7149D1">
      <w:pPr>
        <w:ind w:firstLine="640" w:firstLineChars="200"/>
        <w:jc w:val="center"/>
        <w:rPr>
          <w:rFonts w:ascii="仿宋" w:hAnsi="仿宋" w:eastAsia="仿宋" w:cs="宋体"/>
          <w:sz w:val="24"/>
          <w:szCs w:val="24"/>
        </w:rPr>
      </w:pPr>
      <w:r>
        <w:rPr>
          <w:rStyle w:val="64"/>
          <w:rFonts w:hint="eastAsia" w:ascii="方正仿宋_GBK" w:hAnsi="仿宋_GB2312" w:eastAsia="方正仿宋_GBK" w:cs="仿宋_GB2312"/>
          <w:sz w:val="32"/>
          <w:szCs w:val="32"/>
        </w:rPr>
        <w:t xml:space="preserve">                                  年  月  日</w:t>
      </w:r>
      <w:r>
        <w:rPr>
          <w:rFonts w:hint="eastAsia" w:ascii="方正仿宋_GBK" w:hAnsi="仿宋" w:eastAsia="方正仿宋_GBK" w:cs="宋体"/>
          <w:sz w:val="24"/>
          <w:szCs w:val="24"/>
        </w:rPr>
        <w:t xml:space="preserve">     </w:t>
      </w:r>
      <w:r>
        <w:rPr>
          <w:rFonts w:hint="eastAsia" w:ascii="仿宋" w:hAnsi="仿宋" w:eastAsia="仿宋" w:cs="宋体"/>
          <w:sz w:val="24"/>
          <w:szCs w:val="24"/>
        </w:rPr>
        <w:t xml:space="preserve">  </w:t>
      </w:r>
    </w:p>
    <w:p w14:paraId="38B95FD3">
      <w:pPr>
        <w:pStyle w:val="67"/>
      </w:pPr>
    </w:p>
    <w:p w14:paraId="61E129D9">
      <w:pPr>
        <w:pStyle w:val="67"/>
        <w:sectPr>
          <w:pgSz w:w="11907" w:h="16840"/>
          <w:pgMar w:top="1134" w:right="1191" w:bottom="1134" w:left="1304" w:header="851" w:footer="992" w:gutter="0"/>
          <w:pgNumType w:fmt="numberInDash"/>
          <w:cols w:space="720" w:num="1"/>
          <w:docGrid w:linePitch="380" w:charSpace="-5735"/>
        </w:sectPr>
      </w:pPr>
    </w:p>
    <w:p w14:paraId="2C536962">
      <w:pPr>
        <w:tabs>
          <w:tab w:val="left" w:pos="6300"/>
        </w:tabs>
        <w:snapToGrid w:val="0"/>
        <w:spacing w:line="480" w:lineRule="exact"/>
        <w:rPr>
          <w:rFonts w:ascii="方正仿宋_GBK" w:hAnsi="宋体" w:eastAsia="方正仿宋_GBK" w:cs="宋体"/>
          <w:bCs/>
          <w:color w:val="000000" w:themeColor="text1"/>
          <w:sz w:val="32"/>
          <w:szCs w:val="32"/>
        </w:rPr>
      </w:pPr>
      <w:r>
        <w:rPr>
          <w:rFonts w:hint="eastAsia" w:ascii="宋体" w:hAnsi="宋体" w:cs="宋体"/>
          <w:bCs/>
          <w:color w:val="000000" w:themeColor="text1"/>
        </w:rPr>
        <w:t>（</w:t>
      </w:r>
      <w:r>
        <w:rPr>
          <w:rFonts w:hint="eastAsia" w:ascii="方正仿宋_GBK" w:hAnsi="宋体" w:eastAsia="方正仿宋_GBK" w:cs="宋体"/>
          <w:bCs/>
          <w:color w:val="000000" w:themeColor="text1"/>
          <w:sz w:val="32"/>
          <w:szCs w:val="32"/>
        </w:rPr>
        <w:t>二）明细报价表</w:t>
      </w:r>
    </w:p>
    <w:p w14:paraId="46B1E084">
      <w:pPr>
        <w:spacing w:line="52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 xml:space="preserve">                   </w:t>
      </w:r>
      <w:r>
        <w:rPr>
          <w:rFonts w:hint="eastAsia" w:ascii="方正黑体_GBK" w:eastAsia="方正黑体_GBK"/>
          <w:sz w:val="32"/>
          <w:szCs w:val="32"/>
        </w:rPr>
        <w:t>明细报价表</w:t>
      </w:r>
      <w:r>
        <w:rPr>
          <w:rFonts w:hint="eastAsia" w:ascii="方正仿宋_GBK" w:hAnsi="宋体" w:eastAsia="方正仿宋_GBK" w:cs="宋体"/>
          <w:sz w:val="32"/>
          <w:szCs w:val="32"/>
        </w:rPr>
        <w:t xml:space="preserve">           </w:t>
      </w:r>
    </w:p>
    <w:p w14:paraId="7D40F113">
      <w:pPr>
        <w:spacing w:line="520" w:lineRule="exact"/>
        <w:ind w:firstLine="960" w:firstLineChars="300"/>
        <w:rPr>
          <w:rFonts w:ascii="方正仿宋_GBK" w:hAnsi="宋体" w:eastAsia="方正仿宋_GBK" w:cs="宋体"/>
          <w:sz w:val="32"/>
          <w:szCs w:val="32"/>
          <w:u w:val="single"/>
        </w:rPr>
      </w:pPr>
      <w:r>
        <w:rPr>
          <w:rFonts w:hint="eastAsia" w:ascii="方正仿宋_GBK" w:hAnsi="宋体" w:eastAsia="方正仿宋_GBK" w:cs="宋体"/>
          <w:sz w:val="32"/>
          <w:szCs w:val="32"/>
        </w:rPr>
        <w:t xml:space="preserve">项目名称： </w:t>
      </w:r>
    </w:p>
    <w:tbl>
      <w:tblPr>
        <w:tblStyle w:val="57"/>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4CA3F8FA">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5CB2A8FF">
            <w:pPr>
              <w:widowControl/>
              <w:jc w:val="center"/>
              <w:rPr>
                <w:rFonts w:ascii="仿宋_GB2312" w:hAnsi="仿宋_GB2312" w:eastAsia="仿宋_GB2312" w:cs="仿宋_GB2312"/>
                <w:bCs/>
                <w:kern w:val="0"/>
                <w:sz w:val="28"/>
                <w:szCs w:val="28"/>
              </w:rPr>
            </w:pPr>
            <w:r>
              <w:rPr>
                <w:rFonts w:hint="eastAsia" w:ascii="方正仿宋_GBK" w:hAnsi="宋体" w:eastAsia="方正仿宋_GBK" w:cs="宋体"/>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2A2E18E3">
            <w:pPr>
              <w:widowControl/>
              <w:jc w:val="center"/>
              <w:rPr>
                <w:rFonts w:ascii="仿宋_GB2312" w:hAnsi="仿宋_GB2312" w:eastAsia="仿宋_GB2312" w:cs="仿宋_GB2312"/>
                <w:bCs/>
                <w:kern w:val="0"/>
                <w:sz w:val="28"/>
                <w:szCs w:val="28"/>
              </w:rPr>
            </w:pPr>
            <w:r>
              <w:rPr>
                <w:rFonts w:hint="eastAsia" w:ascii="方正仿宋_GBK" w:hAnsi="宋体" w:eastAsia="方正仿宋_GBK" w:cs="宋体"/>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4DA9DBAA">
            <w:pPr>
              <w:widowControl/>
              <w:jc w:val="center"/>
              <w:rPr>
                <w:rFonts w:ascii="仿宋_GB2312" w:hAnsi="仿宋_GB2312" w:eastAsia="仿宋_GB2312" w:cs="仿宋_GB2312"/>
                <w:bCs/>
                <w:kern w:val="0"/>
                <w:sz w:val="28"/>
                <w:szCs w:val="28"/>
              </w:rPr>
            </w:pPr>
            <w:r>
              <w:rPr>
                <w:rFonts w:hint="eastAsia" w:ascii="方正仿宋_GBK" w:hAnsi="宋体" w:eastAsia="方正仿宋_GBK" w:cs="宋体"/>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0276EB61">
            <w:pPr>
              <w:widowControl/>
              <w:jc w:val="center"/>
              <w:rPr>
                <w:rFonts w:ascii="仿宋_GB2312" w:hAnsi="仿宋_GB2312" w:eastAsia="仿宋_GB2312" w:cs="仿宋_GB2312"/>
                <w:bCs/>
                <w:kern w:val="0"/>
                <w:sz w:val="28"/>
                <w:szCs w:val="28"/>
              </w:rPr>
            </w:pPr>
            <w:r>
              <w:rPr>
                <w:rFonts w:hint="eastAsia" w:ascii="方正仿宋_GBK" w:hAnsi="宋体" w:eastAsia="方正仿宋_GBK" w:cs="宋体"/>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02BCD6CE">
            <w:pPr>
              <w:widowControl/>
              <w:jc w:val="center"/>
              <w:rPr>
                <w:rFonts w:ascii="仿宋_GB2312" w:hAnsi="仿宋_GB2312" w:eastAsia="仿宋_GB2312" w:cs="仿宋_GB2312"/>
                <w:bCs/>
                <w:kern w:val="0"/>
                <w:sz w:val="28"/>
                <w:szCs w:val="28"/>
              </w:rPr>
            </w:pPr>
            <w:r>
              <w:rPr>
                <w:rFonts w:hint="eastAsia" w:ascii="方正仿宋_GBK" w:hAnsi="宋体" w:eastAsia="方正仿宋_GBK" w:cs="宋体"/>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26CA2983">
            <w:pPr>
              <w:widowControl/>
              <w:jc w:val="center"/>
              <w:rPr>
                <w:rFonts w:ascii="仿宋_GB2312" w:hAnsi="仿宋_GB2312" w:eastAsia="仿宋_GB2312" w:cs="仿宋_GB2312"/>
                <w:bCs/>
                <w:kern w:val="0"/>
                <w:sz w:val="28"/>
                <w:szCs w:val="28"/>
              </w:rPr>
            </w:pPr>
            <w:r>
              <w:rPr>
                <w:rFonts w:hint="eastAsia" w:ascii="方正仿宋_GBK" w:hAnsi="宋体" w:eastAsia="方正仿宋_GBK" w:cs="宋体"/>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5542F157">
            <w:pPr>
              <w:widowControl/>
              <w:jc w:val="center"/>
              <w:rPr>
                <w:rFonts w:ascii="仿宋_GB2312" w:hAnsi="仿宋_GB2312" w:eastAsia="仿宋_GB2312" w:cs="仿宋_GB2312"/>
                <w:bCs/>
                <w:kern w:val="0"/>
                <w:sz w:val="28"/>
                <w:szCs w:val="28"/>
              </w:rPr>
            </w:pPr>
            <w:r>
              <w:rPr>
                <w:rFonts w:hint="eastAsia" w:ascii="方正仿宋_GBK" w:hAnsi="宋体" w:eastAsia="方正仿宋_GBK" w:cs="宋体"/>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665308FD">
            <w:pPr>
              <w:pStyle w:val="32"/>
              <w:widowControl/>
              <w:jc w:val="center"/>
              <w:rPr>
                <w:rFonts w:ascii="方正仿宋_GBK" w:hAnsi="宋体" w:eastAsia="方正仿宋_GBK" w:cs="宋体"/>
                <w:bCs/>
                <w:kern w:val="0"/>
                <w:sz w:val="28"/>
                <w:szCs w:val="28"/>
              </w:rPr>
            </w:pPr>
            <w:r>
              <w:rPr>
                <w:rFonts w:hint="eastAsia" w:ascii="方正仿宋_GBK" w:hAnsi="宋体" w:eastAsia="方正仿宋_GBK" w:cs="宋体"/>
                <w:bCs/>
                <w:kern w:val="0"/>
                <w:sz w:val="28"/>
                <w:szCs w:val="28"/>
              </w:rPr>
              <w:t>单价</w:t>
            </w:r>
          </w:p>
          <w:p w14:paraId="32A494DF">
            <w:pPr>
              <w:pStyle w:val="32"/>
              <w:widowControl/>
              <w:jc w:val="center"/>
              <w:rPr>
                <w:rFonts w:ascii="仿宋_GB2312" w:hAnsi="仿宋_GB2312" w:eastAsia="仿宋_GB2312" w:cs="仿宋_GB2312"/>
                <w:bCs/>
                <w:kern w:val="0"/>
                <w:sz w:val="28"/>
                <w:szCs w:val="28"/>
              </w:rPr>
            </w:pPr>
            <w:r>
              <w:rPr>
                <w:rFonts w:hint="eastAsia" w:ascii="方正仿宋_GBK" w:hAnsi="宋体" w:eastAsia="方正仿宋_GBK" w:cs="宋体"/>
                <w:bCs/>
                <w:kern w:val="0"/>
                <w:sz w:val="24"/>
                <w:szCs w:val="28"/>
              </w:rPr>
              <w:t>（元）</w:t>
            </w:r>
          </w:p>
        </w:tc>
        <w:tc>
          <w:tcPr>
            <w:tcW w:w="992" w:type="dxa"/>
            <w:tcBorders>
              <w:top w:val="single" w:color="auto" w:sz="4" w:space="0"/>
              <w:left w:val="nil"/>
              <w:bottom w:val="single" w:color="auto" w:sz="4" w:space="0"/>
              <w:right w:val="single" w:color="auto" w:sz="4" w:space="0"/>
            </w:tcBorders>
            <w:vAlign w:val="center"/>
          </w:tcPr>
          <w:p w14:paraId="63E8F7F9">
            <w:pPr>
              <w:widowControl/>
              <w:jc w:val="center"/>
              <w:rPr>
                <w:rFonts w:ascii="方正仿宋_GBK" w:hAnsi="宋体" w:eastAsia="方正仿宋_GBK" w:cs="宋体"/>
                <w:bCs/>
                <w:kern w:val="0"/>
                <w:sz w:val="28"/>
                <w:szCs w:val="28"/>
              </w:rPr>
            </w:pPr>
            <w:r>
              <w:rPr>
                <w:rFonts w:hint="eastAsia" w:ascii="方正仿宋_GBK" w:hAnsi="宋体" w:eastAsia="方正仿宋_GBK" w:cs="宋体"/>
                <w:bCs/>
                <w:kern w:val="0"/>
                <w:sz w:val="28"/>
                <w:szCs w:val="28"/>
              </w:rPr>
              <w:t>合计</w:t>
            </w:r>
          </w:p>
          <w:p w14:paraId="109ACA37">
            <w:pPr>
              <w:widowControl/>
              <w:jc w:val="center"/>
              <w:rPr>
                <w:rFonts w:ascii="仿宋_GB2312" w:hAnsi="仿宋_GB2312" w:eastAsia="仿宋_GB2312" w:cs="仿宋_GB2312"/>
                <w:bCs/>
                <w:kern w:val="0"/>
                <w:sz w:val="28"/>
                <w:szCs w:val="28"/>
              </w:rPr>
            </w:pPr>
            <w:r>
              <w:rPr>
                <w:rFonts w:hint="eastAsia" w:ascii="方正仿宋_GBK" w:hAnsi="宋体" w:eastAsia="方正仿宋_GBK" w:cs="宋体"/>
                <w:bCs/>
                <w:kern w:val="0"/>
                <w:sz w:val="24"/>
                <w:szCs w:val="28"/>
              </w:rPr>
              <w:t>（元）</w:t>
            </w:r>
          </w:p>
        </w:tc>
      </w:tr>
      <w:tr w14:paraId="7C559CC5">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0335B538">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428F8C6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0CAA78A0">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1D4E6FCE">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6D348EB9">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32FC4D41">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D6F7441">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6487B12">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5089E63">
            <w:pPr>
              <w:keepNext/>
              <w:snapToGrid w:val="0"/>
              <w:spacing w:line="360" w:lineRule="auto"/>
              <w:jc w:val="center"/>
              <w:outlineLvl w:val="0"/>
              <w:rPr>
                <w:rFonts w:ascii="方正仿宋_GBK" w:hAnsi="方正仿宋_GBK" w:eastAsia="方正仿宋_GBK" w:cs="方正仿宋_GBK"/>
                <w:sz w:val="24"/>
                <w:szCs w:val="24"/>
              </w:rPr>
            </w:pPr>
          </w:p>
        </w:tc>
      </w:tr>
      <w:tr w14:paraId="60C26423">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30B212B8">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339A818E">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5017960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00FC767D">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4CB353D6">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382E349">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D3196A3">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7A47DCD">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7C93ED29">
            <w:pPr>
              <w:keepNext/>
              <w:snapToGrid w:val="0"/>
              <w:spacing w:line="360" w:lineRule="auto"/>
              <w:jc w:val="center"/>
              <w:outlineLvl w:val="0"/>
              <w:rPr>
                <w:rFonts w:ascii="方正仿宋_GBK" w:hAnsi="方正仿宋_GBK" w:eastAsia="方正仿宋_GBK" w:cs="方正仿宋_GBK"/>
                <w:sz w:val="24"/>
                <w:szCs w:val="24"/>
              </w:rPr>
            </w:pPr>
          </w:p>
        </w:tc>
      </w:tr>
      <w:tr w14:paraId="53211745">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7020DBB9">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2E1D57F0">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12FD4248">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54E2B84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57E5D9B5">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0807488C">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52978D73">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066A5D57">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EFEBFAC">
            <w:pPr>
              <w:keepNext/>
              <w:snapToGrid w:val="0"/>
              <w:spacing w:line="360" w:lineRule="auto"/>
              <w:jc w:val="center"/>
              <w:outlineLvl w:val="0"/>
              <w:rPr>
                <w:rFonts w:ascii="方正仿宋_GBK" w:hAnsi="方正仿宋_GBK" w:eastAsia="方正仿宋_GBK" w:cs="方正仿宋_GBK"/>
                <w:sz w:val="24"/>
                <w:szCs w:val="24"/>
              </w:rPr>
            </w:pPr>
          </w:p>
        </w:tc>
      </w:tr>
      <w:tr w14:paraId="120A09D7">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2A61A6AC">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260C81FF">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042BCDA2">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410499AC">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3BFECF40">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165C373E">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E110C4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D2BAD66">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ECD68E7">
            <w:pPr>
              <w:keepNext/>
              <w:snapToGrid w:val="0"/>
              <w:spacing w:line="360" w:lineRule="auto"/>
              <w:jc w:val="center"/>
              <w:outlineLvl w:val="0"/>
              <w:rPr>
                <w:rFonts w:ascii="方正仿宋_GBK" w:hAnsi="方正仿宋_GBK" w:eastAsia="方正仿宋_GBK" w:cs="方正仿宋_GBK"/>
                <w:sz w:val="24"/>
                <w:szCs w:val="24"/>
              </w:rPr>
            </w:pPr>
          </w:p>
        </w:tc>
      </w:tr>
      <w:tr w14:paraId="6DF51148">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14:paraId="58947958">
            <w:pPr>
              <w:jc w:val="center"/>
            </w:pPr>
            <w:r>
              <w:rPr>
                <w:rFonts w:hint="eastAsia"/>
              </w:rPr>
              <w:t>合计（元）</w:t>
            </w:r>
          </w:p>
        </w:tc>
        <w:tc>
          <w:tcPr>
            <w:tcW w:w="992" w:type="dxa"/>
            <w:tcBorders>
              <w:top w:val="single" w:color="auto" w:sz="4" w:space="0"/>
              <w:left w:val="nil"/>
              <w:bottom w:val="single" w:color="auto" w:sz="4" w:space="0"/>
              <w:right w:val="single" w:color="auto" w:sz="4" w:space="0"/>
            </w:tcBorders>
          </w:tcPr>
          <w:p w14:paraId="7D8F8925">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14:paraId="42A8C726">
      <w:pPr>
        <w:snapToGrid w:val="0"/>
        <w:spacing w:line="520" w:lineRule="exact"/>
        <w:ind w:firstLine="420" w:firstLineChars="200"/>
        <w:rPr>
          <w:rFonts w:ascii="宋体" w:hAnsi="宋体" w:cs="宋体"/>
          <w:szCs w:val="28"/>
        </w:rPr>
      </w:pPr>
    </w:p>
    <w:p w14:paraId="28333493">
      <w:pPr>
        <w:snapToGrid w:val="0"/>
        <w:spacing w:line="52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注：1.供应商应完整填写本表。</w:t>
      </w:r>
    </w:p>
    <w:p w14:paraId="208D6F04">
      <w:pPr>
        <w:snapToGrid w:val="0"/>
        <w:spacing w:line="520" w:lineRule="exact"/>
        <w:rPr>
          <w:rFonts w:ascii="方正仿宋_GBK" w:hAnsi="宋体" w:eastAsia="方正仿宋_GBK" w:cs="宋体"/>
          <w:sz w:val="32"/>
          <w:szCs w:val="32"/>
        </w:rPr>
      </w:pPr>
      <w:r>
        <w:rPr>
          <w:rFonts w:hint="eastAsia" w:ascii="方正仿宋_GBK" w:hAnsi="宋体" w:eastAsia="方正仿宋_GBK" w:cs="宋体"/>
          <w:sz w:val="32"/>
          <w:szCs w:val="32"/>
        </w:rPr>
        <w:t xml:space="preserve">        2.该表可扩展</w:t>
      </w:r>
      <w:bookmarkStart w:id="64" w:name="OLE_LINK1"/>
      <w:bookmarkStart w:id="65" w:name="OLE_LINK2"/>
      <w:r>
        <w:rPr>
          <w:rFonts w:hint="eastAsia" w:ascii="方正仿宋_GBK" w:hAnsi="宋体" w:eastAsia="方正仿宋_GBK" w:cs="宋体"/>
          <w:sz w:val="32"/>
          <w:szCs w:val="32"/>
        </w:rPr>
        <w:t>。</w:t>
      </w:r>
      <w:bookmarkEnd w:id="64"/>
      <w:bookmarkEnd w:id="65"/>
    </w:p>
    <w:p w14:paraId="017E1949">
      <w:pPr>
        <w:snapToGrid w:val="0"/>
        <w:spacing w:line="520" w:lineRule="exact"/>
        <w:ind w:firstLine="1280" w:firstLineChars="400"/>
        <w:rPr>
          <w:rFonts w:ascii="方正仿宋_GBK" w:hAnsi="宋体" w:eastAsia="方正仿宋_GBK" w:cs="宋体"/>
          <w:sz w:val="32"/>
          <w:szCs w:val="32"/>
        </w:rPr>
      </w:pPr>
      <w:r>
        <w:rPr>
          <w:rFonts w:hint="eastAsia" w:ascii="方正仿宋_GBK" w:hAnsi="宋体" w:eastAsia="方正仿宋_GBK" w:cs="宋体"/>
          <w:sz w:val="32"/>
          <w:szCs w:val="32"/>
        </w:rPr>
        <w:t>3.供应商可根据本项目的情况自拟明细报价表。</w:t>
      </w:r>
    </w:p>
    <w:p w14:paraId="242E897A">
      <w:pPr>
        <w:spacing w:line="480" w:lineRule="exact"/>
        <w:ind w:firstLine="480"/>
        <w:jc w:val="center"/>
        <w:rPr>
          <w:rFonts w:ascii="方正仿宋_GBK" w:hAnsi="宋体" w:eastAsia="方正仿宋_GBK" w:cs="宋体"/>
          <w:color w:val="000000" w:themeColor="text1"/>
          <w:sz w:val="32"/>
          <w:szCs w:val="32"/>
        </w:rPr>
      </w:pPr>
    </w:p>
    <w:p w14:paraId="76D764D6">
      <w:pPr>
        <w:spacing w:line="480" w:lineRule="exact"/>
        <w:rPr>
          <w:rFonts w:ascii="方正仿宋_GBK" w:hAnsi="宋体" w:eastAsia="方正仿宋_GBK" w:cs="宋体"/>
          <w:color w:val="000000" w:themeColor="text1"/>
          <w:sz w:val="32"/>
          <w:szCs w:val="32"/>
        </w:rPr>
      </w:pPr>
    </w:p>
    <w:p w14:paraId="00A2CA13">
      <w:pPr>
        <w:spacing w:line="360" w:lineRule="auto"/>
        <w:jc w:val="right"/>
        <w:rPr>
          <w:rFonts w:ascii="方正仿宋_GBK" w:hAnsi="宋体" w:eastAsia="方正仿宋_GBK" w:cs="宋体"/>
          <w:color w:val="000000" w:themeColor="text1"/>
          <w:sz w:val="32"/>
          <w:szCs w:val="32"/>
        </w:rPr>
      </w:pPr>
      <w:r>
        <w:rPr>
          <w:rFonts w:hint="eastAsia" w:ascii="方正仿宋_GBK" w:hAnsi="方正仿宋_GBK" w:eastAsia="方正仿宋_GBK" w:cs="方正仿宋_GBK"/>
          <w:sz w:val="32"/>
          <w:szCs w:val="32"/>
        </w:rPr>
        <w:t>供应商名称（公章）</w:t>
      </w:r>
      <w:r>
        <w:rPr>
          <w:rFonts w:hint="eastAsia" w:ascii="方正仿宋_GBK" w:hAnsi="宋体" w:eastAsia="方正仿宋_GBK" w:cs="宋体"/>
          <w:sz w:val="32"/>
          <w:szCs w:val="32"/>
        </w:rPr>
        <w:t>：</w:t>
      </w:r>
    </w:p>
    <w:p w14:paraId="153BEAE4">
      <w:pPr>
        <w:spacing w:line="480" w:lineRule="exact"/>
        <w:jc w:val="right"/>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年  月  日</w:t>
      </w:r>
    </w:p>
    <w:p w14:paraId="1148C5CA">
      <w:pPr>
        <w:spacing w:line="480" w:lineRule="exact"/>
        <w:ind w:firstLine="420"/>
        <w:rPr>
          <w:rFonts w:ascii="方正仿宋_GBK" w:hAnsi="宋体" w:eastAsia="方正仿宋_GBK" w:cs="宋体"/>
          <w:b/>
          <w:color w:val="000000" w:themeColor="text1"/>
          <w:sz w:val="32"/>
          <w:szCs w:val="32"/>
        </w:rPr>
      </w:pPr>
    </w:p>
    <w:p w14:paraId="25F2502C">
      <w:pPr>
        <w:spacing w:line="480" w:lineRule="exact"/>
        <w:rPr>
          <w:rFonts w:ascii="宋体" w:hAnsi="宋体" w:cs="宋体"/>
          <w:color w:val="000000" w:themeColor="text1"/>
        </w:rPr>
        <w:sectPr>
          <w:pgSz w:w="11907" w:h="16840"/>
          <w:pgMar w:top="1134" w:right="1418" w:bottom="1134" w:left="1418" w:header="964" w:footer="992" w:gutter="0"/>
          <w:cols w:space="720" w:num="1"/>
          <w:docGrid w:linePitch="312" w:charSpace="0"/>
        </w:sectPr>
      </w:pPr>
    </w:p>
    <w:p w14:paraId="19C6D92A">
      <w:pPr>
        <w:spacing w:line="480" w:lineRule="exact"/>
        <w:outlineLvl w:val="1"/>
        <w:rPr>
          <w:rFonts w:ascii="方正仿宋_GBK" w:hAnsi="宋体" w:eastAsia="方正仿宋_GBK" w:cs="宋体"/>
          <w:b/>
          <w:color w:val="000000" w:themeColor="text1"/>
          <w:sz w:val="32"/>
          <w:szCs w:val="32"/>
        </w:rPr>
      </w:pPr>
      <w:bookmarkStart w:id="66" w:name="_Toc6124"/>
      <w:bookmarkStart w:id="67" w:name="_Toc4271"/>
      <w:bookmarkStart w:id="68" w:name="_Toc14140"/>
      <w:r>
        <w:rPr>
          <w:rFonts w:hint="eastAsia" w:ascii="方正仿宋_GBK" w:hAnsi="宋体" w:eastAsia="方正仿宋_GBK" w:cs="宋体"/>
          <w:b/>
          <w:color w:val="000000" w:themeColor="text1"/>
          <w:sz w:val="32"/>
          <w:szCs w:val="32"/>
        </w:rPr>
        <w:t>二、资格条件及其他</w:t>
      </w:r>
      <w:bookmarkEnd w:id="66"/>
      <w:bookmarkEnd w:id="67"/>
      <w:bookmarkEnd w:id="68"/>
    </w:p>
    <w:p w14:paraId="59485BBC">
      <w:pPr>
        <w:tabs>
          <w:tab w:val="left" w:pos="6300"/>
        </w:tabs>
        <w:snapToGrid w:val="0"/>
        <w:spacing w:line="520" w:lineRule="exact"/>
        <w:ind w:firstLine="570"/>
        <w:rPr>
          <w:rFonts w:ascii="方正仿宋_GBK" w:hAnsi="宋体" w:eastAsia="方正仿宋_GBK" w:cs="宋体"/>
          <w:sz w:val="32"/>
          <w:szCs w:val="32"/>
        </w:rPr>
      </w:pPr>
      <w:r>
        <w:rPr>
          <w:rFonts w:hint="eastAsia" w:ascii="方正仿宋_GBK" w:hAnsi="宋体" w:eastAsia="方正仿宋_GBK" w:cs="宋体"/>
          <w:sz w:val="32"/>
          <w:szCs w:val="32"/>
        </w:rPr>
        <w:t>（一）法人营业执照（副本）或事业单位法人证书（副本）或个体工商户营业执照或有效的自然人身份证明或社会团体法人登记证书复印件</w:t>
      </w:r>
    </w:p>
    <w:p w14:paraId="7568BA27">
      <w:pPr>
        <w:spacing w:line="480" w:lineRule="exact"/>
        <w:jc w:val="center"/>
        <w:rPr>
          <w:rFonts w:ascii="宋体" w:hAnsi="宋体" w:cs="宋体"/>
          <w:color w:val="000000" w:themeColor="text1"/>
          <w:u w:val="single"/>
        </w:rPr>
      </w:pPr>
    </w:p>
    <w:p w14:paraId="359CA5E4">
      <w:pPr>
        <w:spacing w:line="480" w:lineRule="exact"/>
        <w:rPr>
          <w:rFonts w:ascii="宋体" w:hAnsi="宋体" w:cs="宋体"/>
          <w:b/>
          <w:color w:val="000000" w:themeColor="text1"/>
          <w:sz w:val="2"/>
          <w:szCs w:val="2"/>
        </w:rPr>
      </w:pPr>
      <w:r>
        <w:rPr>
          <w:rFonts w:hint="eastAsia" w:ascii="宋体" w:hAnsi="宋体" w:cs="宋体"/>
          <w:color w:val="000000" w:themeColor="text1"/>
        </w:rPr>
        <w:br w:type="page"/>
      </w:r>
      <w:r>
        <w:rPr>
          <w:rFonts w:hint="eastAsia" w:ascii="方正仿宋_GBK" w:hAnsi="宋体" w:eastAsia="方正仿宋_GBK" w:cs="宋体"/>
          <w:b/>
          <w:color w:val="000000" w:themeColor="text1"/>
          <w:sz w:val="32"/>
          <w:szCs w:val="32"/>
        </w:rPr>
        <w:t>（二）法定代表人身份证明书</w:t>
      </w:r>
    </w:p>
    <w:p w14:paraId="7763BBF6">
      <w:pPr>
        <w:tabs>
          <w:tab w:val="left" w:pos="6300"/>
        </w:tabs>
        <w:snapToGrid w:val="0"/>
        <w:spacing w:line="480" w:lineRule="exact"/>
        <w:ind w:firstLine="480"/>
        <w:rPr>
          <w:rFonts w:ascii="宋体" w:hAnsi="宋体" w:cs="宋体"/>
          <w:color w:val="000000" w:themeColor="text1"/>
        </w:rPr>
      </w:pPr>
    </w:p>
    <w:p w14:paraId="7FD01FCF">
      <w:pPr>
        <w:tabs>
          <w:tab w:val="left" w:pos="6300"/>
        </w:tabs>
        <w:snapToGrid w:val="0"/>
        <w:spacing w:line="360" w:lineRule="auto"/>
        <w:jc w:val="center"/>
        <w:rPr>
          <w:rFonts w:ascii="黑体" w:hAnsi="黑体" w:eastAsia="黑体" w:cs="黑体"/>
          <w:bCs/>
          <w:sz w:val="32"/>
          <w:szCs w:val="32"/>
        </w:rPr>
      </w:pPr>
      <w:r>
        <w:rPr>
          <w:rFonts w:hint="eastAsia" w:ascii="黑体" w:hAnsi="黑体" w:eastAsia="黑体" w:cs="黑体"/>
          <w:bCs/>
          <w:sz w:val="32"/>
          <w:szCs w:val="32"/>
        </w:rPr>
        <w:t>法定代表人身份证明书</w:t>
      </w:r>
    </w:p>
    <w:p w14:paraId="46E79F04">
      <w:pPr>
        <w:tabs>
          <w:tab w:val="left" w:pos="6300"/>
        </w:tabs>
        <w:snapToGrid w:val="0"/>
        <w:spacing w:line="360" w:lineRule="auto"/>
        <w:rPr>
          <w:rFonts w:ascii="仿宋_GB2312" w:hAnsi="仿宋_GB2312" w:eastAsia="仿宋_GB2312" w:cs="仿宋_GB2312"/>
          <w:sz w:val="32"/>
          <w:szCs w:val="32"/>
          <w:u w:val="single"/>
        </w:rPr>
      </w:pPr>
    </w:p>
    <w:p w14:paraId="4B8DCA8F">
      <w:pPr>
        <w:tabs>
          <w:tab w:val="left" w:pos="6300"/>
        </w:tabs>
        <w:snapToGrid w:val="0"/>
        <w:spacing w:line="360" w:lineRule="auto"/>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致</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（采购单位名称）：</w:t>
      </w:r>
    </w:p>
    <w:p w14:paraId="11F2909D">
      <w:pPr>
        <w:tabs>
          <w:tab w:val="left" w:pos="6300"/>
        </w:tabs>
        <w:snapToGrid w:val="0"/>
        <w:spacing w:line="360" w:lineRule="auto"/>
        <w:ind w:firstLine="640" w:firstLineChars="200"/>
        <w:jc w:val="left"/>
        <w:rPr>
          <w:rFonts w:ascii="方正仿宋_GBK" w:hAnsi="仿宋_GB2312" w:eastAsia="方正仿宋_GBK" w:cs="仿宋_GB2312"/>
          <w:sz w:val="32"/>
          <w:szCs w:val="32"/>
        </w:rPr>
      </w:pP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（法定代表人名称及身份证代码）是</w:t>
      </w:r>
      <w:r>
        <w:rPr>
          <w:rFonts w:hint="eastAsia" w:ascii="方正仿宋_GBK" w:hAnsi="仿宋_GB2312" w:eastAsia="方正仿宋_GBK" w:cs="仿宋_GB2312"/>
          <w:sz w:val="32"/>
          <w:szCs w:val="32"/>
          <w:u w:val="single"/>
        </w:rPr>
        <w:t>（供应商名称）</w:t>
      </w:r>
      <w:r>
        <w:rPr>
          <w:rFonts w:hint="eastAsia" w:ascii="方正仿宋_GBK" w:hAnsi="仿宋_GB2312" w:eastAsia="方正仿宋_GBK" w:cs="仿宋_GB2312"/>
          <w:sz w:val="32"/>
          <w:szCs w:val="32"/>
        </w:rPr>
        <w:t>的法定代表人，电话</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，代表我单位全权办理上述项目的竞采报价、签约等具体工作，并签署全部有关文件、协议及合同。签字负全部责任。</w:t>
      </w:r>
    </w:p>
    <w:p w14:paraId="10D2DA87">
      <w:pPr>
        <w:tabs>
          <w:tab w:val="left" w:pos="6300"/>
        </w:tabs>
        <w:snapToGrid w:val="0"/>
        <w:spacing w:line="360" w:lineRule="auto"/>
        <w:ind w:firstLine="570"/>
        <w:rPr>
          <w:rFonts w:ascii="方正仿宋_GBK" w:hAnsi="仿宋_GB2312" w:eastAsia="方正仿宋_GBK" w:cs="仿宋_GB2312"/>
          <w:sz w:val="32"/>
          <w:szCs w:val="32"/>
        </w:rPr>
      </w:pPr>
    </w:p>
    <w:p w14:paraId="06586016">
      <w:pPr>
        <w:tabs>
          <w:tab w:val="left" w:pos="6300"/>
        </w:tabs>
        <w:snapToGrid w:val="0"/>
        <w:spacing w:line="360" w:lineRule="auto"/>
        <w:ind w:firstLine="570"/>
        <w:jc w:val="center"/>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法定代表人（签字或盖章）：                          </w:t>
      </w:r>
    </w:p>
    <w:p w14:paraId="12542FAE">
      <w:pPr>
        <w:tabs>
          <w:tab w:val="left" w:pos="6300"/>
        </w:tabs>
        <w:snapToGrid w:val="0"/>
        <w:spacing w:line="360" w:lineRule="auto"/>
        <w:ind w:firstLine="570"/>
        <w:jc w:val="center"/>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供应商名称（公章）</w:t>
      </w:r>
    </w:p>
    <w:p w14:paraId="61D546E3">
      <w:pPr>
        <w:tabs>
          <w:tab w:val="left" w:pos="6300"/>
        </w:tabs>
        <w:snapToGrid w:val="0"/>
        <w:spacing w:line="360" w:lineRule="auto"/>
        <w:ind w:right="360" w:firstLine="570"/>
        <w:jc w:val="center"/>
        <w:rPr>
          <w:rFonts w:ascii="方正仿宋_GBK" w:eastAsia="方正仿宋_GBK"/>
        </w:rPr>
      </w:pPr>
      <w:r>
        <w:rPr>
          <w:rFonts w:hint="eastAsia" w:ascii="方正仿宋_GBK" w:hAnsi="仿宋_GB2312" w:eastAsia="方正仿宋_GBK" w:cs="仿宋_GB2312"/>
          <w:sz w:val="32"/>
          <w:szCs w:val="32"/>
        </w:rPr>
        <w:t xml:space="preserve">                     年   月   日</w:t>
      </w:r>
    </w:p>
    <w:p w14:paraId="155C663E">
      <w:pPr>
        <w:pStyle w:val="67"/>
        <w:spacing w:line="360" w:lineRule="auto"/>
        <w:rPr>
          <w:rFonts w:ascii="方正仿宋_GBK" w:eastAsia="方正仿宋_GBK"/>
        </w:rPr>
      </w:pPr>
    </w:p>
    <w:p w14:paraId="7EE63339">
      <w:pPr>
        <w:spacing w:line="480" w:lineRule="exact"/>
        <w:rPr>
          <w:rFonts w:ascii="方正仿宋_GBK" w:hAnsi="宋体" w:eastAsia="方正仿宋_GBK" w:cs="宋体"/>
          <w:b/>
          <w:bCs/>
          <w:color w:val="000000" w:themeColor="text1"/>
        </w:rPr>
      </w:pPr>
      <w:r>
        <w:rPr>
          <w:rFonts w:hint="eastAsia" w:ascii="方正仿宋_GBK" w:hAnsi="仿宋_GB2312" w:eastAsia="方正仿宋_GBK" w:cs="仿宋_GB2312"/>
          <w:sz w:val="32"/>
          <w:szCs w:val="32"/>
        </w:rPr>
        <w:t>（附：法定代表人身份证正反面复印件）</w:t>
      </w:r>
    </w:p>
    <w:p w14:paraId="6A34A80F">
      <w:pPr>
        <w:rPr>
          <w:rFonts w:ascii="宋体" w:hAnsi="宋体" w:cs="宋体"/>
          <w:color w:val="000000" w:themeColor="text1"/>
        </w:rPr>
      </w:pPr>
    </w:p>
    <w:p w14:paraId="28440A8C">
      <w:pPr>
        <w:spacing w:line="480" w:lineRule="exact"/>
        <w:rPr>
          <w:rFonts w:ascii="宋体" w:hAnsi="宋体" w:cs="宋体"/>
          <w:b/>
          <w:color w:val="000000" w:themeColor="text1"/>
        </w:rPr>
      </w:pPr>
    </w:p>
    <w:p w14:paraId="211A0C0F">
      <w:pPr>
        <w:spacing w:line="480" w:lineRule="exact"/>
        <w:rPr>
          <w:rFonts w:ascii="宋体" w:hAnsi="宋体" w:cs="宋体"/>
          <w:b/>
          <w:color w:val="000000" w:themeColor="text1"/>
        </w:rPr>
      </w:pPr>
    </w:p>
    <w:p w14:paraId="5B32A883">
      <w:pPr>
        <w:spacing w:line="480" w:lineRule="exact"/>
        <w:rPr>
          <w:rFonts w:ascii="宋体" w:hAnsi="宋体" w:cs="宋体"/>
          <w:b/>
          <w:color w:val="000000" w:themeColor="text1"/>
        </w:rPr>
      </w:pPr>
    </w:p>
    <w:p w14:paraId="03CBA779">
      <w:pPr>
        <w:spacing w:line="480" w:lineRule="exact"/>
        <w:rPr>
          <w:rFonts w:ascii="宋体" w:hAnsi="宋体" w:cs="宋体"/>
          <w:b/>
          <w:color w:val="000000" w:themeColor="text1"/>
        </w:rPr>
      </w:pPr>
    </w:p>
    <w:p w14:paraId="6CD01414">
      <w:pPr>
        <w:rPr>
          <w:rFonts w:ascii="宋体" w:hAnsi="宋体" w:cs="宋体"/>
          <w:b/>
          <w:color w:val="000000" w:themeColor="text1"/>
        </w:rPr>
      </w:pPr>
      <w:r>
        <w:rPr>
          <w:rFonts w:hint="eastAsia" w:ascii="宋体" w:hAnsi="宋体" w:cs="宋体"/>
          <w:b/>
          <w:color w:val="000000" w:themeColor="text1"/>
        </w:rPr>
        <w:br w:type="page"/>
      </w:r>
    </w:p>
    <w:p w14:paraId="77CA96FE">
      <w:pPr>
        <w:spacing w:line="480" w:lineRule="exact"/>
        <w:rPr>
          <w:rFonts w:ascii="方正仿宋_GBK" w:hAnsi="宋体" w:eastAsia="方正仿宋_GBK" w:cs="宋体"/>
          <w:b/>
          <w:color w:val="000000" w:themeColor="text1"/>
          <w:sz w:val="32"/>
          <w:szCs w:val="32"/>
        </w:rPr>
      </w:pPr>
      <w:r>
        <w:rPr>
          <w:rFonts w:hint="eastAsia" w:ascii="方正仿宋_GBK" w:hAnsi="宋体" w:eastAsia="方正仿宋_GBK" w:cs="宋体"/>
          <w:b/>
          <w:color w:val="000000" w:themeColor="text1"/>
          <w:sz w:val="32"/>
          <w:szCs w:val="32"/>
        </w:rPr>
        <w:t>（三）法定代表人授权委托书</w:t>
      </w:r>
    </w:p>
    <w:p w14:paraId="2BDF45D5">
      <w:pPr>
        <w:tabs>
          <w:tab w:val="left" w:pos="6300"/>
        </w:tabs>
        <w:snapToGrid w:val="0"/>
        <w:spacing w:line="360" w:lineRule="auto"/>
        <w:jc w:val="center"/>
        <w:rPr>
          <w:rFonts w:ascii="黑体" w:hAnsi="黑体" w:eastAsia="黑体" w:cs="黑体"/>
          <w:bCs/>
          <w:sz w:val="32"/>
          <w:szCs w:val="32"/>
        </w:rPr>
      </w:pPr>
    </w:p>
    <w:p w14:paraId="3DE80382">
      <w:pPr>
        <w:tabs>
          <w:tab w:val="left" w:pos="6300"/>
        </w:tabs>
        <w:snapToGrid w:val="0"/>
        <w:spacing w:line="360" w:lineRule="auto"/>
        <w:jc w:val="center"/>
        <w:rPr>
          <w:rFonts w:ascii="黑体" w:hAnsi="黑体" w:eastAsia="黑体" w:cs="黑体"/>
          <w:bCs/>
          <w:sz w:val="32"/>
          <w:szCs w:val="32"/>
        </w:rPr>
      </w:pPr>
      <w:r>
        <w:rPr>
          <w:rFonts w:hint="eastAsia" w:ascii="黑体" w:hAnsi="黑体" w:eastAsia="黑体" w:cs="黑体"/>
          <w:bCs/>
          <w:sz w:val="32"/>
          <w:szCs w:val="32"/>
        </w:rPr>
        <w:t>法定代表人授权委托书</w:t>
      </w:r>
    </w:p>
    <w:p w14:paraId="2006CC4D">
      <w:pPr>
        <w:tabs>
          <w:tab w:val="left" w:pos="6300"/>
        </w:tabs>
        <w:snapToGrid w:val="0"/>
        <w:spacing w:line="360" w:lineRule="auto"/>
        <w:rPr>
          <w:rFonts w:ascii="仿宋_GB2312" w:hAnsi="仿宋_GB2312" w:eastAsia="仿宋_GB2312" w:cs="仿宋_GB2312"/>
          <w:sz w:val="32"/>
          <w:szCs w:val="32"/>
          <w:u w:val="single"/>
        </w:rPr>
      </w:pPr>
    </w:p>
    <w:p w14:paraId="2CBBB812">
      <w:pPr>
        <w:tabs>
          <w:tab w:val="left" w:pos="6300"/>
        </w:tabs>
        <w:snapToGrid w:val="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致</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（采购单位名称）：</w:t>
      </w:r>
    </w:p>
    <w:p w14:paraId="66A31D74">
      <w:pPr>
        <w:tabs>
          <w:tab w:val="left" w:pos="6300"/>
        </w:tabs>
        <w:snapToGrid w:val="0"/>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（法定代表人名称）是</w:t>
      </w:r>
      <w:r>
        <w:rPr>
          <w:rFonts w:hint="eastAsia" w:ascii="方正仿宋_GBK" w:hAnsi="仿宋_GB2312" w:eastAsia="方正仿宋_GBK" w:cs="仿宋_GB2312"/>
          <w:sz w:val="32"/>
          <w:szCs w:val="32"/>
          <w:u w:val="single"/>
        </w:rPr>
        <w:t>（供应商名称）</w:t>
      </w:r>
      <w:r>
        <w:rPr>
          <w:rFonts w:hint="eastAsia" w:ascii="方正仿宋_GBK" w:hAnsi="仿宋_GB2312" w:eastAsia="方正仿宋_GBK" w:cs="仿宋_GB2312"/>
          <w:sz w:val="32"/>
          <w:szCs w:val="32"/>
        </w:rPr>
        <w:t>的法定代表人，特授权</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（被授权人姓名及身份证代码）电话</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，代表我单位全权办理上述项目的竞采报价、签约等具体工作，并签署全部有关文件、协议及合同。</w:t>
      </w:r>
    </w:p>
    <w:p w14:paraId="52465439">
      <w:pPr>
        <w:tabs>
          <w:tab w:val="left" w:pos="6300"/>
        </w:tabs>
        <w:snapToGrid w:val="0"/>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我单位对被授权人的签字负全部责任。</w:t>
      </w:r>
    </w:p>
    <w:p w14:paraId="2593F303">
      <w:pPr>
        <w:tabs>
          <w:tab w:val="left" w:pos="6300"/>
        </w:tabs>
        <w:snapToGrid w:val="0"/>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在撤消授权的书面通知以前，本授权书一直有效。被授权人在授权书有效期内签署的所有文件不因授权的撤消而失效。</w:t>
      </w:r>
    </w:p>
    <w:p w14:paraId="0102DCCF">
      <w:pPr>
        <w:tabs>
          <w:tab w:val="left" w:pos="6300"/>
        </w:tabs>
        <w:snapToGrid w:val="0"/>
        <w:ind w:firstLine="570"/>
        <w:rPr>
          <w:rFonts w:ascii="方正仿宋_GBK" w:hAnsi="仿宋_GB2312" w:eastAsia="方正仿宋_GBK" w:cs="仿宋_GB2312"/>
          <w:sz w:val="32"/>
          <w:szCs w:val="32"/>
        </w:rPr>
      </w:pPr>
    </w:p>
    <w:p w14:paraId="7AC7D828">
      <w:pPr>
        <w:tabs>
          <w:tab w:val="left" w:pos="6300"/>
        </w:tabs>
        <w:snapToGrid w:val="0"/>
        <w:ind w:firstLine="57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被授权人：                          法定代表人：</w:t>
      </w:r>
    </w:p>
    <w:p w14:paraId="4641B5F1">
      <w:pPr>
        <w:tabs>
          <w:tab w:val="left" w:pos="6300"/>
        </w:tabs>
        <w:snapToGrid w:val="0"/>
        <w:ind w:firstLine="57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（签字或盖章）                      （签字或盖章）</w:t>
      </w:r>
    </w:p>
    <w:p w14:paraId="28211793">
      <w:pPr>
        <w:tabs>
          <w:tab w:val="left" w:pos="6300"/>
        </w:tabs>
        <w:snapToGrid w:val="0"/>
        <w:ind w:firstLine="570"/>
        <w:rPr>
          <w:rFonts w:ascii="方正仿宋_GBK" w:hAnsi="仿宋_GB2312" w:eastAsia="方正仿宋_GBK" w:cs="仿宋_GB2312"/>
          <w:sz w:val="32"/>
          <w:szCs w:val="32"/>
        </w:rPr>
      </w:pPr>
    </w:p>
    <w:p w14:paraId="1CC5A099">
      <w:pPr>
        <w:tabs>
          <w:tab w:val="left" w:pos="6300"/>
        </w:tabs>
        <w:snapToGrid w:val="0"/>
        <w:ind w:firstLine="57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（附：被授权人、法定代表人身份证正反面复印件）</w:t>
      </w:r>
    </w:p>
    <w:p w14:paraId="22F75ED0">
      <w:pPr>
        <w:tabs>
          <w:tab w:val="left" w:pos="6300"/>
        </w:tabs>
        <w:snapToGrid w:val="0"/>
        <w:ind w:firstLine="570"/>
        <w:rPr>
          <w:rFonts w:ascii="方正仿宋_GBK" w:hAnsi="仿宋_GB2312" w:eastAsia="方正仿宋_GBK" w:cs="仿宋_GB2312"/>
          <w:sz w:val="32"/>
          <w:szCs w:val="32"/>
        </w:rPr>
      </w:pPr>
    </w:p>
    <w:p w14:paraId="409DAEC3">
      <w:pPr>
        <w:tabs>
          <w:tab w:val="left" w:pos="6300"/>
        </w:tabs>
        <w:snapToGrid w:val="0"/>
        <w:ind w:right="480" w:firstLine="570"/>
        <w:jc w:val="righ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供应商名称（公章）</w:t>
      </w:r>
    </w:p>
    <w:p w14:paraId="1DAA5473">
      <w:pPr>
        <w:tabs>
          <w:tab w:val="left" w:pos="6300"/>
        </w:tabs>
        <w:snapToGrid w:val="0"/>
        <w:ind w:right="480" w:firstLine="570"/>
        <w:jc w:val="center"/>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年   月   日</w:t>
      </w:r>
    </w:p>
    <w:p w14:paraId="7FB6CFD5">
      <w:pPr>
        <w:tabs>
          <w:tab w:val="left" w:pos="6300"/>
        </w:tabs>
        <w:snapToGrid w:val="0"/>
        <w:ind w:right="480" w:firstLine="570"/>
        <w:jc w:val="left"/>
        <w:rPr>
          <w:rFonts w:ascii="方正仿宋_GBK" w:hAnsi="宋体" w:eastAsia="方正仿宋_GBK" w:cs="宋体"/>
          <w:color w:val="000000" w:themeColor="text1"/>
        </w:rPr>
      </w:pPr>
    </w:p>
    <w:p w14:paraId="12A52437">
      <w:pPr>
        <w:tabs>
          <w:tab w:val="left" w:pos="6300"/>
        </w:tabs>
        <w:snapToGrid w:val="0"/>
        <w:ind w:right="480" w:firstLine="570"/>
        <w:jc w:val="left"/>
        <w:rPr>
          <w:rFonts w:ascii="方正仿宋_GBK" w:hAnsi="宋体" w:eastAsia="方正仿宋_GBK" w:cs="宋体"/>
          <w:color w:val="000000" w:themeColor="text1"/>
        </w:rPr>
      </w:pPr>
    </w:p>
    <w:p w14:paraId="7B85BE84">
      <w:pPr>
        <w:tabs>
          <w:tab w:val="left" w:pos="6300"/>
        </w:tabs>
        <w:snapToGrid w:val="0"/>
        <w:ind w:right="480" w:firstLine="570"/>
        <w:jc w:val="left"/>
        <w:rPr>
          <w:rFonts w:ascii="方正仿宋_GBK" w:hAnsi="宋体" w:eastAsia="方正仿宋_GBK" w:cs="宋体"/>
          <w:color w:val="000000" w:themeColor="text1"/>
        </w:rPr>
      </w:pPr>
      <w:r>
        <w:rPr>
          <w:rFonts w:hint="eastAsia" w:ascii="方正仿宋_GBK" w:hAnsi="宋体" w:eastAsia="方正仿宋_GBK" w:cs="宋体"/>
          <w:color w:val="000000" w:themeColor="text1"/>
        </w:rPr>
        <w:t>被授权人电话：XXXXXXX     电子邮箱：XXXXXX@XXXXX（若法定代表人办理并签署响应文件的可不填写）</w:t>
      </w:r>
    </w:p>
    <w:p w14:paraId="07218756">
      <w:pPr>
        <w:tabs>
          <w:tab w:val="left" w:pos="6300"/>
        </w:tabs>
        <w:snapToGrid w:val="0"/>
        <w:ind w:right="480" w:firstLine="570"/>
        <w:jc w:val="left"/>
        <w:rPr>
          <w:rFonts w:ascii="方正仿宋_GBK" w:hAnsi="宋体" w:eastAsia="方正仿宋_GBK" w:cs="宋体"/>
          <w:color w:val="000000" w:themeColor="text1"/>
        </w:rPr>
      </w:pPr>
      <w:r>
        <w:rPr>
          <w:rFonts w:hint="eastAsia" w:ascii="方正仿宋_GBK" w:hAnsi="宋体" w:eastAsia="方正仿宋_GBK" w:cs="宋体"/>
          <w:color w:val="000000" w:themeColor="text1"/>
        </w:rPr>
        <w:t>注：1.若为法定代表人办理并签署响应文件的，不提供此文件。</w:t>
      </w:r>
    </w:p>
    <w:p w14:paraId="5A80BFDD">
      <w:pPr>
        <w:tabs>
          <w:tab w:val="left" w:pos="6300"/>
        </w:tabs>
        <w:snapToGrid w:val="0"/>
        <w:spacing w:line="520" w:lineRule="exact"/>
        <w:ind w:right="480" w:firstLine="570"/>
        <w:jc w:val="left"/>
      </w:pPr>
      <w:r>
        <w:rPr>
          <w:rFonts w:hint="eastAsia" w:ascii="宋体" w:hAnsi="宋体" w:cs="宋体"/>
          <w:szCs w:val="28"/>
        </w:rPr>
        <w:br w:type="page"/>
      </w:r>
    </w:p>
    <w:p w14:paraId="166B0D4E">
      <w:pPr>
        <w:spacing w:line="480" w:lineRule="exact"/>
        <w:rPr>
          <w:rFonts w:ascii="方正仿宋_GBK" w:hAnsi="宋体" w:eastAsia="方正仿宋_GBK" w:cs="宋体"/>
          <w:color w:val="000000" w:themeColor="text1"/>
          <w:sz w:val="32"/>
          <w:szCs w:val="32"/>
        </w:rPr>
      </w:pPr>
      <w:bookmarkStart w:id="69" w:name="_Toc16943"/>
      <w:r>
        <w:rPr>
          <w:rFonts w:hint="eastAsia" w:ascii="方正仿宋_GBK" w:hAnsi="宋体" w:eastAsia="方正仿宋_GBK" w:cs="宋体"/>
          <w:b/>
          <w:color w:val="000000" w:themeColor="text1"/>
          <w:sz w:val="32"/>
          <w:szCs w:val="32"/>
        </w:rPr>
        <w:t>（四）</w:t>
      </w:r>
      <w:bookmarkEnd w:id="69"/>
      <w:r>
        <w:rPr>
          <w:rFonts w:hint="eastAsia" w:ascii="方正仿宋_GBK" w:hAnsi="宋体" w:eastAsia="方正仿宋_GBK" w:cs="宋体"/>
          <w:b/>
          <w:color w:val="000000" w:themeColor="text1"/>
          <w:sz w:val="32"/>
          <w:szCs w:val="32"/>
        </w:rPr>
        <w:t>基本资格条件承诺函</w:t>
      </w:r>
    </w:p>
    <w:p w14:paraId="26089A32">
      <w:pPr>
        <w:spacing w:line="530" w:lineRule="exact"/>
        <w:ind w:firstLine="422" w:firstLineChars="200"/>
        <w:jc w:val="center"/>
        <w:rPr>
          <w:rFonts w:ascii="宋体" w:hAnsi="宋体" w:cs="宋体"/>
          <w:b/>
          <w:bCs/>
          <w:color w:val="000000" w:themeColor="text1"/>
          <w:szCs w:val="32"/>
        </w:rPr>
      </w:pPr>
    </w:p>
    <w:p w14:paraId="45060E9E">
      <w:pPr>
        <w:spacing w:line="530" w:lineRule="exact"/>
        <w:ind w:firstLine="643" w:firstLineChars="200"/>
        <w:jc w:val="center"/>
        <w:rPr>
          <w:rFonts w:ascii="方正仿宋_GBK" w:hAnsi="宋体" w:eastAsia="方正仿宋_GBK" w:cs="宋体"/>
          <w:color w:val="000000" w:themeColor="text1"/>
          <w:sz w:val="32"/>
          <w:szCs w:val="32"/>
        </w:rPr>
      </w:pPr>
      <w:r>
        <w:rPr>
          <w:rFonts w:hint="eastAsia" w:ascii="方正仿宋_GBK" w:hAnsi="宋体" w:eastAsia="方正仿宋_GBK" w:cs="宋体"/>
          <w:b/>
          <w:bCs/>
          <w:color w:val="000000" w:themeColor="text1"/>
          <w:sz w:val="32"/>
          <w:szCs w:val="32"/>
        </w:rPr>
        <w:t>基本资格条件承诺函</w:t>
      </w:r>
    </w:p>
    <w:p w14:paraId="1B0FAB65">
      <w:pPr>
        <w:tabs>
          <w:tab w:val="left" w:pos="6300"/>
        </w:tabs>
        <w:snapToGrid w:val="0"/>
        <w:spacing w:line="530" w:lineRule="exact"/>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致___________（采购单位名称）：</w:t>
      </w:r>
    </w:p>
    <w:p w14:paraId="5A54DF73">
      <w:pPr>
        <w:tabs>
          <w:tab w:val="left" w:pos="6300"/>
        </w:tabs>
        <w:snapToGrid w:val="0"/>
        <w:spacing w:line="53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___________（供应商名称）郑重承诺：</w:t>
      </w:r>
    </w:p>
    <w:p w14:paraId="55FDBB65">
      <w:pPr>
        <w:spacing w:line="53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1.我方具有良好的商业信誉和健全的财务会计制度，具有履行合同所必需的设备和专业技术能力，具</w:t>
      </w:r>
      <w:r>
        <w:rPr>
          <w:rFonts w:hint="eastAsia" w:ascii="方正仿宋_GBK" w:hAnsi="宋体" w:eastAsia="方正仿宋_GBK" w:cs="宋体"/>
          <w:color w:val="000000" w:themeColor="text1"/>
          <w:sz w:val="32"/>
          <w:szCs w:val="32"/>
          <w:lang w:val="zh-CN"/>
        </w:rPr>
        <w:t>有依法缴纳税收和社会保障金的良好记录</w:t>
      </w:r>
      <w:r>
        <w:rPr>
          <w:rFonts w:hint="eastAsia" w:ascii="方正仿宋_GBK" w:hAnsi="宋体" w:eastAsia="方正仿宋_GBK" w:cs="宋体"/>
          <w:color w:val="000000" w:themeColor="text1"/>
          <w:sz w:val="32"/>
          <w:szCs w:val="32"/>
        </w:rPr>
        <w:t>，参加本项目采购活动前三年内无重大违法活动记录。</w:t>
      </w:r>
    </w:p>
    <w:p w14:paraId="7F0996DF">
      <w:pPr>
        <w:spacing w:line="53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2.我方未列入在信用中国网站（www.creditchina.gov.cn）“失信被执行人”、“重大税收违法案件当事人名单”中，也未列入中国政府采购网（www.ccgp.gov.cn）“政府采购严重违法失信行为记录名单”中。</w:t>
      </w:r>
    </w:p>
    <w:p w14:paraId="666243C7">
      <w:pPr>
        <w:spacing w:line="53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3.我方在采购项目评审环节结束后，随时接受采购人、采购代理机构的检查验证，配合提供相关证明材料，证明符合《中华人民共和国政府采购法》规定的供应商基本资格条件。</w:t>
      </w:r>
    </w:p>
    <w:p w14:paraId="3B6F00FB">
      <w:pPr>
        <w:tabs>
          <w:tab w:val="left" w:pos="6300"/>
        </w:tabs>
        <w:snapToGrid w:val="0"/>
        <w:spacing w:line="53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我方对以上承诺负全部法律责任。</w:t>
      </w:r>
    </w:p>
    <w:p w14:paraId="1085BD9D">
      <w:pPr>
        <w:tabs>
          <w:tab w:val="left" w:pos="6300"/>
        </w:tabs>
        <w:snapToGrid w:val="0"/>
        <w:spacing w:line="53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特此承诺。</w:t>
      </w:r>
    </w:p>
    <w:p w14:paraId="1D194782">
      <w:pPr>
        <w:tabs>
          <w:tab w:val="left" w:pos="6300"/>
        </w:tabs>
        <w:snapToGrid w:val="0"/>
        <w:spacing w:line="530" w:lineRule="exact"/>
        <w:rPr>
          <w:rFonts w:ascii="方正仿宋_GBK" w:hAnsi="宋体" w:eastAsia="方正仿宋_GBK" w:cs="宋体"/>
          <w:color w:val="000000" w:themeColor="text1"/>
          <w:sz w:val="32"/>
          <w:szCs w:val="32"/>
        </w:rPr>
      </w:pPr>
    </w:p>
    <w:p w14:paraId="40C44705">
      <w:pPr>
        <w:tabs>
          <w:tab w:val="left" w:pos="6300"/>
        </w:tabs>
        <w:snapToGrid w:val="0"/>
        <w:spacing w:line="530" w:lineRule="exact"/>
        <w:ind w:right="424" w:firstLine="570"/>
        <w:jc w:val="right"/>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（供应商公章）</w:t>
      </w:r>
    </w:p>
    <w:p w14:paraId="637DF1C3">
      <w:pPr>
        <w:tabs>
          <w:tab w:val="left" w:pos="6300"/>
        </w:tabs>
        <w:snapToGrid w:val="0"/>
        <w:spacing w:line="530" w:lineRule="exact"/>
        <w:ind w:right="480" w:firstLine="570"/>
        <w:jc w:val="right"/>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年   月   日</w:t>
      </w:r>
    </w:p>
    <w:p w14:paraId="4C1B7D0F">
      <w:pPr>
        <w:spacing w:line="600" w:lineRule="exact"/>
        <w:ind w:right="540" w:firstLine="2310" w:firstLineChars="1100"/>
        <w:jc w:val="right"/>
        <w:rPr>
          <w:rFonts w:ascii="宋体" w:hAnsi="宋体" w:cs="宋体"/>
          <w:color w:val="000000" w:themeColor="text1"/>
        </w:rPr>
      </w:pPr>
    </w:p>
    <w:p w14:paraId="0A87D193">
      <w:pPr>
        <w:rPr>
          <w:rFonts w:ascii="方正仿宋_GBK" w:hAnsi="宋体" w:eastAsia="方正仿宋_GBK" w:cs="宋体"/>
          <w:color w:val="000000" w:themeColor="text1"/>
          <w:sz w:val="32"/>
          <w:szCs w:val="32"/>
        </w:rPr>
      </w:pPr>
      <w:r>
        <w:rPr>
          <w:rFonts w:hint="eastAsia" w:ascii="宋体" w:hAnsi="宋体" w:cs="宋体"/>
          <w:color w:val="000000" w:themeColor="text1"/>
        </w:rPr>
        <w:br w:type="page"/>
      </w:r>
      <w:bookmarkEnd w:id="63"/>
      <w:bookmarkStart w:id="70" w:name="_Toc19365"/>
      <w:bookmarkStart w:id="71" w:name="_Toc1814"/>
      <w:bookmarkStart w:id="72" w:name="_Toc32708"/>
      <w:bookmarkStart w:id="73" w:name="_Toc9726"/>
      <w:r>
        <w:rPr>
          <w:rFonts w:hint="eastAsia" w:ascii="方正仿宋_GBK" w:hAnsi="宋体" w:eastAsia="方正仿宋_GBK" w:cs="宋体"/>
          <w:b/>
          <w:bCs/>
          <w:sz w:val="32"/>
          <w:szCs w:val="32"/>
        </w:rPr>
        <w:t>（五）特定资格条件证明文件</w:t>
      </w:r>
      <w:r>
        <w:rPr>
          <w:rFonts w:hint="eastAsia" w:ascii="方正仿宋_GBK" w:hAnsi="宋体" w:eastAsia="方正仿宋_GBK" w:cs="宋体"/>
          <w:color w:val="000000" w:themeColor="text1"/>
          <w:sz w:val="32"/>
          <w:szCs w:val="32"/>
        </w:rPr>
        <w:br w:type="page"/>
      </w:r>
    </w:p>
    <w:p w14:paraId="24AD294D">
      <w:pPr>
        <w:wordWrap w:val="0"/>
        <w:spacing w:line="480" w:lineRule="exact"/>
        <w:outlineLvl w:val="1"/>
        <w:rPr>
          <w:rFonts w:ascii="方正仿宋_GBK" w:hAnsi="宋体" w:eastAsia="方正仿宋_GBK" w:cs="宋体"/>
          <w:b/>
          <w:bCs/>
          <w:color w:val="000000" w:themeColor="text1"/>
          <w:sz w:val="32"/>
          <w:szCs w:val="32"/>
        </w:rPr>
      </w:pPr>
      <w:r>
        <w:rPr>
          <w:rFonts w:hint="eastAsia" w:ascii="方正仿宋_GBK" w:hAnsi="宋体" w:eastAsia="方正仿宋_GBK" w:cs="宋体"/>
          <w:b/>
          <w:bCs/>
          <w:color w:val="000000" w:themeColor="text1"/>
          <w:sz w:val="32"/>
          <w:szCs w:val="32"/>
        </w:rPr>
        <w:t>三、技术服务部分</w:t>
      </w:r>
      <w:bookmarkEnd w:id="70"/>
      <w:bookmarkEnd w:id="71"/>
      <w:bookmarkEnd w:id="72"/>
    </w:p>
    <w:p w14:paraId="492679F7">
      <w:pPr>
        <w:wordWrap w:val="0"/>
        <w:spacing w:line="480" w:lineRule="exact"/>
        <w:rPr>
          <w:rFonts w:ascii="方正仿宋_GBK" w:hAnsi="宋体" w:eastAsia="方正仿宋_GBK" w:cs="宋体"/>
          <w:b/>
          <w:bCs/>
          <w:color w:val="000000" w:themeColor="text1"/>
          <w:sz w:val="32"/>
          <w:szCs w:val="32"/>
        </w:rPr>
      </w:pPr>
      <w:r>
        <w:rPr>
          <w:rFonts w:hint="eastAsia" w:ascii="方正仿宋_GBK" w:hAnsi="宋体" w:eastAsia="方正仿宋_GBK" w:cs="宋体"/>
          <w:b/>
          <w:bCs/>
          <w:color w:val="000000" w:themeColor="text1"/>
          <w:sz w:val="32"/>
          <w:szCs w:val="32"/>
        </w:rPr>
        <w:t>（一）技术参数差异表</w:t>
      </w:r>
    </w:p>
    <w:bookmarkEnd w:id="73"/>
    <w:p w14:paraId="11465EBF">
      <w:pPr>
        <w:tabs>
          <w:tab w:val="left" w:pos="720"/>
        </w:tabs>
        <w:spacing w:before="32" w:after="32" w:line="480" w:lineRule="exact"/>
        <w:jc w:val="center"/>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技术参数差异表</w:t>
      </w:r>
    </w:p>
    <w:p w14:paraId="1C4CD3FA">
      <w:pPr>
        <w:spacing w:line="52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0CE1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0D112D17">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序号</w:t>
            </w:r>
          </w:p>
        </w:tc>
        <w:tc>
          <w:tcPr>
            <w:tcW w:w="1541" w:type="pct"/>
            <w:vAlign w:val="center"/>
          </w:tcPr>
          <w:p w14:paraId="2F385598">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采购需求</w:t>
            </w:r>
          </w:p>
        </w:tc>
        <w:tc>
          <w:tcPr>
            <w:tcW w:w="1600" w:type="pct"/>
            <w:vAlign w:val="center"/>
          </w:tcPr>
          <w:p w14:paraId="1C14A29B">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响应情况</w:t>
            </w:r>
          </w:p>
        </w:tc>
        <w:tc>
          <w:tcPr>
            <w:tcW w:w="1199" w:type="pct"/>
            <w:vAlign w:val="center"/>
          </w:tcPr>
          <w:p w14:paraId="044F4560">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差异说明</w:t>
            </w:r>
          </w:p>
        </w:tc>
      </w:tr>
      <w:tr w14:paraId="7C8A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665B28E">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0752A7CD">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17D6255B">
            <w:pPr>
              <w:tabs>
                <w:tab w:val="left" w:pos="6300"/>
              </w:tabs>
              <w:snapToGrid w:val="0"/>
              <w:outlineLvl w:val="0"/>
              <w:rPr>
                <w:rFonts w:ascii="宋体" w:hAnsi="宋体" w:cs="宋体"/>
                <w:sz w:val="24"/>
                <w:szCs w:val="24"/>
              </w:rPr>
            </w:pPr>
            <w:r>
              <w:rPr>
                <w:rFonts w:hint="eastAsia" w:ascii="宋体" w:hAnsi="宋体" w:cs="宋体"/>
                <w:sz w:val="24"/>
                <w:szCs w:val="24"/>
              </w:rPr>
              <w:t>提醒：请注明技术参数或具体内容以及响应文件中技术参数</w:t>
            </w:r>
          </w:p>
        </w:tc>
        <w:tc>
          <w:tcPr>
            <w:tcW w:w="1199" w:type="pct"/>
            <w:vAlign w:val="center"/>
          </w:tcPr>
          <w:p w14:paraId="635CF51A">
            <w:pPr>
              <w:tabs>
                <w:tab w:val="left" w:pos="6300"/>
              </w:tabs>
              <w:snapToGrid w:val="0"/>
              <w:spacing w:line="500" w:lineRule="exact"/>
              <w:jc w:val="center"/>
              <w:outlineLvl w:val="0"/>
              <w:rPr>
                <w:rFonts w:ascii="宋体" w:hAnsi="宋体" w:cs="宋体"/>
                <w:sz w:val="24"/>
                <w:szCs w:val="24"/>
              </w:rPr>
            </w:pPr>
          </w:p>
        </w:tc>
      </w:tr>
      <w:tr w14:paraId="717A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3511E42">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7167D33E">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5D10606A">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04D67583">
            <w:pPr>
              <w:tabs>
                <w:tab w:val="left" w:pos="6300"/>
              </w:tabs>
              <w:snapToGrid w:val="0"/>
              <w:spacing w:line="500" w:lineRule="exact"/>
              <w:jc w:val="center"/>
              <w:outlineLvl w:val="0"/>
              <w:rPr>
                <w:rFonts w:ascii="宋体" w:hAnsi="宋体" w:cs="宋体"/>
                <w:sz w:val="24"/>
                <w:szCs w:val="24"/>
              </w:rPr>
            </w:pPr>
          </w:p>
        </w:tc>
      </w:tr>
      <w:tr w14:paraId="0770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50DA003">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602755C3">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7A80D462">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69BA1DD1">
            <w:pPr>
              <w:tabs>
                <w:tab w:val="left" w:pos="6300"/>
              </w:tabs>
              <w:snapToGrid w:val="0"/>
              <w:spacing w:line="500" w:lineRule="exact"/>
              <w:jc w:val="center"/>
              <w:outlineLvl w:val="0"/>
              <w:rPr>
                <w:rFonts w:ascii="宋体" w:hAnsi="宋体" w:cs="宋体"/>
                <w:sz w:val="24"/>
                <w:szCs w:val="24"/>
              </w:rPr>
            </w:pPr>
          </w:p>
        </w:tc>
      </w:tr>
      <w:tr w14:paraId="49D2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D7E7332">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3B808CEF">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3109AB31">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0A339BEB">
            <w:pPr>
              <w:tabs>
                <w:tab w:val="left" w:pos="6300"/>
              </w:tabs>
              <w:snapToGrid w:val="0"/>
              <w:spacing w:line="500" w:lineRule="exact"/>
              <w:jc w:val="center"/>
              <w:outlineLvl w:val="0"/>
              <w:rPr>
                <w:rFonts w:ascii="宋体" w:hAnsi="宋体" w:cs="宋体"/>
                <w:sz w:val="24"/>
                <w:szCs w:val="24"/>
              </w:rPr>
            </w:pPr>
          </w:p>
        </w:tc>
      </w:tr>
      <w:tr w14:paraId="6BE4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3D2FAAD">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6F16E2BE">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6D80347F">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1C872B4C">
            <w:pPr>
              <w:tabs>
                <w:tab w:val="left" w:pos="6300"/>
              </w:tabs>
              <w:snapToGrid w:val="0"/>
              <w:spacing w:line="500" w:lineRule="exact"/>
              <w:jc w:val="center"/>
              <w:outlineLvl w:val="0"/>
              <w:rPr>
                <w:rFonts w:ascii="宋体" w:hAnsi="宋体" w:cs="宋体"/>
                <w:sz w:val="24"/>
                <w:szCs w:val="24"/>
              </w:rPr>
            </w:pPr>
          </w:p>
        </w:tc>
      </w:tr>
      <w:tr w14:paraId="1420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9625785">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0B47E0B7">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10511141">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7D36B5B5">
            <w:pPr>
              <w:tabs>
                <w:tab w:val="left" w:pos="6300"/>
              </w:tabs>
              <w:snapToGrid w:val="0"/>
              <w:spacing w:line="500" w:lineRule="exact"/>
              <w:jc w:val="center"/>
              <w:outlineLvl w:val="0"/>
              <w:rPr>
                <w:rFonts w:ascii="宋体" w:hAnsi="宋体" w:cs="宋体"/>
                <w:sz w:val="24"/>
                <w:szCs w:val="24"/>
              </w:rPr>
            </w:pPr>
          </w:p>
        </w:tc>
      </w:tr>
      <w:tr w14:paraId="7691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C17F5F6">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1EAB229F">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1C930315">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3AE78A69">
            <w:pPr>
              <w:tabs>
                <w:tab w:val="left" w:pos="6300"/>
              </w:tabs>
              <w:snapToGrid w:val="0"/>
              <w:spacing w:line="500" w:lineRule="exact"/>
              <w:jc w:val="center"/>
              <w:outlineLvl w:val="0"/>
              <w:rPr>
                <w:rFonts w:ascii="宋体" w:hAnsi="宋体" w:cs="宋体"/>
                <w:sz w:val="24"/>
                <w:szCs w:val="24"/>
              </w:rPr>
            </w:pPr>
          </w:p>
        </w:tc>
      </w:tr>
      <w:tr w14:paraId="3642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83CA001">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2DB28464">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5AFF279D">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1763A829">
            <w:pPr>
              <w:tabs>
                <w:tab w:val="left" w:pos="6300"/>
              </w:tabs>
              <w:snapToGrid w:val="0"/>
              <w:spacing w:line="500" w:lineRule="exact"/>
              <w:jc w:val="center"/>
              <w:outlineLvl w:val="0"/>
              <w:rPr>
                <w:rFonts w:ascii="宋体" w:hAnsi="宋体" w:cs="宋体"/>
                <w:sz w:val="24"/>
                <w:szCs w:val="24"/>
              </w:rPr>
            </w:pPr>
          </w:p>
        </w:tc>
      </w:tr>
      <w:tr w14:paraId="13B8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B8C244E">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04E21ECE">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6D04D0FD">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411D6F0B">
            <w:pPr>
              <w:tabs>
                <w:tab w:val="left" w:pos="6300"/>
              </w:tabs>
              <w:snapToGrid w:val="0"/>
              <w:spacing w:line="500" w:lineRule="exact"/>
              <w:jc w:val="center"/>
              <w:outlineLvl w:val="0"/>
              <w:rPr>
                <w:rFonts w:ascii="宋体" w:hAnsi="宋体" w:cs="宋体"/>
                <w:sz w:val="24"/>
                <w:szCs w:val="24"/>
              </w:rPr>
            </w:pPr>
          </w:p>
        </w:tc>
      </w:tr>
      <w:tr w14:paraId="672B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28F43E3">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4C7C6264">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3A59752E">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7C5CAC6F">
            <w:pPr>
              <w:tabs>
                <w:tab w:val="left" w:pos="6300"/>
              </w:tabs>
              <w:snapToGrid w:val="0"/>
              <w:spacing w:line="500" w:lineRule="exact"/>
              <w:jc w:val="center"/>
              <w:outlineLvl w:val="0"/>
              <w:rPr>
                <w:rFonts w:ascii="宋体" w:hAnsi="宋体" w:cs="宋体"/>
                <w:sz w:val="24"/>
                <w:szCs w:val="24"/>
              </w:rPr>
            </w:pPr>
          </w:p>
        </w:tc>
      </w:tr>
    </w:tbl>
    <w:p w14:paraId="103B9728">
      <w:pPr>
        <w:spacing w:line="480" w:lineRule="exact"/>
        <w:jc w:val="right"/>
        <w:rPr>
          <w:rFonts w:ascii="宋体" w:hAnsi="宋体" w:cs="宋体"/>
          <w:color w:val="000000" w:themeColor="text1"/>
        </w:rPr>
      </w:pPr>
      <w:r>
        <w:rPr>
          <w:rFonts w:hint="eastAsia" w:ascii="宋体" w:hAnsi="宋体" w:cs="宋体"/>
          <w:color w:val="000000" w:themeColor="text1"/>
        </w:rPr>
        <w:t>供应商名称（公章）：</w:t>
      </w:r>
    </w:p>
    <w:p w14:paraId="3BFF5738">
      <w:pPr>
        <w:spacing w:line="480" w:lineRule="exact"/>
        <w:ind w:firstLine="480"/>
        <w:jc w:val="right"/>
        <w:rPr>
          <w:rFonts w:ascii="宋体" w:hAnsi="宋体" w:cs="宋体"/>
          <w:color w:val="000000" w:themeColor="text1"/>
        </w:rPr>
      </w:pPr>
      <w:r>
        <w:rPr>
          <w:rFonts w:hint="eastAsia" w:ascii="宋体" w:hAnsi="宋体" w:cs="宋体"/>
          <w:color w:val="000000" w:themeColor="text1"/>
        </w:rPr>
        <w:t>年  月  日</w:t>
      </w:r>
    </w:p>
    <w:p w14:paraId="513EF924">
      <w:pPr>
        <w:pStyle w:val="257"/>
        <w:spacing w:line="480" w:lineRule="exact"/>
        <w:ind w:left="980" w:hanging="560"/>
        <w:rPr>
          <w:rFonts w:ascii="方正仿宋_GBK" w:hAnsi="宋体" w:eastAsia="方正仿宋_GBK" w:cs="宋体"/>
          <w:color w:val="000000" w:themeColor="text1"/>
          <w:sz w:val="28"/>
          <w:szCs w:val="28"/>
        </w:rPr>
      </w:pPr>
      <w:r>
        <w:rPr>
          <w:rFonts w:hint="eastAsia" w:ascii="方正仿宋_GBK" w:hAnsi="宋体" w:eastAsia="方正仿宋_GBK" w:cs="宋体"/>
          <w:color w:val="000000" w:themeColor="text1"/>
          <w:sz w:val="28"/>
          <w:szCs w:val="28"/>
        </w:rPr>
        <w:t>注：</w:t>
      </w:r>
    </w:p>
    <w:p w14:paraId="0419ACC7">
      <w:pPr>
        <w:spacing w:line="480" w:lineRule="exact"/>
        <w:rPr>
          <w:rFonts w:ascii="方正仿宋_GBK" w:hAnsi="宋体" w:eastAsia="方正仿宋_GBK" w:cs="宋体"/>
          <w:color w:val="000000" w:themeColor="text1"/>
          <w:szCs w:val="28"/>
        </w:rPr>
      </w:pPr>
      <w:r>
        <w:rPr>
          <w:rFonts w:hint="eastAsia" w:ascii="方正仿宋_GBK" w:hAnsi="宋体" w:eastAsia="方正仿宋_GBK" w:cs="宋体"/>
          <w:color w:val="000000" w:themeColor="text1"/>
          <w:szCs w:val="28"/>
        </w:rPr>
        <w:t>1、本表即为对本项目“三、采购需求清单”所列技术要求进行比较和响应；</w:t>
      </w:r>
    </w:p>
    <w:p w14:paraId="68C0154B">
      <w:pPr>
        <w:spacing w:line="480" w:lineRule="exact"/>
        <w:rPr>
          <w:rFonts w:ascii="方正仿宋_GBK" w:hAnsi="宋体" w:eastAsia="方正仿宋_GBK" w:cs="宋体"/>
          <w:color w:val="000000" w:themeColor="text1"/>
          <w:szCs w:val="28"/>
        </w:rPr>
      </w:pPr>
      <w:r>
        <w:rPr>
          <w:rFonts w:hint="eastAsia" w:ascii="方正仿宋_GBK" w:hAnsi="宋体" w:eastAsia="方正仿宋_GBK" w:cs="宋体"/>
          <w:color w:val="000000" w:themeColor="text1"/>
          <w:szCs w:val="28"/>
        </w:rPr>
        <w:t>2、该表必须按照招标文件要求如实填写，根据投标情况在“差异说明”项填写“无差异”或正负偏离说明；</w:t>
      </w:r>
    </w:p>
    <w:p w14:paraId="121991E0">
      <w:pPr>
        <w:spacing w:line="480" w:lineRule="exact"/>
        <w:rPr>
          <w:rFonts w:ascii="方正仿宋_GBK" w:hAnsi="宋体" w:eastAsia="方正仿宋_GBK" w:cs="宋体"/>
          <w:color w:val="000000" w:themeColor="text1"/>
          <w:szCs w:val="28"/>
        </w:rPr>
      </w:pPr>
      <w:r>
        <w:rPr>
          <w:rFonts w:hint="eastAsia" w:ascii="方正仿宋_GBK" w:hAnsi="宋体" w:eastAsia="方正仿宋_GBK" w:cs="宋体"/>
          <w:color w:val="000000" w:themeColor="text1"/>
          <w:szCs w:val="28"/>
        </w:rPr>
        <w:t>3、该表可扩展，并逐页签字或盖章</w:t>
      </w:r>
    </w:p>
    <w:p w14:paraId="3F2B3C0B">
      <w:pPr>
        <w:spacing w:line="480" w:lineRule="exact"/>
        <w:rPr>
          <w:rFonts w:ascii="方正仿宋_GBK" w:hAnsi="宋体" w:eastAsia="方正仿宋_GBK" w:cs="宋体"/>
          <w:b/>
          <w:color w:val="000000" w:themeColor="text1"/>
          <w:szCs w:val="28"/>
        </w:rPr>
      </w:pPr>
      <w:r>
        <w:rPr>
          <w:rFonts w:hint="eastAsia" w:ascii="方正仿宋_GBK" w:hAnsi="宋体" w:eastAsia="方正仿宋_GBK" w:cs="宋体"/>
          <w:b/>
          <w:color w:val="000000" w:themeColor="text1"/>
          <w:szCs w:val="28"/>
        </w:rPr>
        <w:t>4、需附相关技术支撑材料。（格式自定）</w:t>
      </w:r>
    </w:p>
    <w:p w14:paraId="19F43F50">
      <w:pPr>
        <w:spacing w:line="480" w:lineRule="exact"/>
        <w:rPr>
          <w:rFonts w:ascii="宋体" w:hAnsi="宋体" w:cs="宋体"/>
          <w:b/>
          <w:bCs/>
          <w:color w:val="000000" w:themeColor="text1"/>
        </w:rPr>
      </w:pPr>
      <w:r>
        <w:rPr>
          <w:rFonts w:hint="eastAsia" w:ascii="宋体" w:hAnsi="宋体" w:cs="宋体"/>
          <w:b/>
          <w:bCs/>
          <w:color w:val="000000" w:themeColor="text1"/>
        </w:rPr>
        <w:br w:type="page"/>
      </w:r>
    </w:p>
    <w:p w14:paraId="431F8A37">
      <w:pPr>
        <w:wordWrap w:val="0"/>
        <w:spacing w:line="480" w:lineRule="exact"/>
        <w:rPr>
          <w:rFonts w:ascii="方正仿宋_GBK" w:hAnsi="宋体" w:eastAsia="方正仿宋_GBK" w:cs="宋体"/>
          <w:color w:val="000000" w:themeColor="text1"/>
          <w:sz w:val="32"/>
          <w:szCs w:val="32"/>
        </w:rPr>
      </w:pPr>
      <w:r>
        <w:rPr>
          <w:rFonts w:hint="eastAsia" w:ascii="方正仿宋_GBK" w:hAnsi="宋体" w:eastAsia="方正仿宋_GBK" w:cs="宋体"/>
          <w:b/>
          <w:bCs/>
          <w:color w:val="000000" w:themeColor="text1"/>
          <w:sz w:val="32"/>
          <w:szCs w:val="32"/>
        </w:rPr>
        <w:t>（二）</w:t>
      </w:r>
      <w:bookmarkStart w:id="74" w:name="_Toc27337"/>
      <w:bookmarkStart w:id="75" w:name="_Toc16264"/>
      <w:bookmarkStart w:id="76" w:name="_Toc18349"/>
      <w:r>
        <w:rPr>
          <w:rFonts w:hint="eastAsia" w:ascii="方正仿宋_GBK" w:hAnsi="宋体" w:eastAsia="方正仿宋_GBK" w:cs="宋体"/>
          <w:b/>
          <w:bCs/>
          <w:color w:val="000000" w:themeColor="text1"/>
          <w:sz w:val="32"/>
          <w:szCs w:val="32"/>
        </w:rPr>
        <w:t>技术部分相关证明文件</w:t>
      </w:r>
    </w:p>
    <w:p w14:paraId="76486FCC">
      <w:pPr>
        <w:rPr>
          <w:rFonts w:ascii="宋体" w:hAnsi="宋体" w:cs="宋体"/>
          <w:color w:val="000000" w:themeColor="text1"/>
        </w:rPr>
      </w:pPr>
      <w:r>
        <w:rPr>
          <w:rFonts w:hint="eastAsia" w:ascii="宋体" w:hAnsi="宋体" w:cs="宋体"/>
          <w:color w:val="000000" w:themeColor="text1"/>
        </w:rPr>
        <w:br w:type="page"/>
      </w:r>
    </w:p>
    <w:p w14:paraId="04A008B4">
      <w:pPr>
        <w:wordWrap w:val="0"/>
        <w:spacing w:line="480" w:lineRule="exact"/>
        <w:outlineLvl w:val="1"/>
        <w:rPr>
          <w:rFonts w:ascii="方正仿宋_GBK" w:hAnsi="宋体" w:eastAsia="方正仿宋_GBK" w:cs="宋体"/>
          <w:b/>
          <w:bCs/>
          <w:color w:val="000000" w:themeColor="text1"/>
          <w:sz w:val="32"/>
          <w:szCs w:val="32"/>
        </w:rPr>
      </w:pPr>
      <w:r>
        <w:rPr>
          <w:rFonts w:hint="eastAsia" w:ascii="方正仿宋_GBK" w:hAnsi="宋体" w:eastAsia="方正仿宋_GBK" w:cs="宋体"/>
          <w:b/>
          <w:bCs/>
          <w:color w:val="000000" w:themeColor="text1"/>
          <w:sz w:val="32"/>
          <w:szCs w:val="32"/>
        </w:rPr>
        <w:t>四、商务部分</w:t>
      </w:r>
      <w:bookmarkEnd w:id="74"/>
      <w:bookmarkEnd w:id="75"/>
      <w:bookmarkEnd w:id="76"/>
    </w:p>
    <w:p w14:paraId="70AEB02D">
      <w:pPr>
        <w:wordWrap w:val="0"/>
        <w:spacing w:line="480" w:lineRule="exact"/>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（一）商务条款差异表</w:t>
      </w:r>
    </w:p>
    <w:p w14:paraId="32AC3CE8">
      <w:pPr>
        <w:tabs>
          <w:tab w:val="left" w:pos="720"/>
        </w:tabs>
        <w:spacing w:before="32" w:after="32" w:line="480" w:lineRule="exact"/>
        <w:ind w:firstLine="527"/>
        <w:jc w:val="center"/>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商务条款差异表</w:t>
      </w:r>
    </w:p>
    <w:p w14:paraId="45BE6389">
      <w:pPr>
        <w:spacing w:line="52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280C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6DE00E87">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序号</w:t>
            </w:r>
          </w:p>
        </w:tc>
        <w:tc>
          <w:tcPr>
            <w:tcW w:w="1541" w:type="pct"/>
            <w:vAlign w:val="center"/>
          </w:tcPr>
          <w:p w14:paraId="2D563EE7">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采购商务需求</w:t>
            </w:r>
          </w:p>
        </w:tc>
        <w:tc>
          <w:tcPr>
            <w:tcW w:w="1600" w:type="pct"/>
            <w:vAlign w:val="center"/>
          </w:tcPr>
          <w:p w14:paraId="7F7CACB1">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响应情况</w:t>
            </w:r>
          </w:p>
        </w:tc>
        <w:tc>
          <w:tcPr>
            <w:tcW w:w="1199" w:type="pct"/>
            <w:vAlign w:val="center"/>
          </w:tcPr>
          <w:p w14:paraId="355F0487">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差异说明</w:t>
            </w:r>
          </w:p>
        </w:tc>
      </w:tr>
      <w:tr w14:paraId="2CD2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CC9CCD0">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592EC25C">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030D3C6D">
            <w:pPr>
              <w:tabs>
                <w:tab w:val="left" w:pos="6300"/>
              </w:tabs>
              <w:snapToGrid w:val="0"/>
              <w:outlineLvl w:val="0"/>
              <w:rPr>
                <w:rFonts w:ascii="宋体" w:hAnsi="宋体" w:cs="宋体"/>
                <w:sz w:val="24"/>
                <w:szCs w:val="24"/>
              </w:rPr>
            </w:pPr>
            <w:r>
              <w:rPr>
                <w:rFonts w:hint="eastAsia" w:ascii="宋体" w:hAnsi="宋体" w:cs="宋体"/>
                <w:sz w:val="24"/>
                <w:szCs w:val="24"/>
              </w:rPr>
              <w:t>提醒：请注明具体内容</w:t>
            </w:r>
          </w:p>
        </w:tc>
        <w:tc>
          <w:tcPr>
            <w:tcW w:w="1199" w:type="pct"/>
            <w:vAlign w:val="center"/>
          </w:tcPr>
          <w:p w14:paraId="4E533352">
            <w:pPr>
              <w:tabs>
                <w:tab w:val="left" w:pos="6300"/>
              </w:tabs>
              <w:snapToGrid w:val="0"/>
              <w:spacing w:line="500" w:lineRule="exact"/>
              <w:jc w:val="center"/>
              <w:outlineLvl w:val="0"/>
              <w:rPr>
                <w:rFonts w:ascii="宋体" w:hAnsi="宋体" w:cs="宋体"/>
                <w:sz w:val="24"/>
                <w:szCs w:val="24"/>
              </w:rPr>
            </w:pPr>
          </w:p>
        </w:tc>
      </w:tr>
      <w:tr w14:paraId="1F32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18636F4">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3602EA3E">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1740E2DA">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16B68A3D">
            <w:pPr>
              <w:tabs>
                <w:tab w:val="left" w:pos="6300"/>
              </w:tabs>
              <w:snapToGrid w:val="0"/>
              <w:spacing w:line="500" w:lineRule="exact"/>
              <w:jc w:val="center"/>
              <w:outlineLvl w:val="0"/>
              <w:rPr>
                <w:rFonts w:ascii="宋体" w:hAnsi="宋体" w:cs="宋体"/>
                <w:sz w:val="24"/>
                <w:szCs w:val="24"/>
              </w:rPr>
            </w:pPr>
          </w:p>
        </w:tc>
      </w:tr>
      <w:tr w14:paraId="7834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5AECE37">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5DBB96DE">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52B9F71D">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3E338E59">
            <w:pPr>
              <w:tabs>
                <w:tab w:val="left" w:pos="6300"/>
              </w:tabs>
              <w:snapToGrid w:val="0"/>
              <w:spacing w:line="500" w:lineRule="exact"/>
              <w:jc w:val="center"/>
              <w:outlineLvl w:val="0"/>
              <w:rPr>
                <w:rFonts w:ascii="宋体" w:hAnsi="宋体" w:cs="宋体"/>
                <w:sz w:val="24"/>
                <w:szCs w:val="24"/>
              </w:rPr>
            </w:pPr>
          </w:p>
        </w:tc>
      </w:tr>
      <w:tr w14:paraId="7351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11DBBCB">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7A551751">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62762787">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6EFEA833">
            <w:pPr>
              <w:tabs>
                <w:tab w:val="left" w:pos="6300"/>
              </w:tabs>
              <w:snapToGrid w:val="0"/>
              <w:spacing w:line="500" w:lineRule="exact"/>
              <w:jc w:val="center"/>
              <w:outlineLvl w:val="0"/>
              <w:rPr>
                <w:rFonts w:ascii="宋体" w:hAnsi="宋体" w:cs="宋体"/>
                <w:sz w:val="24"/>
                <w:szCs w:val="24"/>
              </w:rPr>
            </w:pPr>
          </w:p>
        </w:tc>
      </w:tr>
      <w:tr w14:paraId="4FA6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5DE0D92">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2B0500D1">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416CBB6B">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6D322490">
            <w:pPr>
              <w:tabs>
                <w:tab w:val="left" w:pos="6300"/>
              </w:tabs>
              <w:snapToGrid w:val="0"/>
              <w:spacing w:line="500" w:lineRule="exact"/>
              <w:jc w:val="center"/>
              <w:outlineLvl w:val="0"/>
              <w:rPr>
                <w:rFonts w:ascii="宋体" w:hAnsi="宋体" w:cs="宋体"/>
                <w:sz w:val="24"/>
                <w:szCs w:val="24"/>
              </w:rPr>
            </w:pPr>
          </w:p>
        </w:tc>
      </w:tr>
      <w:tr w14:paraId="6A2A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5A2E486">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41A44D3B">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2AF5B8F4">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3B92A406">
            <w:pPr>
              <w:tabs>
                <w:tab w:val="left" w:pos="6300"/>
              </w:tabs>
              <w:snapToGrid w:val="0"/>
              <w:spacing w:line="500" w:lineRule="exact"/>
              <w:jc w:val="center"/>
              <w:outlineLvl w:val="0"/>
              <w:rPr>
                <w:rFonts w:ascii="宋体" w:hAnsi="宋体" w:cs="宋体"/>
                <w:sz w:val="24"/>
                <w:szCs w:val="24"/>
              </w:rPr>
            </w:pPr>
          </w:p>
        </w:tc>
      </w:tr>
      <w:tr w14:paraId="4988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7F42E19">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7327D091">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04223AA4">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6C7ABE77">
            <w:pPr>
              <w:tabs>
                <w:tab w:val="left" w:pos="6300"/>
              </w:tabs>
              <w:snapToGrid w:val="0"/>
              <w:spacing w:line="500" w:lineRule="exact"/>
              <w:jc w:val="center"/>
              <w:outlineLvl w:val="0"/>
              <w:rPr>
                <w:rFonts w:ascii="宋体" w:hAnsi="宋体" w:cs="宋体"/>
                <w:sz w:val="24"/>
                <w:szCs w:val="24"/>
              </w:rPr>
            </w:pPr>
          </w:p>
        </w:tc>
      </w:tr>
      <w:tr w14:paraId="6792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09DADA0">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606D3BBA">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56082933">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573DF790">
            <w:pPr>
              <w:tabs>
                <w:tab w:val="left" w:pos="6300"/>
              </w:tabs>
              <w:snapToGrid w:val="0"/>
              <w:spacing w:line="500" w:lineRule="exact"/>
              <w:jc w:val="center"/>
              <w:outlineLvl w:val="0"/>
              <w:rPr>
                <w:rFonts w:ascii="宋体" w:hAnsi="宋体" w:cs="宋体"/>
                <w:sz w:val="24"/>
                <w:szCs w:val="24"/>
              </w:rPr>
            </w:pPr>
          </w:p>
        </w:tc>
      </w:tr>
      <w:tr w14:paraId="4C77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A91F936">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5553C535">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3FDF94DF">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722BD0A0">
            <w:pPr>
              <w:tabs>
                <w:tab w:val="left" w:pos="6300"/>
              </w:tabs>
              <w:snapToGrid w:val="0"/>
              <w:spacing w:line="500" w:lineRule="exact"/>
              <w:jc w:val="center"/>
              <w:outlineLvl w:val="0"/>
              <w:rPr>
                <w:rFonts w:ascii="宋体" w:hAnsi="宋体" w:cs="宋体"/>
                <w:sz w:val="24"/>
                <w:szCs w:val="24"/>
              </w:rPr>
            </w:pPr>
          </w:p>
        </w:tc>
      </w:tr>
      <w:tr w14:paraId="6AFA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51B0558">
            <w:pPr>
              <w:tabs>
                <w:tab w:val="left" w:pos="6300"/>
              </w:tabs>
              <w:snapToGrid w:val="0"/>
              <w:spacing w:line="500" w:lineRule="exact"/>
              <w:jc w:val="center"/>
              <w:outlineLvl w:val="0"/>
              <w:rPr>
                <w:rFonts w:ascii="宋体" w:hAnsi="宋体" w:cs="宋体"/>
                <w:sz w:val="24"/>
                <w:szCs w:val="24"/>
              </w:rPr>
            </w:pPr>
          </w:p>
        </w:tc>
        <w:tc>
          <w:tcPr>
            <w:tcW w:w="1541" w:type="pct"/>
            <w:vAlign w:val="center"/>
          </w:tcPr>
          <w:p w14:paraId="75D13F96">
            <w:pPr>
              <w:tabs>
                <w:tab w:val="left" w:pos="6300"/>
              </w:tabs>
              <w:snapToGrid w:val="0"/>
              <w:spacing w:line="500" w:lineRule="exact"/>
              <w:jc w:val="center"/>
              <w:outlineLvl w:val="0"/>
              <w:rPr>
                <w:rFonts w:ascii="宋体" w:hAnsi="宋体" w:cs="宋体"/>
                <w:sz w:val="24"/>
                <w:szCs w:val="24"/>
              </w:rPr>
            </w:pPr>
          </w:p>
        </w:tc>
        <w:tc>
          <w:tcPr>
            <w:tcW w:w="1600" w:type="pct"/>
            <w:vAlign w:val="center"/>
          </w:tcPr>
          <w:p w14:paraId="06DBF057">
            <w:pPr>
              <w:tabs>
                <w:tab w:val="left" w:pos="6300"/>
              </w:tabs>
              <w:snapToGrid w:val="0"/>
              <w:spacing w:line="500" w:lineRule="exact"/>
              <w:jc w:val="center"/>
              <w:outlineLvl w:val="0"/>
              <w:rPr>
                <w:rFonts w:ascii="宋体" w:hAnsi="宋体" w:cs="宋体"/>
                <w:sz w:val="24"/>
                <w:szCs w:val="24"/>
              </w:rPr>
            </w:pPr>
          </w:p>
        </w:tc>
        <w:tc>
          <w:tcPr>
            <w:tcW w:w="1199" w:type="pct"/>
            <w:vAlign w:val="center"/>
          </w:tcPr>
          <w:p w14:paraId="5C8E8FF0">
            <w:pPr>
              <w:tabs>
                <w:tab w:val="left" w:pos="6300"/>
              </w:tabs>
              <w:snapToGrid w:val="0"/>
              <w:spacing w:line="500" w:lineRule="exact"/>
              <w:jc w:val="center"/>
              <w:outlineLvl w:val="0"/>
              <w:rPr>
                <w:rFonts w:ascii="宋体" w:hAnsi="宋体" w:cs="宋体"/>
                <w:sz w:val="24"/>
                <w:szCs w:val="24"/>
              </w:rPr>
            </w:pPr>
          </w:p>
        </w:tc>
      </w:tr>
    </w:tbl>
    <w:p w14:paraId="0B537D06">
      <w:pPr>
        <w:spacing w:line="480" w:lineRule="exact"/>
        <w:jc w:val="right"/>
        <w:rPr>
          <w:rFonts w:ascii="宋体" w:hAnsi="宋体" w:cs="宋体"/>
          <w:color w:val="000000" w:themeColor="text1"/>
        </w:rPr>
      </w:pPr>
      <w:r>
        <w:rPr>
          <w:rFonts w:hint="eastAsia" w:ascii="宋体" w:hAnsi="宋体" w:cs="宋体"/>
          <w:color w:val="000000" w:themeColor="text1"/>
        </w:rPr>
        <w:t>供应商名称（公章）：</w:t>
      </w:r>
    </w:p>
    <w:p w14:paraId="1371E5BD">
      <w:pPr>
        <w:spacing w:line="480" w:lineRule="exact"/>
        <w:ind w:firstLine="480"/>
        <w:jc w:val="right"/>
        <w:rPr>
          <w:rFonts w:ascii="宋体" w:hAnsi="宋体" w:cs="宋体"/>
          <w:color w:val="000000" w:themeColor="text1"/>
        </w:rPr>
      </w:pPr>
      <w:r>
        <w:rPr>
          <w:rFonts w:hint="eastAsia" w:ascii="宋体" w:hAnsi="宋体" w:cs="宋体"/>
          <w:color w:val="000000" w:themeColor="text1"/>
        </w:rPr>
        <w:t>年  月  日</w:t>
      </w:r>
    </w:p>
    <w:p w14:paraId="08ABC148">
      <w:pPr>
        <w:pStyle w:val="257"/>
        <w:spacing w:line="480" w:lineRule="exact"/>
        <w:ind w:left="980" w:hanging="560"/>
        <w:rPr>
          <w:rFonts w:ascii="方正仿宋_GBK" w:hAnsi="宋体" w:eastAsia="方正仿宋_GBK" w:cs="宋体"/>
          <w:color w:val="000000" w:themeColor="text1"/>
          <w:sz w:val="28"/>
          <w:szCs w:val="28"/>
        </w:rPr>
      </w:pPr>
      <w:r>
        <w:rPr>
          <w:rFonts w:hint="eastAsia" w:ascii="方正仿宋_GBK" w:hAnsi="宋体" w:eastAsia="方正仿宋_GBK" w:cs="宋体"/>
          <w:color w:val="000000" w:themeColor="text1"/>
          <w:sz w:val="28"/>
          <w:szCs w:val="28"/>
        </w:rPr>
        <w:t>注：</w:t>
      </w:r>
    </w:p>
    <w:p w14:paraId="73A69380">
      <w:pPr>
        <w:spacing w:line="480" w:lineRule="exact"/>
        <w:rPr>
          <w:rFonts w:ascii="方正仿宋_GBK" w:hAnsi="宋体" w:eastAsia="方正仿宋_GBK" w:cs="宋体"/>
          <w:color w:val="000000" w:themeColor="text1"/>
          <w:szCs w:val="28"/>
        </w:rPr>
      </w:pPr>
      <w:r>
        <w:rPr>
          <w:rFonts w:hint="eastAsia" w:ascii="方正仿宋_GBK" w:hAnsi="宋体" w:eastAsia="方正仿宋_GBK" w:cs="宋体"/>
          <w:color w:val="000000" w:themeColor="text1"/>
          <w:szCs w:val="28"/>
        </w:rPr>
        <w:t>1、本表即为对本项目“四、质量保证及售后服务要求”所列商务要求进行比较和响应；</w:t>
      </w:r>
    </w:p>
    <w:p w14:paraId="264DC0C4">
      <w:pPr>
        <w:spacing w:line="480" w:lineRule="exact"/>
        <w:rPr>
          <w:rFonts w:ascii="方正仿宋_GBK" w:hAnsi="宋体" w:eastAsia="方正仿宋_GBK" w:cs="宋体"/>
          <w:color w:val="000000" w:themeColor="text1"/>
          <w:szCs w:val="28"/>
        </w:rPr>
      </w:pPr>
      <w:r>
        <w:rPr>
          <w:rFonts w:hint="eastAsia" w:ascii="方正仿宋_GBK" w:hAnsi="宋体" w:eastAsia="方正仿宋_GBK" w:cs="宋体"/>
          <w:color w:val="000000" w:themeColor="text1"/>
          <w:szCs w:val="28"/>
        </w:rPr>
        <w:t>2、该表必须按照招标文件要求如实填写，根据投标情况在“差异说明”项填写“无差异”或正负偏离说明；</w:t>
      </w:r>
    </w:p>
    <w:p w14:paraId="4C9F11CB">
      <w:pPr>
        <w:spacing w:line="480" w:lineRule="exact"/>
        <w:rPr>
          <w:rFonts w:ascii="方正仿宋_GBK" w:hAnsi="宋体" w:eastAsia="方正仿宋_GBK" w:cs="宋体"/>
          <w:color w:val="000000" w:themeColor="text1"/>
          <w:szCs w:val="28"/>
        </w:rPr>
      </w:pPr>
      <w:r>
        <w:rPr>
          <w:rFonts w:hint="eastAsia" w:ascii="方正仿宋_GBK" w:hAnsi="宋体" w:eastAsia="方正仿宋_GBK" w:cs="宋体"/>
          <w:color w:val="000000" w:themeColor="text1"/>
          <w:szCs w:val="28"/>
        </w:rPr>
        <w:t>3、该表可扩展，并逐页签字或盖章</w:t>
      </w:r>
    </w:p>
    <w:p w14:paraId="23B5639B">
      <w:pPr>
        <w:spacing w:line="480" w:lineRule="exact"/>
        <w:rPr>
          <w:rFonts w:ascii="方正仿宋_GBK" w:hAnsi="宋体" w:eastAsia="方正仿宋_GBK" w:cs="宋体"/>
          <w:color w:val="000000" w:themeColor="text1"/>
          <w:szCs w:val="28"/>
        </w:rPr>
      </w:pPr>
      <w:r>
        <w:rPr>
          <w:rFonts w:hint="eastAsia" w:ascii="方正仿宋_GBK" w:hAnsi="宋体" w:eastAsia="方正仿宋_GBK" w:cs="宋体"/>
          <w:color w:val="000000" w:themeColor="text1"/>
          <w:szCs w:val="28"/>
        </w:rPr>
        <w:t>4、可附相关技术支撑材料。（格式自定）</w:t>
      </w:r>
    </w:p>
    <w:p w14:paraId="0B78629A">
      <w:pPr>
        <w:wordWrap w:val="0"/>
        <w:spacing w:line="480" w:lineRule="exact"/>
        <w:rPr>
          <w:rFonts w:ascii="方正仿宋_GBK" w:hAnsi="宋体" w:eastAsia="方正仿宋_GBK" w:cs="宋体"/>
          <w:color w:val="000000" w:themeColor="text1"/>
          <w:sz w:val="32"/>
          <w:szCs w:val="32"/>
        </w:rPr>
      </w:pPr>
      <w:r>
        <w:rPr>
          <w:rFonts w:hint="eastAsia" w:ascii="宋体" w:hAnsi="宋体" w:cs="宋体"/>
          <w:color w:val="000000" w:themeColor="text1"/>
        </w:rPr>
        <w:br w:type="page"/>
      </w:r>
      <w:r>
        <w:rPr>
          <w:rFonts w:hint="eastAsia" w:ascii="方正仿宋_GBK" w:hAnsi="宋体" w:eastAsia="方正仿宋_GBK" w:cs="宋体"/>
          <w:b/>
          <w:bCs/>
          <w:color w:val="000000" w:themeColor="text1"/>
          <w:sz w:val="32"/>
          <w:szCs w:val="32"/>
        </w:rPr>
        <w:t>（二）商务部分相关证明材料</w:t>
      </w:r>
    </w:p>
    <w:p w14:paraId="2CD05478">
      <w:pPr>
        <w:wordWrap w:val="0"/>
        <w:spacing w:line="480" w:lineRule="exact"/>
        <w:rPr>
          <w:rFonts w:ascii="宋体" w:hAnsi="宋体" w:cs="宋体"/>
          <w:b/>
          <w:bCs/>
          <w:color w:val="000000" w:themeColor="text1"/>
        </w:rPr>
      </w:pPr>
    </w:p>
    <w:p w14:paraId="4147C0F3">
      <w:pPr>
        <w:wordWrap w:val="0"/>
        <w:spacing w:line="480" w:lineRule="exact"/>
        <w:rPr>
          <w:rFonts w:ascii="宋体" w:hAnsi="宋体" w:cs="宋体"/>
          <w:b/>
          <w:bCs/>
          <w:color w:val="000000" w:themeColor="text1"/>
        </w:rPr>
      </w:pPr>
    </w:p>
    <w:p w14:paraId="1F296702">
      <w:pPr>
        <w:wordWrap w:val="0"/>
        <w:spacing w:line="480" w:lineRule="exact"/>
        <w:rPr>
          <w:rFonts w:ascii="宋体" w:hAnsi="宋体" w:cs="宋体"/>
          <w:b/>
          <w:bCs/>
          <w:color w:val="000000" w:themeColor="text1"/>
        </w:rPr>
      </w:pPr>
    </w:p>
    <w:p w14:paraId="6ED1B599">
      <w:pPr>
        <w:wordWrap w:val="0"/>
        <w:spacing w:line="480" w:lineRule="exact"/>
        <w:rPr>
          <w:rFonts w:ascii="宋体" w:hAnsi="宋体" w:cs="宋体"/>
          <w:b/>
          <w:bCs/>
          <w:color w:val="000000" w:themeColor="text1"/>
        </w:rPr>
      </w:pPr>
    </w:p>
    <w:p w14:paraId="1D41F928">
      <w:pPr>
        <w:wordWrap w:val="0"/>
        <w:spacing w:line="480" w:lineRule="exact"/>
        <w:rPr>
          <w:rFonts w:ascii="宋体" w:hAnsi="宋体" w:cs="宋体"/>
          <w:b/>
          <w:bCs/>
          <w:color w:val="000000" w:themeColor="text1"/>
        </w:rPr>
      </w:pPr>
    </w:p>
    <w:p w14:paraId="7CE04109">
      <w:pPr>
        <w:wordWrap w:val="0"/>
        <w:spacing w:line="480" w:lineRule="exact"/>
        <w:rPr>
          <w:rFonts w:ascii="宋体" w:hAnsi="宋体" w:cs="宋体"/>
          <w:b/>
          <w:bCs/>
          <w:color w:val="000000" w:themeColor="text1"/>
        </w:rPr>
      </w:pPr>
    </w:p>
    <w:p w14:paraId="0CC8A174">
      <w:pPr>
        <w:wordWrap w:val="0"/>
        <w:spacing w:line="480" w:lineRule="exact"/>
        <w:rPr>
          <w:rFonts w:ascii="宋体" w:hAnsi="宋体" w:cs="宋体"/>
          <w:b/>
          <w:bCs/>
          <w:color w:val="000000" w:themeColor="text1"/>
        </w:rPr>
      </w:pPr>
    </w:p>
    <w:p w14:paraId="5D7BF6C2">
      <w:pPr>
        <w:wordWrap w:val="0"/>
        <w:spacing w:line="480" w:lineRule="exact"/>
        <w:rPr>
          <w:rFonts w:ascii="宋体" w:hAnsi="宋体" w:cs="宋体"/>
          <w:b/>
          <w:bCs/>
          <w:color w:val="000000" w:themeColor="text1"/>
        </w:rPr>
      </w:pPr>
    </w:p>
    <w:p w14:paraId="2260C40A">
      <w:pPr>
        <w:wordWrap w:val="0"/>
        <w:spacing w:line="480" w:lineRule="exact"/>
        <w:rPr>
          <w:rFonts w:ascii="宋体" w:hAnsi="宋体" w:cs="宋体"/>
          <w:b/>
          <w:bCs/>
          <w:color w:val="000000" w:themeColor="text1"/>
        </w:rPr>
      </w:pPr>
    </w:p>
    <w:p w14:paraId="0A5AAD49">
      <w:pPr>
        <w:wordWrap w:val="0"/>
        <w:spacing w:line="480" w:lineRule="exact"/>
        <w:rPr>
          <w:rFonts w:ascii="宋体" w:hAnsi="宋体" w:cs="宋体"/>
          <w:b/>
          <w:bCs/>
          <w:color w:val="000000" w:themeColor="text1"/>
        </w:rPr>
      </w:pPr>
    </w:p>
    <w:p w14:paraId="57F7C742">
      <w:pPr>
        <w:wordWrap w:val="0"/>
        <w:spacing w:line="480" w:lineRule="exact"/>
        <w:rPr>
          <w:rFonts w:ascii="宋体" w:hAnsi="宋体" w:cs="宋体"/>
          <w:b/>
          <w:bCs/>
          <w:color w:val="000000" w:themeColor="text1"/>
        </w:rPr>
      </w:pPr>
    </w:p>
    <w:p w14:paraId="2529CA4F">
      <w:pPr>
        <w:wordWrap w:val="0"/>
        <w:spacing w:line="480" w:lineRule="exact"/>
        <w:rPr>
          <w:rFonts w:ascii="宋体" w:hAnsi="宋体" w:cs="宋体"/>
          <w:b/>
          <w:bCs/>
          <w:color w:val="000000" w:themeColor="text1"/>
        </w:rPr>
      </w:pPr>
    </w:p>
    <w:p w14:paraId="6131E2FD">
      <w:pPr>
        <w:wordWrap w:val="0"/>
        <w:spacing w:line="480" w:lineRule="exact"/>
        <w:rPr>
          <w:rFonts w:ascii="宋体" w:hAnsi="宋体" w:cs="宋体"/>
          <w:b/>
          <w:bCs/>
          <w:color w:val="000000" w:themeColor="text1"/>
        </w:rPr>
      </w:pPr>
    </w:p>
    <w:p w14:paraId="6566B24E">
      <w:pPr>
        <w:wordWrap w:val="0"/>
        <w:spacing w:line="480" w:lineRule="exact"/>
        <w:rPr>
          <w:rFonts w:ascii="宋体" w:hAnsi="宋体" w:cs="宋体"/>
          <w:b/>
          <w:bCs/>
          <w:color w:val="000000" w:themeColor="text1"/>
        </w:rPr>
      </w:pPr>
    </w:p>
    <w:p w14:paraId="3B3BFC02">
      <w:pPr>
        <w:wordWrap w:val="0"/>
        <w:spacing w:line="480" w:lineRule="exact"/>
        <w:rPr>
          <w:rFonts w:ascii="宋体" w:hAnsi="宋体" w:cs="宋体"/>
          <w:b/>
          <w:bCs/>
          <w:color w:val="000000" w:themeColor="text1"/>
        </w:rPr>
      </w:pPr>
    </w:p>
    <w:p w14:paraId="4DF6BEA4">
      <w:pPr>
        <w:wordWrap w:val="0"/>
        <w:spacing w:line="480" w:lineRule="exact"/>
        <w:rPr>
          <w:rFonts w:ascii="宋体" w:hAnsi="宋体" w:cs="宋体"/>
          <w:b/>
          <w:bCs/>
          <w:color w:val="000000" w:themeColor="text1"/>
        </w:rPr>
      </w:pPr>
    </w:p>
    <w:p w14:paraId="18500AF7">
      <w:pPr>
        <w:wordWrap w:val="0"/>
        <w:spacing w:line="480" w:lineRule="exact"/>
        <w:rPr>
          <w:rFonts w:ascii="宋体" w:hAnsi="宋体" w:cs="宋体"/>
          <w:b/>
          <w:bCs/>
          <w:color w:val="000000" w:themeColor="text1"/>
        </w:rPr>
      </w:pPr>
    </w:p>
    <w:p w14:paraId="22962970">
      <w:pPr>
        <w:wordWrap w:val="0"/>
        <w:spacing w:line="480" w:lineRule="exact"/>
        <w:rPr>
          <w:rFonts w:ascii="宋体" w:hAnsi="宋体" w:cs="宋体"/>
          <w:b/>
          <w:bCs/>
          <w:color w:val="000000" w:themeColor="text1"/>
        </w:rPr>
      </w:pPr>
    </w:p>
    <w:p w14:paraId="0A2BF22D">
      <w:pPr>
        <w:wordWrap w:val="0"/>
        <w:spacing w:line="480" w:lineRule="exact"/>
        <w:rPr>
          <w:rFonts w:ascii="宋体" w:hAnsi="宋体" w:cs="宋体"/>
          <w:b/>
          <w:bCs/>
          <w:color w:val="000000" w:themeColor="text1"/>
        </w:rPr>
      </w:pPr>
    </w:p>
    <w:p w14:paraId="6EE4DEB5">
      <w:pPr>
        <w:wordWrap w:val="0"/>
        <w:spacing w:line="480" w:lineRule="exact"/>
        <w:rPr>
          <w:rFonts w:ascii="宋体" w:hAnsi="宋体" w:cs="宋体"/>
          <w:b/>
          <w:bCs/>
          <w:color w:val="000000" w:themeColor="text1"/>
        </w:rPr>
      </w:pPr>
    </w:p>
    <w:p w14:paraId="27719900">
      <w:pPr>
        <w:wordWrap w:val="0"/>
        <w:spacing w:line="480" w:lineRule="exact"/>
        <w:rPr>
          <w:rFonts w:ascii="宋体" w:hAnsi="宋体" w:cs="宋体"/>
          <w:b/>
          <w:bCs/>
          <w:color w:val="000000" w:themeColor="text1"/>
        </w:rPr>
      </w:pPr>
    </w:p>
    <w:p w14:paraId="7080B376">
      <w:pPr>
        <w:wordWrap w:val="0"/>
        <w:spacing w:line="480" w:lineRule="exact"/>
        <w:rPr>
          <w:rFonts w:ascii="宋体" w:hAnsi="宋体" w:cs="宋体"/>
          <w:b/>
          <w:bCs/>
          <w:color w:val="000000" w:themeColor="text1"/>
        </w:rPr>
      </w:pPr>
    </w:p>
    <w:p w14:paraId="0D9ED581">
      <w:pPr>
        <w:wordWrap w:val="0"/>
        <w:spacing w:line="480" w:lineRule="exact"/>
        <w:rPr>
          <w:rFonts w:ascii="宋体" w:hAnsi="宋体" w:cs="宋体"/>
          <w:b/>
          <w:bCs/>
          <w:color w:val="000000" w:themeColor="text1"/>
        </w:rPr>
      </w:pPr>
    </w:p>
    <w:p w14:paraId="664EEA6E">
      <w:pPr>
        <w:wordWrap w:val="0"/>
        <w:spacing w:line="480" w:lineRule="exact"/>
        <w:rPr>
          <w:rFonts w:ascii="宋体" w:hAnsi="宋体" w:cs="宋体"/>
          <w:b/>
          <w:bCs/>
          <w:color w:val="000000" w:themeColor="text1"/>
        </w:rPr>
      </w:pPr>
    </w:p>
    <w:p w14:paraId="7F926BE1">
      <w:pPr>
        <w:wordWrap w:val="0"/>
        <w:spacing w:line="480" w:lineRule="exact"/>
        <w:rPr>
          <w:rFonts w:ascii="宋体" w:hAnsi="宋体" w:cs="宋体"/>
          <w:b/>
          <w:bCs/>
          <w:color w:val="000000" w:themeColor="text1"/>
        </w:rPr>
      </w:pPr>
    </w:p>
    <w:p w14:paraId="23E8B9B1">
      <w:pPr>
        <w:spacing w:line="480" w:lineRule="exact"/>
        <w:rPr>
          <w:rFonts w:ascii="宋体" w:hAnsi="宋体" w:cs="宋体"/>
          <w:b/>
          <w:bCs/>
          <w:color w:val="000000" w:themeColor="text1"/>
        </w:rPr>
      </w:pPr>
    </w:p>
    <w:p w14:paraId="72D56306">
      <w:pPr>
        <w:pStyle w:val="67"/>
      </w:pPr>
    </w:p>
    <w:p w14:paraId="1E78D058">
      <w:pPr>
        <w:pStyle w:val="67"/>
      </w:pPr>
    </w:p>
    <w:p w14:paraId="357ECEF4">
      <w:pPr>
        <w:pStyle w:val="67"/>
      </w:pPr>
    </w:p>
    <w:p w14:paraId="027861BB">
      <w:pPr>
        <w:pStyle w:val="22"/>
        <w:ind w:left="1320" w:hanging="480"/>
        <w:rPr>
          <w:rFonts w:ascii="宋体" w:hAnsi="宋体" w:eastAsia="宋体" w:cs="宋体"/>
          <w:color w:val="000000" w:themeColor="text1"/>
        </w:rPr>
      </w:pPr>
    </w:p>
    <w:p w14:paraId="23308B42">
      <w:pPr>
        <w:wordWrap w:val="0"/>
        <w:spacing w:line="480" w:lineRule="exact"/>
        <w:outlineLvl w:val="1"/>
        <w:rPr>
          <w:rFonts w:ascii="方正仿宋_GBK" w:hAnsi="宋体" w:eastAsia="方正仿宋_GBK" w:cs="宋体"/>
          <w:b/>
          <w:bCs/>
          <w:color w:val="000000" w:themeColor="text1"/>
          <w:sz w:val="32"/>
          <w:szCs w:val="32"/>
        </w:rPr>
      </w:pPr>
      <w:bookmarkStart w:id="77" w:name="_Toc20137"/>
      <w:bookmarkStart w:id="78" w:name="_Toc25826"/>
      <w:bookmarkStart w:id="79" w:name="_Toc28259"/>
      <w:r>
        <w:rPr>
          <w:rFonts w:hint="eastAsia" w:ascii="方正仿宋_GBK" w:hAnsi="宋体" w:eastAsia="方正仿宋_GBK" w:cs="宋体"/>
          <w:b/>
          <w:bCs/>
          <w:color w:val="000000" w:themeColor="text1"/>
          <w:sz w:val="32"/>
          <w:szCs w:val="32"/>
        </w:rPr>
        <w:t>五、</w:t>
      </w:r>
      <w:bookmarkEnd w:id="77"/>
      <w:bookmarkEnd w:id="78"/>
      <w:bookmarkEnd w:id="79"/>
      <w:r>
        <w:rPr>
          <w:rFonts w:hint="eastAsia" w:ascii="方正仿宋_GBK" w:hAnsi="宋体" w:eastAsia="方正仿宋_GBK" w:cs="宋体"/>
          <w:b/>
          <w:bCs/>
          <w:color w:val="000000" w:themeColor="text1"/>
          <w:sz w:val="32"/>
          <w:szCs w:val="32"/>
        </w:rPr>
        <w:t>其他与项目有关的资料</w:t>
      </w:r>
    </w:p>
    <w:p w14:paraId="2652DF06">
      <w:pPr>
        <w:ind w:firstLine="640" w:firstLineChars="200"/>
        <w:rPr>
          <w:rFonts w:ascii="方正仿宋_GBK" w:eastAsia="方正仿宋_GBK"/>
          <w:sz w:val="32"/>
          <w:szCs w:val="32"/>
        </w:rPr>
      </w:pPr>
      <w:r>
        <w:rPr>
          <w:rFonts w:hint="eastAsia" w:ascii="方正仿宋_GBK" w:eastAsia="方正仿宋_GBK"/>
          <w:sz w:val="32"/>
          <w:szCs w:val="32"/>
        </w:rPr>
        <w:t>其他与项目有关的资料（自附）：供应商总体情况介绍、其他与本项目有关的资料等。</w:t>
      </w:r>
    </w:p>
    <w:p w14:paraId="111F484C">
      <w:pPr>
        <w:pStyle w:val="129"/>
        <w:ind w:left="473"/>
      </w:pPr>
    </w:p>
    <w:p w14:paraId="71258958">
      <w:pPr>
        <w:pStyle w:val="129"/>
        <w:ind w:left="473"/>
      </w:pPr>
    </w:p>
    <w:p w14:paraId="0B912972">
      <w:pPr>
        <w:pStyle w:val="129"/>
        <w:ind w:left="473"/>
      </w:pPr>
    </w:p>
    <w:p w14:paraId="0BF9C83D">
      <w:pPr>
        <w:pStyle w:val="129"/>
        <w:ind w:left="473"/>
      </w:pPr>
    </w:p>
    <w:p w14:paraId="1E6E31BE">
      <w:pPr>
        <w:pStyle w:val="129"/>
        <w:ind w:left="473"/>
      </w:pPr>
    </w:p>
    <w:p w14:paraId="39492402">
      <w:pPr>
        <w:pStyle w:val="129"/>
        <w:ind w:left="473"/>
      </w:pPr>
    </w:p>
    <w:p w14:paraId="346ED1CD">
      <w:pPr>
        <w:pStyle w:val="129"/>
        <w:ind w:left="473"/>
      </w:pPr>
    </w:p>
    <w:p w14:paraId="70914209">
      <w:pPr>
        <w:pStyle w:val="129"/>
        <w:ind w:left="473"/>
      </w:pPr>
    </w:p>
    <w:p w14:paraId="291F67F3">
      <w:pPr>
        <w:pStyle w:val="129"/>
        <w:ind w:left="473"/>
      </w:pPr>
    </w:p>
    <w:p w14:paraId="087153D1">
      <w:pPr>
        <w:pStyle w:val="129"/>
        <w:ind w:left="473"/>
      </w:pPr>
    </w:p>
    <w:p w14:paraId="5F7FF26F">
      <w:pPr>
        <w:pStyle w:val="129"/>
        <w:ind w:left="473"/>
      </w:pPr>
    </w:p>
    <w:p w14:paraId="69037178">
      <w:pPr>
        <w:pStyle w:val="129"/>
        <w:ind w:left="473"/>
      </w:pPr>
    </w:p>
    <w:p w14:paraId="5BEBE031">
      <w:pPr>
        <w:pStyle w:val="129"/>
        <w:ind w:left="473"/>
      </w:pPr>
    </w:p>
    <w:p w14:paraId="121F81EA">
      <w:pPr>
        <w:pStyle w:val="129"/>
        <w:ind w:left="473"/>
      </w:pPr>
    </w:p>
    <w:p w14:paraId="1E4E7D0A">
      <w:pPr>
        <w:pStyle w:val="129"/>
        <w:ind w:left="473"/>
      </w:pPr>
    </w:p>
    <w:p w14:paraId="6C4E2A1B">
      <w:pPr>
        <w:pStyle w:val="129"/>
        <w:ind w:left="473"/>
      </w:pPr>
    </w:p>
    <w:p w14:paraId="620AD9A8">
      <w:pPr>
        <w:pStyle w:val="129"/>
        <w:ind w:left="473"/>
      </w:pPr>
    </w:p>
    <w:p w14:paraId="5B4D3DEF">
      <w:pPr>
        <w:pStyle w:val="129"/>
        <w:ind w:left="473"/>
      </w:pPr>
    </w:p>
    <w:p w14:paraId="3BD56EA2">
      <w:pPr>
        <w:pStyle w:val="129"/>
        <w:ind w:left="473"/>
      </w:pPr>
    </w:p>
    <w:p w14:paraId="3F55EC86">
      <w:pPr>
        <w:pStyle w:val="129"/>
        <w:ind w:left="473"/>
      </w:pPr>
    </w:p>
    <w:p w14:paraId="5FE31665">
      <w:pPr>
        <w:pStyle w:val="129"/>
        <w:ind w:left="473"/>
      </w:pPr>
    </w:p>
    <w:p w14:paraId="4CF638C3">
      <w:pPr>
        <w:pStyle w:val="129"/>
        <w:ind w:left="473"/>
      </w:pPr>
    </w:p>
    <w:p w14:paraId="70B06EE4">
      <w:pPr>
        <w:pStyle w:val="129"/>
        <w:ind w:left="473"/>
      </w:pPr>
    </w:p>
    <w:p w14:paraId="6E9A498B">
      <w:pPr>
        <w:pStyle w:val="129"/>
        <w:ind w:left="473"/>
      </w:pPr>
    </w:p>
    <w:p w14:paraId="26EDE6B1">
      <w:pPr>
        <w:pStyle w:val="129"/>
        <w:ind w:left="473"/>
      </w:pPr>
    </w:p>
    <w:p w14:paraId="2A7531A4">
      <w:pPr>
        <w:pStyle w:val="129"/>
        <w:ind w:left="473"/>
      </w:pPr>
    </w:p>
    <w:p w14:paraId="3249399F">
      <w:pPr>
        <w:pStyle w:val="129"/>
        <w:ind w:left="473"/>
      </w:pPr>
    </w:p>
    <w:p w14:paraId="391C6895">
      <w:pPr>
        <w:pStyle w:val="129"/>
        <w:ind w:left="473"/>
      </w:pPr>
    </w:p>
    <w:p w14:paraId="1A90FA75">
      <w:pPr>
        <w:jc w:val="left"/>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六、</w:t>
      </w:r>
    </w:p>
    <w:p w14:paraId="32FFDE57">
      <w:pPr>
        <w:ind w:firstLine="3534" w:firstLineChars="1100"/>
        <w:jc w:val="left"/>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廉政承诺书 </w:t>
      </w:r>
    </w:p>
    <w:p w14:paraId="355F4A1D">
      <w:pPr>
        <w:jc w:val="center"/>
      </w:pPr>
    </w:p>
    <w:p w14:paraId="413559DB">
      <w:pPr>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 xml:space="preserve">致： </w:t>
      </w:r>
      <w:r>
        <w:rPr>
          <w:rFonts w:hint="eastAsia" w:ascii="方正仿宋_GBK" w:eastAsia="方正仿宋_GBK" w:cs="Times New Roman"/>
          <w:sz w:val="32"/>
          <w:szCs w:val="32"/>
          <w:lang w:eastAsia="zh-CN"/>
        </w:rPr>
        <w:t>云阳县中医院</w:t>
      </w:r>
      <w:r>
        <w:rPr>
          <w:rFonts w:hint="eastAsia" w:ascii="方正仿宋_GBK" w:eastAsia="方正仿宋_GBK" w:cs="Times New Roman"/>
          <w:sz w:val="32"/>
          <w:szCs w:val="32"/>
        </w:rPr>
        <w:t xml:space="preserve">       </w:t>
      </w:r>
    </w:p>
    <w:p w14:paraId="0E5B4343">
      <w:pPr>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根据国家相关法律法规以及有关廉政建设的规定，为保证招标采购活动廉洁、公正和有效，我单位郑重承诺：严格遵守党和国家有关法律法规以及行业有关规定；坚持采购活动公开、公正、诚信的原则，不围标、串标，不弄虚作假；不损害国家和医院利益，不违反招标采购的有关管理规章制度；杜绝商业贿赂，不以任何理由馈赠礼金、有价证券、贵重礼品； 不与相关人员进行与采购合同有关的经济活动；若遇有关人员索贿，有义务举报；严格履行合同，自觉按合同办事。</w:t>
      </w:r>
    </w:p>
    <w:p w14:paraId="367DDE0F">
      <w:pPr>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如违反上述承诺，贵院有权取消我单位的投标资格，由此引起的一切损失由我单位自行承担。</w:t>
      </w:r>
    </w:p>
    <w:p w14:paraId="3CD57129">
      <w:pPr>
        <w:ind w:firstLine="640" w:firstLineChars="200"/>
        <w:rPr>
          <w:rFonts w:hint="eastAsia" w:ascii="方正仿宋_GBK" w:eastAsia="方正仿宋_GBK" w:cs="Times New Roman"/>
          <w:sz w:val="32"/>
          <w:szCs w:val="32"/>
        </w:rPr>
      </w:pPr>
    </w:p>
    <w:p w14:paraId="713B56FE">
      <w:pPr>
        <w:ind w:firstLine="640" w:firstLineChars="200"/>
        <w:rPr>
          <w:rFonts w:hint="eastAsia" w:ascii="方正仿宋_GBK" w:eastAsia="方正仿宋_GBK" w:cs="Times New Roman"/>
          <w:sz w:val="32"/>
          <w:szCs w:val="32"/>
        </w:rPr>
      </w:pPr>
    </w:p>
    <w:p w14:paraId="1FC02592">
      <w:pPr>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 xml:space="preserve">投标供应商（盖章）：                            </w:t>
      </w:r>
    </w:p>
    <w:p w14:paraId="7CD4475B">
      <w:pPr>
        <w:ind w:firstLine="640" w:firstLineChars="200"/>
        <w:rPr>
          <w:rFonts w:hint="eastAsia" w:ascii="方正仿宋_GBK" w:eastAsia="方正仿宋_GBK" w:cs="Times New Roman"/>
          <w:sz w:val="32"/>
          <w:szCs w:val="32"/>
        </w:rPr>
      </w:pPr>
    </w:p>
    <w:p w14:paraId="73930469">
      <w:pPr>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 xml:space="preserve">法定代表人（签字）：                                </w:t>
      </w:r>
    </w:p>
    <w:p w14:paraId="51B59306">
      <w:pPr>
        <w:ind w:firstLine="640" w:firstLineChars="200"/>
        <w:rPr>
          <w:rFonts w:hint="eastAsia" w:ascii="方正仿宋_GBK" w:eastAsia="方正仿宋_GBK" w:cs="Times New Roman"/>
          <w:sz w:val="32"/>
          <w:szCs w:val="32"/>
        </w:rPr>
      </w:pPr>
    </w:p>
    <w:p w14:paraId="49DF8538">
      <w:pPr>
        <w:ind w:firstLine="640" w:firstLineChars="200"/>
        <w:rPr>
          <w:rFonts w:hint="eastAsia" w:ascii="方正仿宋_GBK" w:eastAsia="方正仿宋_GBK" w:cs="Times New Roman"/>
          <w:sz w:val="32"/>
          <w:szCs w:val="32"/>
        </w:rPr>
      </w:pPr>
    </w:p>
    <w:p w14:paraId="6342D406">
      <w:pPr>
        <w:ind w:firstLine="640" w:firstLineChars="200"/>
        <w:rPr>
          <w:rFonts w:hint="eastAsia" w:ascii="方正仿宋_GBK" w:eastAsia="方正仿宋_GBK" w:cs="Times New Roman"/>
          <w:sz w:val="32"/>
          <w:szCs w:val="32"/>
        </w:rPr>
      </w:pPr>
    </w:p>
    <w:p w14:paraId="4603E2DF">
      <w:pPr>
        <w:ind w:firstLine="640" w:firstLineChars="200"/>
        <w:rPr>
          <w:rFonts w:hint="eastAsia" w:ascii="方正仿宋_GBK" w:eastAsia="方正仿宋_GBK" w:cs="Times New Roman"/>
          <w:sz w:val="32"/>
          <w:szCs w:val="32"/>
        </w:rPr>
      </w:pPr>
    </w:p>
    <w:p w14:paraId="20E90295">
      <w:pPr>
        <w:ind w:firstLine="640" w:firstLineChars="200"/>
        <w:rPr>
          <w:rFonts w:hint="eastAsia" w:ascii="方正仿宋_GBK" w:eastAsia="方正仿宋_GBK" w:cs="Times New Roman"/>
          <w:sz w:val="32"/>
          <w:szCs w:val="32"/>
        </w:rPr>
      </w:pPr>
    </w:p>
    <w:p w14:paraId="49BE2698">
      <w:pPr>
        <w:ind w:firstLine="640" w:firstLineChars="200"/>
        <w:rPr>
          <w:rFonts w:hint="eastAsia" w:ascii="方正仿宋_GBK" w:eastAsia="方正仿宋_GBK" w:cs="Times New Roman"/>
          <w:sz w:val="32"/>
          <w:szCs w:val="32"/>
        </w:rPr>
      </w:pPr>
    </w:p>
    <w:p w14:paraId="7BFFCFA0">
      <w:pPr>
        <w:ind w:firstLine="640" w:firstLineChars="200"/>
        <w:rPr>
          <w:rFonts w:hint="eastAsia" w:ascii="方正仿宋_GBK" w:eastAsia="方正仿宋_GBK" w:cs="Times New Roman"/>
          <w:sz w:val="32"/>
          <w:szCs w:val="32"/>
        </w:rPr>
      </w:pPr>
    </w:p>
    <w:p w14:paraId="2129137E">
      <w:pPr>
        <w:ind w:firstLine="640" w:firstLineChars="200"/>
        <w:rPr>
          <w:rFonts w:hint="eastAsia" w:ascii="方正仿宋_GBK" w:eastAsia="方正仿宋_GBK" w:cs="Times New Roman"/>
          <w:sz w:val="32"/>
          <w:szCs w:val="32"/>
        </w:rPr>
      </w:pPr>
    </w:p>
    <w:p w14:paraId="1C5C7655">
      <w:pPr>
        <w:ind w:firstLine="640" w:firstLineChars="200"/>
        <w:rPr>
          <w:rFonts w:hint="eastAsia" w:ascii="方正仿宋_GBK" w:eastAsia="方正仿宋_GBK" w:cs="Times New Roman"/>
          <w:sz w:val="32"/>
          <w:szCs w:val="32"/>
        </w:rPr>
      </w:pPr>
    </w:p>
    <w:p w14:paraId="48C9735E">
      <w:pPr>
        <w:ind w:firstLine="480" w:firstLineChars="200"/>
        <w:jc w:val="right"/>
        <w:rPr>
          <w:rFonts w:hint="eastAsia" w:ascii="方正仿宋_GBK" w:eastAsia="方正仿宋_GBK" w:cs="Times New Roman"/>
          <w:sz w:val="24"/>
          <w:szCs w:val="24"/>
        </w:rPr>
      </w:pPr>
      <w:r>
        <w:rPr>
          <w:rFonts w:hint="eastAsia" w:ascii="方正仿宋_GBK" w:eastAsia="方正仿宋_GBK" w:cs="Times New Roman"/>
          <w:sz w:val="24"/>
          <w:szCs w:val="24"/>
        </w:rPr>
        <w:t>出 具 日 期：         年          月           日</w:t>
      </w:r>
    </w:p>
    <w:p w14:paraId="2879E1C8">
      <w:pPr>
        <w:pStyle w:val="129"/>
        <w:ind w:left="473"/>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3234">
    <w:pPr>
      <w:pStyle w:val="35"/>
      <w:ind w:firstLine="880"/>
    </w:pPr>
  </w:p>
  <w:p w14:paraId="7B0B1996">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322677"/>
      <w:docPartObj>
        <w:docPartGallery w:val="autotext"/>
      </w:docPartObj>
    </w:sdtPr>
    <w:sdtContent>
      <w:p w14:paraId="65FBA3C7">
        <w:pPr>
          <w:pStyle w:val="35"/>
          <w:jc w:val="center"/>
        </w:pPr>
        <w:r>
          <w:rPr>
            <w:sz w:val="22"/>
          </w:rPr>
          <w:fldChar w:fldCharType="begin"/>
        </w:r>
        <w:r>
          <w:rPr>
            <w:sz w:val="22"/>
          </w:rPr>
          <w:instrText xml:space="preserve">PAGE   \* MERGEFORMAT</w:instrText>
        </w:r>
        <w:r>
          <w:rPr>
            <w:sz w:val="22"/>
          </w:rPr>
          <w:fldChar w:fldCharType="separate"/>
        </w:r>
        <w:r>
          <w:rPr>
            <w:sz w:val="22"/>
            <w:lang w:val="zh-CN"/>
          </w:rPr>
          <w:t>-</w:t>
        </w:r>
        <w:r>
          <w:rPr>
            <w:sz w:val="22"/>
          </w:rPr>
          <w:t xml:space="preserve"> 1 -</w:t>
        </w:r>
        <w:r>
          <w:rPr>
            <w:sz w:val="22"/>
          </w:rPr>
          <w:fldChar w:fldCharType="end"/>
        </w:r>
      </w:p>
    </w:sdtContent>
  </w:sdt>
  <w:p w14:paraId="397B9746">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0878628"/>
      <w:docPartObj>
        <w:docPartGallery w:val="autotext"/>
      </w:docPartObj>
    </w:sdtPr>
    <w:sdtContent>
      <w:p w14:paraId="161BD81A">
        <w:pPr>
          <w:pStyle w:val="35"/>
          <w:jc w:val="center"/>
        </w:pPr>
        <w:r>
          <w:rPr>
            <w:sz w:val="22"/>
          </w:rPr>
          <w:fldChar w:fldCharType="begin"/>
        </w:r>
        <w:r>
          <w:rPr>
            <w:sz w:val="22"/>
          </w:rPr>
          <w:instrText xml:space="preserve">PAGE   \* MERGEFORMAT</w:instrText>
        </w:r>
        <w:r>
          <w:rPr>
            <w:sz w:val="22"/>
          </w:rPr>
          <w:fldChar w:fldCharType="separate"/>
        </w:r>
        <w:r>
          <w:rPr>
            <w:sz w:val="22"/>
            <w:lang w:val="zh-CN"/>
          </w:rPr>
          <w:t>-</w:t>
        </w:r>
        <w:r>
          <w:rPr>
            <w:sz w:val="22"/>
          </w:rPr>
          <w:t xml:space="preserve"> 1 -</w:t>
        </w:r>
        <w:r>
          <w:rPr>
            <w:sz w:val="22"/>
          </w:rPr>
          <w:fldChar w:fldCharType="end"/>
        </w:r>
      </w:p>
    </w:sdtContent>
  </w:sdt>
  <w:p w14:paraId="21C5311E">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1B51">
    <w:pPr>
      <w:pStyle w:val="36"/>
      <w:jc w:val="left"/>
    </w:pPr>
    <w:r>
      <w:rPr>
        <w:rFonts w:hint="eastAsia"/>
      </w:rPr>
      <w:t>云阳县</w:t>
    </w:r>
    <w:r>
      <w:rPr>
        <w:rFonts w:hint="eastAsia"/>
        <w:lang w:eastAsia="zh-CN"/>
      </w:rPr>
      <w:t>中</w:t>
    </w:r>
    <w:r>
      <w:t>医院</w:t>
    </w:r>
    <w:r>
      <w:tab/>
    </w:r>
    <w:r>
      <w:tab/>
    </w:r>
    <w:r>
      <w:tab/>
    </w:r>
    <w:r>
      <w:rPr>
        <w:rFonts w:hint="eastAsia"/>
      </w:rPr>
      <w:t>采购</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3680"/>
        </w:tabs>
        <w:ind w:left="3680" w:hanging="420"/>
      </w:pPr>
      <w:rPr>
        <w:rFonts w:hint="default" w:ascii="Wingdings" w:hAnsi="Wingdings"/>
      </w:rPr>
    </w:lvl>
    <w:lvl w:ilvl="1" w:tentative="0">
      <w:start w:val="1"/>
      <w:numFmt w:val="lowerLetter"/>
      <w:lvlText w:val="%2)"/>
      <w:lvlJc w:val="left"/>
      <w:pPr>
        <w:tabs>
          <w:tab w:val="left" w:pos="3533"/>
        </w:tabs>
        <w:ind w:left="3533" w:hanging="420"/>
      </w:pPr>
    </w:lvl>
    <w:lvl w:ilvl="2" w:tentative="0">
      <w:start w:val="1"/>
      <w:numFmt w:val="decimal"/>
      <w:lvlText w:val="%3、"/>
      <w:lvlJc w:val="left"/>
      <w:pPr>
        <w:tabs>
          <w:tab w:val="left" w:pos="3893"/>
        </w:tabs>
        <w:ind w:left="3893" w:hanging="360"/>
      </w:pPr>
      <w:rPr>
        <w:rFonts w:hint="eastAsia"/>
      </w:rPr>
    </w:lvl>
    <w:lvl w:ilvl="3" w:tentative="0">
      <w:start w:val="1"/>
      <w:numFmt w:val="bullet"/>
      <w:lvlText w:val=""/>
      <w:lvlJc w:val="left"/>
      <w:pPr>
        <w:tabs>
          <w:tab w:val="left" w:pos="4373"/>
        </w:tabs>
        <w:ind w:left="4373" w:hanging="420"/>
      </w:pPr>
      <w:rPr>
        <w:rFonts w:hint="default" w:ascii="Wingdings" w:hAnsi="Wingdings"/>
      </w:rPr>
    </w:lvl>
    <w:lvl w:ilvl="4" w:tentative="0">
      <w:start w:val="1"/>
      <w:numFmt w:val="lowerLetter"/>
      <w:lvlText w:val="%5)"/>
      <w:lvlJc w:val="left"/>
      <w:pPr>
        <w:tabs>
          <w:tab w:val="left" w:pos="4793"/>
        </w:tabs>
        <w:ind w:left="4793" w:hanging="420"/>
      </w:pPr>
    </w:lvl>
    <w:lvl w:ilvl="5" w:tentative="0">
      <w:start w:val="1"/>
      <w:numFmt w:val="lowerRoman"/>
      <w:lvlText w:val="%6."/>
      <w:lvlJc w:val="right"/>
      <w:pPr>
        <w:tabs>
          <w:tab w:val="left" w:pos="5213"/>
        </w:tabs>
        <w:ind w:left="5213" w:hanging="420"/>
      </w:pPr>
    </w:lvl>
    <w:lvl w:ilvl="6" w:tentative="0">
      <w:start w:val="1"/>
      <w:numFmt w:val="decimal"/>
      <w:lvlText w:val="%7."/>
      <w:lvlJc w:val="left"/>
      <w:pPr>
        <w:tabs>
          <w:tab w:val="left" w:pos="5633"/>
        </w:tabs>
        <w:ind w:left="5633" w:hanging="420"/>
      </w:pPr>
    </w:lvl>
    <w:lvl w:ilvl="7" w:tentative="0">
      <w:start w:val="1"/>
      <w:numFmt w:val="lowerLetter"/>
      <w:lvlText w:val="%8)"/>
      <w:lvlJc w:val="left"/>
      <w:pPr>
        <w:tabs>
          <w:tab w:val="left" w:pos="6053"/>
        </w:tabs>
        <w:ind w:left="6053" w:hanging="420"/>
      </w:pPr>
    </w:lvl>
    <w:lvl w:ilvl="8" w:tentative="0">
      <w:start w:val="1"/>
      <w:numFmt w:val="lowerRoman"/>
      <w:lvlText w:val="%9."/>
      <w:lvlJc w:val="right"/>
      <w:pPr>
        <w:tabs>
          <w:tab w:val="left" w:pos="6473"/>
        </w:tabs>
        <w:ind w:left="6473"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lhOTg4YTkxNWUwNjNkYWNlYjgyMWU5OGNjOWEwYjUifQ=="/>
  </w:docVars>
  <w:rsids>
    <w:rsidRoot w:val="00172A27"/>
    <w:rsid w:val="00001BE6"/>
    <w:rsid w:val="0001050B"/>
    <w:rsid w:val="000144C9"/>
    <w:rsid w:val="0002088C"/>
    <w:rsid w:val="00025E2E"/>
    <w:rsid w:val="0003377C"/>
    <w:rsid w:val="00033DAB"/>
    <w:rsid w:val="000342CA"/>
    <w:rsid w:val="000370BC"/>
    <w:rsid w:val="000401A2"/>
    <w:rsid w:val="00042D13"/>
    <w:rsid w:val="00056A6E"/>
    <w:rsid w:val="00072233"/>
    <w:rsid w:val="0007446C"/>
    <w:rsid w:val="000831AB"/>
    <w:rsid w:val="0008422C"/>
    <w:rsid w:val="00084C93"/>
    <w:rsid w:val="000865F4"/>
    <w:rsid w:val="00090549"/>
    <w:rsid w:val="00092A83"/>
    <w:rsid w:val="00093DD6"/>
    <w:rsid w:val="00094A0E"/>
    <w:rsid w:val="00095EED"/>
    <w:rsid w:val="000A28C5"/>
    <w:rsid w:val="000A3250"/>
    <w:rsid w:val="000A52F4"/>
    <w:rsid w:val="000B32C0"/>
    <w:rsid w:val="000B4CFC"/>
    <w:rsid w:val="000C69CA"/>
    <w:rsid w:val="000C7A31"/>
    <w:rsid w:val="000D5AC6"/>
    <w:rsid w:val="000E0AA1"/>
    <w:rsid w:val="000E232C"/>
    <w:rsid w:val="000E3326"/>
    <w:rsid w:val="000E6CE3"/>
    <w:rsid w:val="000F1833"/>
    <w:rsid w:val="000F2FF0"/>
    <w:rsid w:val="000F4373"/>
    <w:rsid w:val="0011365A"/>
    <w:rsid w:val="0011647C"/>
    <w:rsid w:val="00116BB6"/>
    <w:rsid w:val="00117275"/>
    <w:rsid w:val="001173E3"/>
    <w:rsid w:val="001212E4"/>
    <w:rsid w:val="00124C4C"/>
    <w:rsid w:val="001306AD"/>
    <w:rsid w:val="00136D0F"/>
    <w:rsid w:val="00137CD5"/>
    <w:rsid w:val="001435CF"/>
    <w:rsid w:val="001445A2"/>
    <w:rsid w:val="0015070D"/>
    <w:rsid w:val="0015525F"/>
    <w:rsid w:val="0015589B"/>
    <w:rsid w:val="00165915"/>
    <w:rsid w:val="00166EEA"/>
    <w:rsid w:val="001716C4"/>
    <w:rsid w:val="00172A27"/>
    <w:rsid w:val="00173214"/>
    <w:rsid w:val="0017608B"/>
    <w:rsid w:val="001765E3"/>
    <w:rsid w:val="00181FE4"/>
    <w:rsid w:val="001829E7"/>
    <w:rsid w:val="00191E27"/>
    <w:rsid w:val="00192985"/>
    <w:rsid w:val="001A0327"/>
    <w:rsid w:val="001A3114"/>
    <w:rsid w:val="001A3E64"/>
    <w:rsid w:val="001A64F7"/>
    <w:rsid w:val="001B5065"/>
    <w:rsid w:val="001C5713"/>
    <w:rsid w:val="001E3773"/>
    <w:rsid w:val="001E44D9"/>
    <w:rsid w:val="001E73E2"/>
    <w:rsid w:val="001F3188"/>
    <w:rsid w:val="001F58F7"/>
    <w:rsid w:val="001F74AE"/>
    <w:rsid w:val="0020662D"/>
    <w:rsid w:val="00206FA7"/>
    <w:rsid w:val="002122FC"/>
    <w:rsid w:val="0021327B"/>
    <w:rsid w:val="0021595A"/>
    <w:rsid w:val="00217763"/>
    <w:rsid w:val="00223B9B"/>
    <w:rsid w:val="0022691C"/>
    <w:rsid w:val="00226A1A"/>
    <w:rsid w:val="00227B9B"/>
    <w:rsid w:val="002346B8"/>
    <w:rsid w:val="002400EE"/>
    <w:rsid w:val="002419B6"/>
    <w:rsid w:val="00244561"/>
    <w:rsid w:val="00244A63"/>
    <w:rsid w:val="00252251"/>
    <w:rsid w:val="00265F11"/>
    <w:rsid w:val="002663F1"/>
    <w:rsid w:val="002676F5"/>
    <w:rsid w:val="00276327"/>
    <w:rsid w:val="00285DAE"/>
    <w:rsid w:val="00286341"/>
    <w:rsid w:val="00290AF0"/>
    <w:rsid w:val="002942D4"/>
    <w:rsid w:val="002948D0"/>
    <w:rsid w:val="002949FA"/>
    <w:rsid w:val="00297EC4"/>
    <w:rsid w:val="002A6A75"/>
    <w:rsid w:val="002B0676"/>
    <w:rsid w:val="002B68E6"/>
    <w:rsid w:val="002C1ACA"/>
    <w:rsid w:val="002C5789"/>
    <w:rsid w:val="002C7EDF"/>
    <w:rsid w:val="002D4481"/>
    <w:rsid w:val="002D5532"/>
    <w:rsid w:val="002D6BED"/>
    <w:rsid w:val="002E1A1C"/>
    <w:rsid w:val="002F2847"/>
    <w:rsid w:val="002F5C86"/>
    <w:rsid w:val="002F708B"/>
    <w:rsid w:val="00312DD1"/>
    <w:rsid w:val="00313FC6"/>
    <w:rsid w:val="00314FE1"/>
    <w:rsid w:val="00316DF3"/>
    <w:rsid w:val="00323031"/>
    <w:rsid w:val="00330491"/>
    <w:rsid w:val="00330BDD"/>
    <w:rsid w:val="00331595"/>
    <w:rsid w:val="003332D6"/>
    <w:rsid w:val="00333713"/>
    <w:rsid w:val="0033562A"/>
    <w:rsid w:val="003441B9"/>
    <w:rsid w:val="003441D5"/>
    <w:rsid w:val="003453EB"/>
    <w:rsid w:val="0035489F"/>
    <w:rsid w:val="003609C0"/>
    <w:rsid w:val="00370AF7"/>
    <w:rsid w:val="00371D02"/>
    <w:rsid w:val="00375908"/>
    <w:rsid w:val="00382DE2"/>
    <w:rsid w:val="003876E3"/>
    <w:rsid w:val="003878EB"/>
    <w:rsid w:val="003A0967"/>
    <w:rsid w:val="003A221F"/>
    <w:rsid w:val="003A7223"/>
    <w:rsid w:val="003B48D3"/>
    <w:rsid w:val="003C4B22"/>
    <w:rsid w:val="003D5BFD"/>
    <w:rsid w:val="003D7E49"/>
    <w:rsid w:val="003E69B4"/>
    <w:rsid w:val="003E7CAB"/>
    <w:rsid w:val="003F0148"/>
    <w:rsid w:val="003F0328"/>
    <w:rsid w:val="003F6281"/>
    <w:rsid w:val="003F7078"/>
    <w:rsid w:val="003F75E7"/>
    <w:rsid w:val="003F79EB"/>
    <w:rsid w:val="00407813"/>
    <w:rsid w:val="00411DFA"/>
    <w:rsid w:val="00415960"/>
    <w:rsid w:val="00421287"/>
    <w:rsid w:val="00426B92"/>
    <w:rsid w:val="00427A13"/>
    <w:rsid w:val="0043243B"/>
    <w:rsid w:val="00442270"/>
    <w:rsid w:val="00442696"/>
    <w:rsid w:val="004437C7"/>
    <w:rsid w:val="0044680D"/>
    <w:rsid w:val="00453623"/>
    <w:rsid w:val="00454B60"/>
    <w:rsid w:val="00460545"/>
    <w:rsid w:val="00462053"/>
    <w:rsid w:val="004718B3"/>
    <w:rsid w:val="00481EC5"/>
    <w:rsid w:val="00482CD1"/>
    <w:rsid w:val="004914B7"/>
    <w:rsid w:val="004916E8"/>
    <w:rsid w:val="00493794"/>
    <w:rsid w:val="00495D1A"/>
    <w:rsid w:val="0049754E"/>
    <w:rsid w:val="004A1198"/>
    <w:rsid w:val="004A2061"/>
    <w:rsid w:val="004A6CE1"/>
    <w:rsid w:val="004B48CC"/>
    <w:rsid w:val="004B4D5B"/>
    <w:rsid w:val="004C55B8"/>
    <w:rsid w:val="004D0DEC"/>
    <w:rsid w:val="004D15E1"/>
    <w:rsid w:val="004D4610"/>
    <w:rsid w:val="004D553E"/>
    <w:rsid w:val="004E0790"/>
    <w:rsid w:val="004E5A64"/>
    <w:rsid w:val="004E73E8"/>
    <w:rsid w:val="00506352"/>
    <w:rsid w:val="00507899"/>
    <w:rsid w:val="005106F8"/>
    <w:rsid w:val="00513553"/>
    <w:rsid w:val="00515843"/>
    <w:rsid w:val="00515FE6"/>
    <w:rsid w:val="00516C99"/>
    <w:rsid w:val="00521471"/>
    <w:rsid w:val="00521F48"/>
    <w:rsid w:val="00531162"/>
    <w:rsid w:val="00537A61"/>
    <w:rsid w:val="00540B59"/>
    <w:rsid w:val="00542FC4"/>
    <w:rsid w:val="00544AC9"/>
    <w:rsid w:val="0055266E"/>
    <w:rsid w:val="00556563"/>
    <w:rsid w:val="0055762B"/>
    <w:rsid w:val="0056207B"/>
    <w:rsid w:val="00562F84"/>
    <w:rsid w:val="00564E60"/>
    <w:rsid w:val="00567D02"/>
    <w:rsid w:val="00580744"/>
    <w:rsid w:val="00591409"/>
    <w:rsid w:val="005A4C63"/>
    <w:rsid w:val="005B1723"/>
    <w:rsid w:val="005C34C6"/>
    <w:rsid w:val="005C530A"/>
    <w:rsid w:val="005C5B3C"/>
    <w:rsid w:val="005C7A84"/>
    <w:rsid w:val="005E6D57"/>
    <w:rsid w:val="005F22A3"/>
    <w:rsid w:val="005F48AD"/>
    <w:rsid w:val="005F4CB8"/>
    <w:rsid w:val="00607510"/>
    <w:rsid w:val="00610016"/>
    <w:rsid w:val="006140E6"/>
    <w:rsid w:val="0062081E"/>
    <w:rsid w:val="00625F79"/>
    <w:rsid w:val="00643888"/>
    <w:rsid w:val="006447E2"/>
    <w:rsid w:val="006452FB"/>
    <w:rsid w:val="0065313C"/>
    <w:rsid w:val="00664DC0"/>
    <w:rsid w:val="00667DF3"/>
    <w:rsid w:val="00675CDE"/>
    <w:rsid w:val="006802F3"/>
    <w:rsid w:val="00684D9B"/>
    <w:rsid w:val="006A1FC0"/>
    <w:rsid w:val="006A2801"/>
    <w:rsid w:val="006A3401"/>
    <w:rsid w:val="006B6771"/>
    <w:rsid w:val="006C353F"/>
    <w:rsid w:val="006C4161"/>
    <w:rsid w:val="006C7CD3"/>
    <w:rsid w:val="006D094C"/>
    <w:rsid w:val="006F2E6D"/>
    <w:rsid w:val="006F39E3"/>
    <w:rsid w:val="006F70D8"/>
    <w:rsid w:val="0070075D"/>
    <w:rsid w:val="0071261B"/>
    <w:rsid w:val="00723BC4"/>
    <w:rsid w:val="00731090"/>
    <w:rsid w:val="00737A59"/>
    <w:rsid w:val="00740692"/>
    <w:rsid w:val="00740F69"/>
    <w:rsid w:val="007442A0"/>
    <w:rsid w:val="00745612"/>
    <w:rsid w:val="00745BAD"/>
    <w:rsid w:val="0075207A"/>
    <w:rsid w:val="00752642"/>
    <w:rsid w:val="00755658"/>
    <w:rsid w:val="007606BB"/>
    <w:rsid w:val="00762A89"/>
    <w:rsid w:val="00764963"/>
    <w:rsid w:val="007659E3"/>
    <w:rsid w:val="00770D7C"/>
    <w:rsid w:val="00773049"/>
    <w:rsid w:val="00774ECB"/>
    <w:rsid w:val="0078706E"/>
    <w:rsid w:val="00787C82"/>
    <w:rsid w:val="00791D34"/>
    <w:rsid w:val="00794A8C"/>
    <w:rsid w:val="007A3A16"/>
    <w:rsid w:val="007A72FA"/>
    <w:rsid w:val="007A7650"/>
    <w:rsid w:val="007B3E3D"/>
    <w:rsid w:val="007B5238"/>
    <w:rsid w:val="007B6393"/>
    <w:rsid w:val="007B7A72"/>
    <w:rsid w:val="007C344D"/>
    <w:rsid w:val="007D57AF"/>
    <w:rsid w:val="007E13BD"/>
    <w:rsid w:val="007E1D36"/>
    <w:rsid w:val="007E2696"/>
    <w:rsid w:val="007E7DF4"/>
    <w:rsid w:val="007F2A53"/>
    <w:rsid w:val="00803ABE"/>
    <w:rsid w:val="00825AD4"/>
    <w:rsid w:val="00835A98"/>
    <w:rsid w:val="00854CC0"/>
    <w:rsid w:val="00854ED3"/>
    <w:rsid w:val="008562C2"/>
    <w:rsid w:val="00856663"/>
    <w:rsid w:val="00862024"/>
    <w:rsid w:val="00862785"/>
    <w:rsid w:val="0087137A"/>
    <w:rsid w:val="00872901"/>
    <w:rsid w:val="008825DA"/>
    <w:rsid w:val="00885621"/>
    <w:rsid w:val="008937A6"/>
    <w:rsid w:val="00894E75"/>
    <w:rsid w:val="00895CC7"/>
    <w:rsid w:val="00896FFD"/>
    <w:rsid w:val="008A799D"/>
    <w:rsid w:val="008B61B3"/>
    <w:rsid w:val="008B7000"/>
    <w:rsid w:val="008D13F7"/>
    <w:rsid w:val="008D6F0F"/>
    <w:rsid w:val="008F3680"/>
    <w:rsid w:val="0090611F"/>
    <w:rsid w:val="0091364B"/>
    <w:rsid w:val="009155F2"/>
    <w:rsid w:val="009261F0"/>
    <w:rsid w:val="009302D1"/>
    <w:rsid w:val="009334E3"/>
    <w:rsid w:val="00936181"/>
    <w:rsid w:val="00936197"/>
    <w:rsid w:val="00940646"/>
    <w:rsid w:val="00940B57"/>
    <w:rsid w:val="009415FC"/>
    <w:rsid w:val="009464AD"/>
    <w:rsid w:val="009546D9"/>
    <w:rsid w:val="009570EF"/>
    <w:rsid w:val="00961DB9"/>
    <w:rsid w:val="00962AED"/>
    <w:rsid w:val="00962B1E"/>
    <w:rsid w:val="009710AF"/>
    <w:rsid w:val="0097589B"/>
    <w:rsid w:val="00975EDB"/>
    <w:rsid w:val="009858DD"/>
    <w:rsid w:val="009917C6"/>
    <w:rsid w:val="00994AF1"/>
    <w:rsid w:val="0099728C"/>
    <w:rsid w:val="009A317C"/>
    <w:rsid w:val="009A770F"/>
    <w:rsid w:val="009B4011"/>
    <w:rsid w:val="009B5ADC"/>
    <w:rsid w:val="009B5C25"/>
    <w:rsid w:val="009C25EB"/>
    <w:rsid w:val="009C273F"/>
    <w:rsid w:val="009E07EE"/>
    <w:rsid w:val="009E264C"/>
    <w:rsid w:val="009E4DB9"/>
    <w:rsid w:val="009E539B"/>
    <w:rsid w:val="009E62CD"/>
    <w:rsid w:val="009F150D"/>
    <w:rsid w:val="00A06259"/>
    <w:rsid w:val="00A13D05"/>
    <w:rsid w:val="00A16115"/>
    <w:rsid w:val="00A163FE"/>
    <w:rsid w:val="00A167E2"/>
    <w:rsid w:val="00A226CA"/>
    <w:rsid w:val="00A25AAB"/>
    <w:rsid w:val="00A27472"/>
    <w:rsid w:val="00A3078D"/>
    <w:rsid w:val="00A3376C"/>
    <w:rsid w:val="00A35079"/>
    <w:rsid w:val="00A45BA4"/>
    <w:rsid w:val="00A467B9"/>
    <w:rsid w:val="00A5279C"/>
    <w:rsid w:val="00A54FC9"/>
    <w:rsid w:val="00A56F1E"/>
    <w:rsid w:val="00A614CD"/>
    <w:rsid w:val="00A75C22"/>
    <w:rsid w:val="00A76A96"/>
    <w:rsid w:val="00A76F88"/>
    <w:rsid w:val="00A8591D"/>
    <w:rsid w:val="00A908C9"/>
    <w:rsid w:val="00A9133B"/>
    <w:rsid w:val="00A91732"/>
    <w:rsid w:val="00AA17F2"/>
    <w:rsid w:val="00AB4265"/>
    <w:rsid w:val="00AB710B"/>
    <w:rsid w:val="00AC04E5"/>
    <w:rsid w:val="00AC4039"/>
    <w:rsid w:val="00AC56CF"/>
    <w:rsid w:val="00AC755D"/>
    <w:rsid w:val="00AF24BA"/>
    <w:rsid w:val="00AF3E34"/>
    <w:rsid w:val="00AF5744"/>
    <w:rsid w:val="00AF70BC"/>
    <w:rsid w:val="00B000A7"/>
    <w:rsid w:val="00B01F29"/>
    <w:rsid w:val="00B1045E"/>
    <w:rsid w:val="00B2015A"/>
    <w:rsid w:val="00B2268A"/>
    <w:rsid w:val="00B25994"/>
    <w:rsid w:val="00B2680B"/>
    <w:rsid w:val="00B3337A"/>
    <w:rsid w:val="00B35841"/>
    <w:rsid w:val="00B43355"/>
    <w:rsid w:val="00B47D95"/>
    <w:rsid w:val="00B47F90"/>
    <w:rsid w:val="00B60B52"/>
    <w:rsid w:val="00B60CC0"/>
    <w:rsid w:val="00B60F1F"/>
    <w:rsid w:val="00B61629"/>
    <w:rsid w:val="00B64C08"/>
    <w:rsid w:val="00B730A8"/>
    <w:rsid w:val="00B825C5"/>
    <w:rsid w:val="00B85F50"/>
    <w:rsid w:val="00B93122"/>
    <w:rsid w:val="00B93A95"/>
    <w:rsid w:val="00B93D55"/>
    <w:rsid w:val="00B9657A"/>
    <w:rsid w:val="00BA1F2C"/>
    <w:rsid w:val="00BA4405"/>
    <w:rsid w:val="00BB32ED"/>
    <w:rsid w:val="00BB3E0F"/>
    <w:rsid w:val="00BB3F7A"/>
    <w:rsid w:val="00BC4CA6"/>
    <w:rsid w:val="00BC777F"/>
    <w:rsid w:val="00BD3D58"/>
    <w:rsid w:val="00BD3E47"/>
    <w:rsid w:val="00BD5A39"/>
    <w:rsid w:val="00BE108F"/>
    <w:rsid w:val="00BF23A8"/>
    <w:rsid w:val="00BF366F"/>
    <w:rsid w:val="00BF771D"/>
    <w:rsid w:val="00C0607C"/>
    <w:rsid w:val="00C14479"/>
    <w:rsid w:val="00C17797"/>
    <w:rsid w:val="00C30C09"/>
    <w:rsid w:val="00C34570"/>
    <w:rsid w:val="00C56EAF"/>
    <w:rsid w:val="00C63255"/>
    <w:rsid w:val="00C77F9D"/>
    <w:rsid w:val="00C80AAD"/>
    <w:rsid w:val="00C83661"/>
    <w:rsid w:val="00C865C8"/>
    <w:rsid w:val="00C909A2"/>
    <w:rsid w:val="00C91683"/>
    <w:rsid w:val="00C951DC"/>
    <w:rsid w:val="00CB0A72"/>
    <w:rsid w:val="00CB395B"/>
    <w:rsid w:val="00CC15A7"/>
    <w:rsid w:val="00CC4F85"/>
    <w:rsid w:val="00CC740A"/>
    <w:rsid w:val="00CD3B75"/>
    <w:rsid w:val="00CD410E"/>
    <w:rsid w:val="00CD444E"/>
    <w:rsid w:val="00CE1F3D"/>
    <w:rsid w:val="00CE4B23"/>
    <w:rsid w:val="00CE66D5"/>
    <w:rsid w:val="00CF1ED0"/>
    <w:rsid w:val="00CF7518"/>
    <w:rsid w:val="00D03AFB"/>
    <w:rsid w:val="00D10115"/>
    <w:rsid w:val="00D10D58"/>
    <w:rsid w:val="00D21D58"/>
    <w:rsid w:val="00D226A5"/>
    <w:rsid w:val="00D22A2F"/>
    <w:rsid w:val="00D2377C"/>
    <w:rsid w:val="00D40159"/>
    <w:rsid w:val="00D47B32"/>
    <w:rsid w:val="00D5709F"/>
    <w:rsid w:val="00D60B09"/>
    <w:rsid w:val="00D858CC"/>
    <w:rsid w:val="00DA4850"/>
    <w:rsid w:val="00DB7169"/>
    <w:rsid w:val="00DC044C"/>
    <w:rsid w:val="00DC10A9"/>
    <w:rsid w:val="00DC165B"/>
    <w:rsid w:val="00DD032C"/>
    <w:rsid w:val="00DD0347"/>
    <w:rsid w:val="00DD17A2"/>
    <w:rsid w:val="00DD6042"/>
    <w:rsid w:val="00DD6799"/>
    <w:rsid w:val="00DE2D7F"/>
    <w:rsid w:val="00DE3AD1"/>
    <w:rsid w:val="00DF01FB"/>
    <w:rsid w:val="00DF02E6"/>
    <w:rsid w:val="00DF18E9"/>
    <w:rsid w:val="00DF1A27"/>
    <w:rsid w:val="00E02B47"/>
    <w:rsid w:val="00E10773"/>
    <w:rsid w:val="00E13ABA"/>
    <w:rsid w:val="00E16640"/>
    <w:rsid w:val="00E17A14"/>
    <w:rsid w:val="00E2740B"/>
    <w:rsid w:val="00E40564"/>
    <w:rsid w:val="00E45B7C"/>
    <w:rsid w:val="00E46A0A"/>
    <w:rsid w:val="00E54E2D"/>
    <w:rsid w:val="00E56802"/>
    <w:rsid w:val="00E56E88"/>
    <w:rsid w:val="00E670E8"/>
    <w:rsid w:val="00E860BB"/>
    <w:rsid w:val="00E863F1"/>
    <w:rsid w:val="00E90390"/>
    <w:rsid w:val="00EA13B9"/>
    <w:rsid w:val="00EA5229"/>
    <w:rsid w:val="00EB39C5"/>
    <w:rsid w:val="00EB6C11"/>
    <w:rsid w:val="00EC4BA0"/>
    <w:rsid w:val="00EC7FB1"/>
    <w:rsid w:val="00ED0412"/>
    <w:rsid w:val="00ED0713"/>
    <w:rsid w:val="00ED5C9E"/>
    <w:rsid w:val="00ED6923"/>
    <w:rsid w:val="00EE5CA6"/>
    <w:rsid w:val="00F010E2"/>
    <w:rsid w:val="00F029BA"/>
    <w:rsid w:val="00F05BD5"/>
    <w:rsid w:val="00F06434"/>
    <w:rsid w:val="00F10101"/>
    <w:rsid w:val="00F11D6E"/>
    <w:rsid w:val="00F16629"/>
    <w:rsid w:val="00F35B6A"/>
    <w:rsid w:val="00F37576"/>
    <w:rsid w:val="00F43342"/>
    <w:rsid w:val="00F5419E"/>
    <w:rsid w:val="00F64389"/>
    <w:rsid w:val="00F70FD5"/>
    <w:rsid w:val="00F85B8F"/>
    <w:rsid w:val="00F860AB"/>
    <w:rsid w:val="00F91500"/>
    <w:rsid w:val="00FA55B7"/>
    <w:rsid w:val="00FA6551"/>
    <w:rsid w:val="00FB22DE"/>
    <w:rsid w:val="00FC15CC"/>
    <w:rsid w:val="00FC7767"/>
    <w:rsid w:val="00FD14FB"/>
    <w:rsid w:val="00FD2836"/>
    <w:rsid w:val="00FE00ED"/>
    <w:rsid w:val="00FE196B"/>
    <w:rsid w:val="00FF02E9"/>
    <w:rsid w:val="00FF23BD"/>
    <w:rsid w:val="00FF7DDB"/>
    <w:rsid w:val="01A3073B"/>
    <w:rsid w:val="01D60B10"/>
    <w:rsid w:val="0365214C"/>
    <w:rsid w:val="07610150"/>
    <w:rsid w:val="08ED3546"/>
    <w:rsid w:val="0BAA1613"/>
    <w:rsid w:val="0EFE3F6B"/>
    <w:rsid w:val="101E0686"/>
    <w:rsid w:val="125910CE"/>
    <w:rsid w:val="1C0E01AF"/>
    <w:rsid w:val="1C56042C"/>
    <w:rsid w:val="1E467C8D"/>
    <w:rsid w:val="29E10BFC"/>
    <w:rsid w:val="2A9A00C1"/>
    <w:rsid w:val="2BC37160"/>
    <w:rsid w:val="31837ABD"/>
    <w:rsid w:val="31D874D8"/>
    <w:rsid w:val="34CC3626"/>
    <w:rsid w:val="39D961DF"/>
    <w:rsid w:val="3EDB7D99"/>
    <w:rsid w:val="3FCD46EF"/>
    <w:rsid w:val="411B1F4A"/>
    <w:rsid w:val="42E179CB"/>
    <w:rsid w:val="43260821"/>
    <w:rsid w:val="45FB04BF"/>
    <w:rsid w:val="463158E2"/>
    <w:rsid w:val="495711BC"/>
    <w:rsid w:val="49667651"/>
    <w:rsid w:val="4BC9209C"/>
    <w:rsid w:val="4DCB2178"/>
    <w:rsid w:val="4E99569F"/>
    <w:rsid w:val="53A2397B"/>
    <w:rsid w:val="545F186C"/>
    <w:rsid w:val="587A4EC7"/>
    <w:rsid w:val="589F66DB"/>
    <w:rsid w:val="5A9515D1"/>
    <w:rsid w:val="5B8C0E98"/>
    <w:rsid w:val="5BFDB513"/>
    <w:rsid w:val="5D55380D"/>
    <w:rsid w:val="60696A6E"/>
    <w:rsid w:val="62682234"/>
    <w:rsid w:val="639635F7"/>
    <w:rsid w:val="65181CEF"/>
    <w:rsid w:val="65F91B55"/>
    <w:rsid w:val="67B15328"/>
    <w:rsid w:val="71287CA7"/>
    <w:rsid w:val="7183443D"/>
    <w:rsid w:val="71970440"/>
    <w:rsid w:val="71DE606F"/>
    <w:rsid w:val="751E519F"/>
    <w:rsid w:val="76DB3120"/>
    <w:rsid w:val="7927265A"/>
    <w:rsid w:val="7B214D90"/>
    <w:rsid w:val="7DAB6BB7"/>
    <w:rsid w:val="7E38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256"/>
    <w:qFormat/>
    <w:uiPriority w:val="0"/>
    <w:pPr>
      <w:keepNext/>
      <w:snapToGrid w:val="0"/>
      <w:spacing w:line="360" w:lineRule="atLeast"/>
      <w:outlineLvl w:val="0"/>
    </w:pPr>
    <w:rPr>
      <w:rFonts w:ascii="宋体"/>
    </w:rPr>
  </w:style>
  <w:style w:type="paragraph" w:styleId="3">
    <w:name w:val="heading 2"/>
    <w:basedOn w:val="1"/>
    <w:next w:val="1"/>
    <w:link w:val="93"/>
    <w:qFormat/>
    <w:uiPriority w:val="0"/>
    <w:pPr>
      <w:keepNext/>
      <w:keepLines/>
      <w:spacing w:line="480" w:lineRule="exact"/>
      <w:ind w:firstLine="200" w:firstLineChars="200"/>
      <w:outlineLvl w:val="1"/>
    </w:pPr>
    <w:rPr>
      <w:rFonts w:ascii="Arial" w:hAnsi="Arial" w:eastAsia="黑体"/>
      <w:b/>
      <w:sz w:val="32"/>
    </w:rPr>
  </w:style>
  <w:style w:type="paragraph" w:styleId="4">
    <w:name w:val="heading 3"/>
    <w:basedOn w:val="1"/>
    <w:next w:val="1"/>
    <w:link w:val="97"/>
    <w:qFormat/>
    <w:uiPriority w:val="0"/>
    <w:pPr>
      <w:keepNext/>
      <w:keepLines/>
      <w:ind w:firstLine="200" w:firstLineChars="200"/>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rPr>
  </w:style>
  <w:style w:type="paragraph" w:styleId="31">
    <w:name w:val="toc 8"/>
    <w:basedOn w:val="1"/>
    <w:next w:val="1"/>
    <w:qFormat/>
    <w:uiPriority w:val="0"/>
    <w:pPr>
      <w:ind w:left="2940" w:leftChars="1400"/>
    </w:pPr>
  </w:style>
  <w:style w:type="paragraph" w:styleId="32">
    <w:name w:val="Date"/>
    <w:basedOn w:val="1"/>
    <w:next w:val="1"/>
    <w:link w:val="109"/>
    <w:qFormat/>
    <w:uiPriority w:val="99"/>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1"/>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4"/>
    <w:qFormat/>
    <w:uiPriority w:val="0"/>
    <w:rPr>
      <w:sz w:val="24"/>
    </w:rPr>
  </w:style>
  <w:style w:type="character" w:customStyle="1" w:styleId="75">
    <w:name w:val="批注文字 字符1"/>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3"/>
    <w:qFormat/>
    <w:uiPriority w:val="0"/>
    <w:rPr>
      <w:rFonts w:ascii="Arial" w:hAnsi="Arial" w:eastAsia="黑体"/>
      <w:b/>
      <w:kern w:val="2"/>
      <w:sz w:val="32"/>
      <w:szCs w:val="21"/>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4"/>
    <w:qFormat/>
    <w:uiPriority w:val="0"/>
    <w:rPr>
      <w:rFonts w:ascii="Calibri" w:hAnsi="Calibri"/>
      <w:b/>
      <w:kern w:val="2"/>
      <w:sz w:val="32"/>
      <w:szCs w:val="21"/>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2"/>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69">
    <w:name w:val="1"/>
    <w:basedOn w:val="1"/>
    <w:next w:val="30"/>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Lines="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Lines="100"/>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 w:type="paragraph" w:styleId="254">
    <w:name w:val="List Paragraph"/>
    <w:basedOn w:val="1"/>
    <w:qFormat/>
    <w:uiPriority w:val="99"/>
    <w:pPr>
      <w:ind w:firstLine="420" w:firstLineChars="200"/>
    </w:pPr>
  </w:style>
  <w:style w:type="paragraph" w:customStyle="1" w:styleId="255">
    <w:name w:val="TOC 标题1"/>
    <w:basedOn w:val="2"/>
    <w:next w:val="1"/>
    <w:unhideWhenUsed/>
    <w:qFormat/>
    <w:uiPriority w:val="39"/>
    <w:pPr>
      <w:keepLines/>
      <w:widowControl/>
      <w:snapToGrid/>
      <w:spacing w:before="240" w:line="259" w:lineRule="auto"/>
      <w:jc w:val="left"/>
      <w:outlineLvl w:val="9"/>
    </w:pPr>
    <w:rPr>
      <w:rFonts w:asciiTheme="majorHAnsi" w:hAnsiTheme="majorHAnsi" w:eastAsiaTheme="majorEastAsia" w:cstheme="majorBidi"/>
      <w:color w:val="2F5496" w:themeColor="accent1" w:themeShade="BF"/>
      <w:kern w:val="0"/>
      <w:sz w:val="32"/>
      <w:szCs w:val="32"/>
    </w:rPr>
  </w:style>
  <w:style w:type="character" w:customStyle="1" w:styleId="256">
    <w:name w:val="标题 1 字符"/>
    <w:link w:val="2"/>
    <w:qFormat/>
    <w:uiPriority w:val="0"/>
    <w:rPr>
      <w:rFonts w:ascii="宋体" w:hAnsi="Calibri"/>
      <w:kern w:val="2"/>
      <w:sz w:val="21"/>
      <w:szCs w:val="21"/>
    </w:rPr>
  </w:style>
  <w:style w:type="paragraph" w:customStyle="1" w:styleId="257">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58">
    <w:name w:val="正文（缩进）"/>
    <w:basedOn w:val="1"/>
    <w:qFormat/>
    <w:uiPriority w:val="0"/>
    <w:pPr>
      <w:ind w:firstLine="200" w:firstLineChars="200"/>
    </w:pPr>
    <w:rPr>
      <w:rFonts w:ascii="Times New Roman" w:hAnsi="Times New Roman"/>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E83D5-8DD3-462C-BFB8-7E67919E9955}">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21</Pages>
  <Words>5710</Words>
  <Characters>6074</Characters>
  <Lines>44</Lines>
  <Paragraphs>12</Paragraphs>
  <TotalTime>0</TotalTime>
  <ScaleCrop>false</ScaleCrop>
  <LinksUpToDate>false</LinksUpToDate>
  <CharactersWithSpaces>6674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2023-08-08T02:18:00Z</dcterms:created>
  <dc:creator>罗成</dc:creator>
  <cp:lastModifiedBy>王峥</cp:lastModifiedBy>
  <cp:lastPrinted>2024-05-27T23:50:00Z</cp:lastPrinted>
  <dcterms:modified xsi:type="dcterms:W3CDTF">2024-10-11T08:14:11Z</dcterms:modified>
  <dc:title>竞争性谈判文件</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325E895F19934E8980419E6C9386C1FD_12</vt:lpwstr>
  </property>
</Properties>
</file>