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09658F">
      <w:pPr>
        <w:jc w:val="center"/>
        <w:outlineLvl w:val="0"/>
        <w:rPr>
          <w:rFonts w:hint="default" w:ascii="Times New Roman" w:hAnsi="Times New Roman" w:eastAsia="方正小标宋_GBK" w:cs="Times New Roman"/>
          <w:sz w:val="32"/>
          <w:szCs w:val="32"/>
        </w:rPr>
      </w:pPr>
      <w:bookmarkStart w:id="0" w:name="_Toc313893526"/>
      <w:bookmarkStart w:id="1" w:name="_Toc18881"/>
      <w:bookmarkStart w:id="2" w:name="_Toc18159"/>
      <w:bookmarkStart w:id="3" w:name="_Toc12808"/>
      <w:bookmarkStart w:id="4" w:name="_Toc25458"/>
      <w:bookmarkStart w:id="5" w:name="_Toc3463"/>
      <w:bookmarkStart w:id="6" w:name="_Toc7625"/>
      <w:bookmarkStart w:id="7" w:name="_Toc317775175"/>
      <w:bookmarkStart w:id="8" w:name="_Toc26820"/>
      <w:r>
        <w:rPr>
          <w:rFonts w:hint="default" w:ascii="Times New Roman" w:hAnsi="Times New Roman" w:eastAsia="方正小标宋_GBK" w:cs="Times New Roman"/>
          <w:spacing w:val="80"/>
          <w:sz w:val="60"/>
          <w:szCs w:val="60"/>
        </w:rPr>
        <w:t>货物网上竞采文件</w:t>
      </w:r>
    </w:p>
    <w:p w14:paraId="0365EDC9">
      <w:pPr>
        <w:spacing w:line="700" w:lineRule="exact"/>
        <w:ind w:left="3435" w:leftChars="557" w:hanging="2265" w:hangingChars="708"/>
        <w:rPr>
          <w:rFonts w:hint="default" w:ascii="Times New Roman" w:hAnsi="Times New Roman" w:eastAsia="方正小标宋_GBK" w:cs="Times New Roman"/>
          <w:sz w:val="32"/>
          <w:szCs w:val="32"/>
        </w:rPr>
      </w:pPr>
    </w:p>
    <w:p w14:paraId="4CDE53E7">
      <w:pPr>
        <w:spacing w:line="700" w:lineRule="exact"/>
        <w:ind w:left="3435" w:leftChars="557" w:hanging="2265" w:hangingChars="708"/>
        <w:rPr>
          <w:rFonts w:hint="default" w:ascii="Times New Roman" w:hAnsi="Times New Roman" w:eastAsia="方正小标宋_GBK" w:cs="Times New Roman"/>
          <w:sz w:val="32"/>
          <w:szCs w:val="32"/>
        </w:rPr>
      </w:pPr>
    </w:p>
    <w:p w14:paraId="56144389">
      <w:pPr>
        <w:spacing w:line="700" w:lineRule="exact"/>
        <w:ind w:left="3435" w:leftChars="557" w:hanging="2265" w:hangingChars="708"/>
        <w:rPr>
          <w:rFonts w:hint="default" w:ascii="Times New Roman" w:hAnsi="Times New Roman" w:eastAsia="方正小标宋_GBK" w:cs="Times New Roman"/>
          <w:sz w:val="32"/>
          <w:szCs w:val="32"/>
        </w:rPr>
      </w:pPr>
    </w:p>
    <w:p w14:paraId="3812F22A">
      <w:pPr>
        <w:spacing w:line="700" w:lineRule="exact"/>
        <w:ind w:left="3435" w:leftChars="557" w:hanging="2265" w:hangingChars="708"/>
        <w:rPr>
          <w:rFonts w:hint="default" w:ascii="Times New Roman" w:hAnsi="Times New Roman" w:eastAsia="方正小标宋_GBK" w:cs="Times New Roman"/>
          <w:sz w:val="32"/>
          <w:szCs w:val="32"/>
        </w:rPr>
      </w:pPr>
    </w:p>
    <w:p w14:paraId="072CE26A">
      <w:pPr>
        <w:spacing w:line="360" w:lineRule="auto"/>
        <w:jc w:val="both"/>
        <w:rPr>
          <w:rFonts w:hint="default" w:ascii="Times New Roman" w:hAnsi="Times New Roman" w:eastAsia="方正小标宋_GBK" w:cs="Times New Roman"/>
          <w:sz w:val="32"/>
          <w:szCs w:val="32"/>
        </w:rPr>
      </w:pPr>
    </w:p>
    <w:p w14:paraId="36AE62C7">
      <w:pPr>
        <w:spacing w:line="360" w:lineRule="auto"/>
        <w:jc w:val="center"/>
        <w:rPr>
          <w:rFonts w:hint="default" w:ascii="Times New Roman" w:hAnsi="Times New Roman" w:eastAsia="方正小标宋_GBK" w:cs="Times New Roman"/>
          <w:sz w:val="32"/>
          <w:szCs w:val="32"/>
        </w:rPr>
      </w:pPr>
      <w:r>
        <w:rPr>
          <w:rFonts w:hint="default" w:ascii="Times New Roman" w:hAnsi="Times New Roman" w:eastAsia="方正小标宋_GBK" w:cs="Times New Roman"/>
          <w:sz w:val="44"/>
          <w:szCs w:val="44"/>
        </w:rPr>
        <w:t>项目名称：</w:t>
      </w:r>
      <w:r>
        <w:rPr>
          <w:rFonts w:hint="eastAsia" w:ascii="Times New Roman" w:hAnsi="Times New Roman" w:eastAsia="方正小标宋_GBK" w:cs="Times New Roman"/>
          <w:sz w:val="44"/>
          <w:szCs w:val="44"/>
        </w:rPr>
        <w:t>重庆市渝东卫生学校</w:t>
      </w:r>
      <w:r>
        <w:rPr>
          <w:rFonts w:hint="eastAsia" w:ascii="Times New Roman" w:hAnsi="Times New Roman" w:eastAsia="方正小标宋_GBK" w:cs="Times New Roman"/>
          <w:sz w:val="44"/>
          <w:szCs w:val="44"/>
          <w:lang w:val="en-US" w:eastAsia="zh-CN"/>
        </w:rPr>
        <w:t>2025年秋期</w:t>
      </w:r>
      <w:r>
        <w:rPr>
          <w:rFonts w:hint="eastAsia" w:ascii="Times New Roman" w:hAnsi="Times New Roman" w:eastAsia="方正小标宋_GBK" w:cs="Times New Roman"/>
          <w:sz w:val="44"/>
          <w:szCs w:val="44"/>
        </w:rPr>
        <w:t>学生</w:t>
      </w:r>
      <w:r>
        <w:rPr>
          <w:rFonts w:hint="eastAsia" w:ascii="Times New Roman" w:hAnsi="Times New Roman" w:eastAsia="方正小标宋_GBK" w:cs="Times New Roman"/>
          <w:sz w:val="44"/>
          <w:szCs w:val="44"/>
          <w:lang w:val="en-US" w:eastAsia="zh-CN"/>
        </w:rPr>
        <w:t>非军训型军训服</w:t>
      </w:r>
      <w:r>
        <w:rPr>
          <w:rFonts w:hint="eastAsia" w:ascii="Times New Roman" w:hAnsi="Times New Roman" w:eastAsia="方正小标宋_GBK" w:cs="Times New Roman"/>
          <w:sz w:val="44"/>
          <w:szCs w:val="44"/>
        </w:rPr>
        <w:t>采购</w:t>
      </w:r>
    </w:p>
    <w:p w14:paraId="157B33CF">
      <w:pPr>
        <w:spacing w:line="360" w:lineRule="auto"/>
        <w:rPr>
          <w:rFonts w:hint="default" w:ascii="Times New Roman" w:hAnsi="Times New Roman" w:eastAsia="方正小标宋_GBK" w:cs="Times New Roman"/>
          <w:sz w:val="32"/>
          <w:szCs w:val="32"/>
        </w:rPr>
      </w:pPr>
    </w:p>
    <w:p w14:paraId="041B87A2">
      <w:pPr>
        <w:spacing w:line="360" w:lineRule="auto"/>
        <w:rPr>
          <w:rFonts w:hint="default" w:ascii="Times New Roman" w:hAnsi="Times New Roman" w:eastAsia="方正小标宋_GBK" w:cs="Times New Roman"/>
          <w:sz w:val="32"/>
          <w:szCs w:val="32"/>
        </w:rPr>
      </w:pPr>
    </w:p>
    <w:p w14:paraId="17CC9698">
      <w:pPr>
        <w:spacing w:line="360" w:lineRule="auto"/>
        <w:rPr>
          <w:rFonts w:hint="default" w:ascii="Times New Roman" w:hAnsi="Times New Roman" w:eastAsia="方正小标宋_GBK" w:cs="Times New Roman"/>
          <w:sz w:val="32"/>
          <w:szCs w:val="32"/>
        </w:rPr>
      </w:pPr>
    </w:p>
    <w:p w14:paraId="4B1E90A0">
      <w:pPr>
        <w:spacing w:line="360" w:lineRule="auto"/>
        <w:rPr>
          <w:rFonts w:hint="default" w:ascii="Times New Roman" w:hAnsi="Times New Roman" w:eastAsia="方正小标宋_GBK" w:cs="Times New Roman"/>
          <w:sz w:val="32"/>
          <w:szCs w:val="32"/>
        </w:rPr>
      </w:pPr>
    </w:p>
    <w:p w14:paraId="2EE18BD5">
      <w:pPr>
        <w:spacing w:line="360" w:lineRule="auto"/>
        <w:rPr>
          <w:rFonts w:hint="default" w:ascii="Times New Roman" w:hAnsi="Times New Roman" w:eastAsia="方正小标宋_GBK" w:cs="Times New Roman"/>
          <w:sz w:val="32"/>
          <w:szCs w:val="32"/>
        </w:rPr>
      </w:pPr>
    </w:p>
    <w:p w14:paraId="23BECA41">
      <w:pPr>
        <w:spacing w:line="360" w:lineRule="auto"/>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采购单位：</w:t>
      </w:r>
      <w:r>
        <w:rPr>
          <w:rFonts w:hint="default" w:ascii="Times New Roman" w:hAnsi="Times New Roman" w:eastAsia="方正小标宋_GBK" w:cs="Times New Roman"/>
          <w:sz w:val="44"/>
          <w:szCs w:val="44"/>
          <w:lang w:val="en-US" w:eastAsia="zh-CN"/>
        </w:rPr>
        <w:t>重庆市渝东卫生学校</w:t>
      </w:r>
    </w:p>
    <w:p w14:paraId="2988671F">
      <w:pPr>
        <w:tabs>
          <w:tab w:val="left" w:pos="2175"/>
          <w:tab w:val="left" w:pos="3520"/>
          <w:tab w:val="left" w:pos="4920"/>
          <w:tab w:val="left" w:pos="5715"/>
          <w:tab w:val="left" w:pos="6945"/>
          <w:tab w:val="left" w:pos="7980"/>
        </w:tabs>
        <w:autoSpaceDE w:val="0"/>
        <w:autoSpaceDN w:val="0"/>
        <w:adjustRightInd w:val="0"/>
        <w:ind w:right="94"/>
        <w:jc w:val="center"/>
        <w:rPr>
          <w:rFonts w:hint="default" w:ascii="Times New Roman" w:hAnsi="Times New Roman" w:eastAsia="方正小标宋_GBK" w:cs="Times New Roman"/>
          <w:sz w:val="32"/>
          <w:szCs w:val="32"/>
        </w:rPr>
      </w:pPr>
    </w:p>
    <w:p w14:paraId="302B64EB">
      <w:pPr>
        <w:pStyle w:val="2"/>
        <w:rPr>
          <w:rFonts w:hint="default" w:ascii="Times New Roman" w:hAnsi="Times New Roman" w:eastAsia="方正小标宋_GBK" w:cs="Times New Roman"/>
          <w:sz w:val="32"/>
          <w:szCs w:val="32"/>
        </w:rPr>
      </w:pPr>
    </w:p>
    <w:p w14:paraId="29A77217">
      <w:pPr>
        <w:rPr>
          <w:rFonts w:hint="default" w:ascii="Times New Roman" w:hAnsi="Times New Roman" w:eastAsia="方正小标宋_GBK" w:cs="Times New Roman"/>
          <w:sz w:val="32"/>
          <w:szCs w:val="32"/>
        </w:rPr>
      </w:pPr>
    </w:p>
    <w:p w14:paraId="45BF50BB">
      <w:pPr>
        <w:pStyle w:val="2"/>
        <w:rPr>
          <w:rFonts w:hint="default"/>
        </w:rPr>
      </w:pPr>
    </w:p>
    <w:p w14:paraId="465D615F">
      <w:pPr>
        <w:spacing w:line="700" w:lineRule="exact"/>
        <w:jc w:val="center"/>
        <w:rPr>
          <w:rFonts w:hint="default" w:ascii="Times New Roman" w:hAnsi="Times New Roman" w:eastAsia="方正小标宋_GBK" w:cs="Times New Roman"/>
          <w:sz w:val="44"/>
          <w:szCs w:val="44"/>
          <w:lang w:val="en-US" w:eastAsia="zh-CN"/>
        </w:rPr>
      </w:pPr>
      <w:r>
        <w:rPr>
          <w:rFonts w:hint="default" w:ascii="Times New Roman" w:hAnsi="Times New Roman" w:eastAsia="方正小标宋_GBK" w:cs="Times New Roman"/>
          <w:sz w:val="44"/>
          <w:szCs w:val="44"/>
        </w:rPr>
        <w:t>二〇二</w:t>
      </w:r>
      <w:r>
        <w:rPr>
          <w:rFonts w:hint="default" w:ascii="Times New Roman" w:hAnsi="Times New Roman" w:eastAsia="方正小标宋_GBK" w:cs="Times New Roman"/>
          <w:sz w:val="44"/>
          <w:szCs w:val="44"/>
          <w:lang w:val="en-US" w:eastAsia="zh-CN"/>
        </w:rPr>
        <w:t>五</w:t>
      </w:r>
      <w:r>
        <w:rPr>
          <w:rFonts w:hint="default" w:ascii="Times New Roman" w:hAnsi="Times New Roman" w:eastAsia="方正小标宋_GBK" w:cs="Times New Roman"/>
          <w:sz w:val="44"/>
          <w:szCs w:val="44"/>
        </w:rPr>
        <w:t>年</w:t>
      </w:r>
      <w:r>
        <w:rPr>
          <w:rFonts w:hint="eastAsia" w:ascii="Times New Roman" w:hAnsi="Times New Roman" w:eastAsia="方正小标宋_GBK" w:cs="Times New Roman"/>
          <w:sz w:val="44"/>
          <w:szCs w:val="44"/>
          <w:lang w:val="en-US" w:eastAsia="zh-CN"/>
        </w:rPr>
        <w:t>六</w:t>
      </w:r>
      <w:r>
        <w:rPr>
          <w:rFonts w:hint="default" w:ascii="Times New Roman" w:hAnsi="Times New Roman" w:eastAsia="方正小标宋_GBK" w:cs="Times New Roman"/>
          <w:sz w:val="44"/>
          <w:szCs w:val="44"/>
          <w:lang w:val="en-US" w:eastAsia="zh-CN"/>
        </w:rPr>
        <w:t>月</w:t>
      </w:r>
      <w:r>
        <w:rPr>
          <w:rFonts w:hint="eastAsia" w:ascii="Times New Roman" w:hAnsi="Times New Roman" w:eastAsia="方正小标宋_GBK" w:cs="Times New Roman"/>
          <w:sz w:val="44"/>
          <w:szCs w:val="44"/>
          <w:lang w:val="en-US" w:eastAsia="zh-CN"/>
        </w:rPr>
        <w:t>二十三</w:t>
      </w:r>
      <w:r>
        <w:rPr>
          <w:rFonts w:hint="default" w:ascii="Times New Roman" w:hAnsi="Times New Roman" w:eastAsia="方正小标宋_GBK" w:cs="Times New Roman"/>
          <w:sz w:val="44"/>
          <w:szCs w:val="44"/>
          <w:lang w:val="en-US" w:eastAsia="zh-CN"/>
        </w:rPr>
        <w:t>日</w:t>
      </w:r>
    </w:p>
    <w:p w14:paraId="3307DED7">
      <w:pPr>
        <w:pStyle w:val="2"/>
        <w:spacing w:before="0" w:after="0" w:line="360" w:lineRule="auto"/>
        <w:rPr>
          <w:rFonts w:hint="default" w:ascii="Times New Roman" w:hAnsi="Times New Roman" w:eastAsia="黑体" w:cs="Times New Roman"/>
          <w:b w:val="0"/>
          <w:bCs/>
          <w:szCs w:val="32"/>
        </w:rPr>
      </w:pPr>
    </w:p>
    <w:p w14:paraId="7BEBD148">
      <w:pPr>
        <w:rPr>
          <w:rFonts w:hint="default"/>
        </w:rPr>
      </w:pPr>
    </w:p>
    <w:p w14:paraId="68930580">
      <w:pPr>
        <w:pStyle w:val="2"/>
        <w:spacing w:before="0" w:after="0" w:line="360" w:lineRule="auto"/>
        <w:ind w:firstLine="640" w:firstLineChars="200"/>
        <w:rPr>
          <w:rFonts w:hint="default" w:ascii="Times New Roman" w:hAnsi="Times New Roman" w:eastAsia="黑体" w:cs="Times New Roman"/>
          <w:b w:val="0"/>
          <w:bCs/>
          <w:szCs w:val="32"/>
        </w:rPr>
      </w:pPr>
      <w:r>
        <w:rPr>
          <w:rFonts w:hint="default" w:ascii="Times New Roman" w:hAnsi="Times New Roman" w:eastAsia="黑体" w:cs="Times New Roman"/>
          <w:b w:val="0"/>
          <w:bCs/>
          <w:szCs w:val="32"/>
        </w:rPr>
        <w:t>一、采购内容</w:t>
      </w:r>
      <w:bookmarkEnd w:id="0"/>
      <w:bookmarkEnd w:id="1"/>
      <w:bookmarkEnd w:id="2"/>
      <w:bookmarkEnd w:id="3"/>
      <w:bookmarkEnd w:id="4"/>
      <w:bookmarkEnd w:id="5"/>
      <w:bookmarkEnd w:id="6"/>
      <w:bookmarkEnd w:id="7"/>
      <w:bookmarkEnd w:id="8"/>
    </w:p>
    <w:tbl>
      <w:tblPr>
        <w:tblStyle w:val="6"/>
        <w:tblW w:w="9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9"/>
        <w:gridCol w:w="2145"/>
        <w:gridCol w:w="1695"/>
        <w:gridCol w:w="3191"/>
      </w:tblGrid>
      <w:tr w14:paraId="3F6B2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349" w:type="dxa"/>
            <w:tcBorders>
              <w:top w:val="single" w:color="auto" w:sz="4" w:space="0"/>
              <w:left w:val="single" w:color="auto" w:sz="4" w:space="0"/>
              <w:right w:val="single" w:color="auto" w:sz="4" w:space="0"/>
            </w:tcBorders>
            <w:vAlign w:val="center"/>
          </w:tcPr>
          <w:p w14:paraId="6B46E2ED">
            <w:pPr>
              <w:snapToGrid w:val="0"/>
              <w:spacing w:line="240" w:lineRule="auto"/>
              <w:jc w:val="center"/>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sz w:val="24"/>
                <w:szCs w:val="24"/>
                <w:lang w:val="en-US" w:eastAsia="zh-CN"/>
              </w:rPr>
              <w:t>项目名称</w:t>
            </w:r>
          </w:p>
        </w:tc>
        <w:tc>
          <w:tcPr>
            <w:tcW w:w="2145" w:type="dxa"/>
            <w:tcBorders>
              <w:top w:val="single" w:color="auto" w:sz="4" w:space="0"/>
              <w:left w:val="single" w:color="auto" w:sz="4" w:space="0"/>
              <w:right w:val="single" w:color="auto" w:sz="4" w:space="0"/>
            </w:tcBorders>
            <w:vAlign w:val="center"/>
          </w:tcPr>
          <w:p w14:paraId="5D085F56">
            <w:pPr>
              <w:snapToGrid w:val="0"/>
              <w:spacing w:line="240" w:lineRule="auto"/>
              <w:jc w:val="center"/>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sz w:val="24"/>
                <w:szCs w:val="24"/>
                <w:lang w:val="en-US" w:eastAsia="zh-CN"/>
              </w:rPr>
              <w:t>采购单价最高限价</w:t>
            </w:r>
          </w:p>
        </w:tc>
        <w:tc>
          <w:tcPr>
            <w:tcW w:w="1695" w:type="dxa"/>
            <w:tcBorders>
              <w:top w:val="single" w:color="auto" w:sz="4" w:space="0"/>
              <w:left w:val="single" w:color="auto" w:sz="4" w:space="0"/>
              <w:right w:val="single" w:color="auto" w:sz="4" w:space="0"/>
            </w:tcBorders>
            <w:vAlign w:val="center"/>
          </w:tcPr>
          <w:p w14:paraId="253E4BFF">
            <w:pPr>
              <w:snapToGrid w:val="0"/>
              <w:spacing w:line="240" w:lineRule="auto"/>
              <w:jc w:val="center"/>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sz w:val="24"/>
                <w:szCs w:val="24"/>
                <w:lang w:val="en-US" w:eastAsia="zh-CN"/>
              </w:rPr>
              <w:t>资金来源</w:t>
            </w:r>
          </w:p>
        </w:tc>
        <w:tc>
          <w:tcPr>
            <w:tcW w:w="3191" w:type="dxa"/>
            <w:tcBorders>
              <w:top w:val="single" w:color="auto" w:sz="4" w:space="0"/>
              <w:left w:val="single" w:color="auto" w:sz="4" w:space="0"/>
              <w:right w:val="single" w:color="auto" w:sz="4" w:space="0"/>
            </w:tcBorders>
            <w:vAlign w:val="center"/>
          </w:tcPr>
          <w:p w14:paraId="61F642BC">
            <w:pPr>
              <w:snapToGrid w:val="0"/>
              <w:spacing w:line="240" w:lineRule="auto"/>
              <w:jc w:val="center"/>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sz w:val="24"/>
                <w:szCs w:val="24"/>
                <w:lang w:val="en-US" w:eastAsia="zh-CN"/>
              </w:rPr>
              <w:t>备注</w:t>
            </w:r>
          </w:p>
        </w:tc>
      </w:tr>
      <w:tr w14:paraId="54428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49" w:type="dxa"/>
            <w:tcBorders>
              <w:top w:val="single" w:color="auto" w:sz="4" w:space="0"/>
              <w:left w:val="single" w:color="auto" w:sz="4" w:space="0"/>
              <w:right w:val="single" w:color="auto" w:sz="4" w:space="0"/>
            </w:tcBorders>
            <w:vAlign w:val="center"/>
          </w:tcPr>
          <w:p w14:paraId="67BAF874">
            <w:pPr>
              <w:pStyle w:val="3"/>
              <w:spacing w:line="240" w:lineRule="auto"/>
              <w:ind w:firstLine="0" w:firstLineChars="0"/>
              <w:jc w:val="center"/>
              <w:outlineLvl w:val="0"/>
              <w:rPr>
                <w:rFonts w:hint="default" w:ascii="Times New Roman" w:hAnsi="Times New Roman" w:eastAsia="方正仿宋_GBK" w:cs="Times New Roman"/>
                <w:kern w:val="2"/>
                <w:sz w:val="28"/>
                <w:szCs w:val="28"/>
                <w:lang w:val="en-US" w:eastAsia="zh-CN" w:bidi="ar-SA"/>
              </w:rPr>
            </w:pPr>
            <w:bookmarkStart w:id="9" w:name="_Hlk344477914"/>
            <w:r>
              <w:rPr>
                <w:rFonts w:hint="eastAsia" w:ascii="Times New Roman" w:hAnsi="Times New Roman" w:eastAsia="方正仿宋_GBK" w:cs="Times New Roman"/>
                <w:kern w:val="2"/>
                <w:sz w:val="28"/>
                <w:szCs w:val="28"/>
                <w:lang w:val="en-US" w:eastAsia="zh-CN" w:bidi="ar-SA"/>
              </w:rPr>
              <w:t>重庆市渝东卫生学校2025年秋期学生非军训型军训服采购</w:t>
            </w:r>
          </w:p>
        </w:tc>
        <w:tc>
          <w:tcPr>
            <w:tcW w:w="2145" w:type="dxa"/>
            <w:tcBorders>
              <w:top w:val="single" w:color="auto" w:sz="4" w:space="0"/>
              <w:left w:val="single" w:color="auto" w:sz="4" w:space="0"/>
              <w:right w:val="single" w:color="auto" w:sz="4" w:space="0"/>
            </w:tcBorders>
            <w:vAlign w:val="center"/>
          </w:tcPr>
          <w:p w14:paraId="36F4D683">
            <w:pPr>
              <w:pStyle w:val="3"/>
              <w:spacing w:line="240" w:lineRule="auto"/>
              <w:ind w:firstLine="0" w:firstLineChars="0"/>
              <w:jc w:val="left"/>
              <w:outlineLvl w:val="0"/>
              <w:rPr>
                <w:rFonts w:hint="default" w:ascii="Times New Roman" w:hAnsi="Times New Roman" w:eastAsia="方正仿宋_GBK" w:cs="Times New Roman"/>
                <w:kern w:val="2"/>
                <w:sz w:val="28"/>
                <w:szCs w:val="28"/>
                <w:lang w:val="en-US" w:eastAsia="zh-CN" w:bidi="ar-SA"/>
              </w:rPr>
            </w:pPr>
            <w:r>
              <w:rPr>
                <w:rFonts w:hint="eastAsia" w:ascii="Times New Roman" w:hAnsi="Times New Roman" w:eastAsia="方正仿宋_GBK" w:cs="Times New Roman"/>
                <w:kern w:val="2"/>
                <w:sz w:val="28"/>
                <w:szCs w:val="28"/>
                <w:lang w:val="en-US" w:eastAsia="zh-CN" w:bidi="ar-SA"/>
              </w:rPr>
              <w:t>40元/套（含T恤、裤子、校徽印制）</w:t>
            </w:r>
          </w:p>
        </w:tc>
        <w:tc>
          <w:tcPr>
            <w:tcW w:w="1695" w:type="dxa"/>
            <w:tcBorders>
              <w:top w:val="single" w:color="auto" w:sz="4" w:space="0"/>
              <w:left w:val="single" w:color="auto" w:sz="4" w:space="0"/>
              <w:right w:val="single" w:color="auto" w:sz="4" w:space="0"/>
            </w:tcBorders>
            <w:vAlign w:val="center"/>
          </w:tcPr>
          <w:p w14:paraId="5BC4B2DB">
            <w:pPr>
              <w:widowControl/>
              <w:spacing w:line="360" w:lineRule="auto"/>
              <w:jc w:val="center"/>
              <w:rPr>
                <w:rFonts w:hint="default" w:ascii="Times New Roman" w:hAnsi="Times New Roman" w:eastAsia="方正仿宋_GBK" w:cs="Times New Roman"/>
                <w:kern w:val="2"/>
                <w:sz w:val="28"/>
                <w:szCs w:val="28"/>
                <w:lang w:val="en-US" w:eastAsia="zh-CN" w:bidi="ar-SA"/>
              </w:rPr>
            </w:pPr>
            <w:r>
              <w:rPr>
                <w:rFonts w:hint="eastAsia" w:ascii="Times New Roman" w:hAnsi="Times New Roman" w:eastAsia="方正仿宋_GBK" w:cs="Times New Roman"/>
                <w:kern w:val="2"/>
                <w:sz w:val="28"/>
                <w:szCs w:val="28"/>
                <w:lang w:val="en-US" w:eastAsia="zh-CN" w:bidi="ar-SA"/>
              </w:rPr>
              <w:t>代管资金</w:t>
            </w:r>
          </w:p>
        </w:tc>
        <w:tc>
          <w:tcPr>
            <w:tcW w:w="3191" w:type="dxa"/>
            <w:tcBorders>
              <w:top w:val="single" w:color="auto" w:sz="4" w:space="0"/>
              <w:left w:val="single" w:color="auto" w:sz="4" w:space="0"/>
              <w:right w:val="single" w:color="auto" w:sz="4" w:space="0"/>
            </w:tcBorders>
            <w:vAlign w:val="center"/>
          </w:tcPr>
          <w:p w14:paraId="240E50E7">
            <w:pPr>
              <w:widowControl/>
              <w:spacing w:line="360" w:lineRule="auto"/>
              <w:jc w:val="left"/>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含</w:t>
            </w:r>
            <w:r>
              <w:rPr>
                <w:rFonts w:hint="eastAsia" w:ascii="Times New Roman" w:hAnsi="Times New Roman" w:eastAsia="方正仿宋_GBK" w:cs="Times New Roman"/>
                <w:kern w:val="2"/>
                <w:sz w:val="28"/>
                <w:szCs w:val="28"/>
                <w:lang w:val="en-US" w:eastAsia="zh-CN" w:bidi="ar-SA"/>
              </w:rPr>
              <w:t>货物、</w:t>
            </w:r>
            <w:r>
              <w:rPr>
                <w:rFonts w:hint="default" w:ascii="Times New Roman" w:hAnsi="Times New Roman" w:eastAsia="方正仿宋_GBK" w:cs="Times New Roman"/>
                <w:kern w:val="2"/>
                <w:sz w:val="28"/>
                <w:szCs w:val="28"/>
                <w:lang w:val="en-US" w:eastAsia="zh-CN" w:bidi="ar-SA"/>
              </w:rPr>
              <w:t>运输、税费</w:t>
            </w:r>
            <w:r>
              <w:rPr>
                <w:rFonts w:hint="eastAsia" w:ascii="Times New Roman" w:hAnsi="Times New Roman" w:eastAsia="方正仿宋_GBK" w:cs="Times New Roman"/>
                <w:kern w:val="2"/>
                <w:sz w:val="28"/>
                <w:szCs w:val="28"/>
                <w:lang w:val="en-US" w:eastAsia="zh-CN" w:bidi="ar-SA"/>
              </w:rPr>
              <w:t>、装卸、发放</w:t>
            </w:r>
            <w:r>
              <w:rPr>
                <w:rFonts w:hint="default" w:ascii="Times New Roman" w:hAnsi="Times New Roman" w:eastAsia="方正仿宋_GBK" w:cs="Times New Roman"/>
                <w:kern w:val="2"/>
                <w:sz w:val="28"/>
                <w:szCs w:val="28"/>
                <w:lang w:val="en-US" w:eastAsia="zh-CN" w:bidi="ar-SA"/>
              </w:rPr>
              <w:t>等完成本项目所有费用。</w:t>
            </w:r>
          </w:p>
        </w:tc>
      </w:tr>
      <w:bookmarkEnd w:id="9"/>
    </w:tbl>
    <w:p w14:paraId="225BCA6E">
      <w:pPr>
        <w:pStyle w:val="2"/>
        <w:pageBreakBefore w:val="0"/>
        <w:widowControl w:val="0"/>
        <w:kinsoku/>
        <w:wordWrap/>
        <w:overflowPunct/>
        <w:topLinePunct w:val="0"/>
        <w:autoSpaceDE/>
        <w:autoSpaceDN/>
        <w:bidi w:val="0"/>
        <w:adjustRightInd/>
        <w:spacing w:before="0" w:after="0" w:line="240" w:lineRule="auto"/>
        <w:ind w:firstLine="640" w:firstLineChars="200"/>
        <w:textAlignment w:val="auto"/>
        <w:rPr>
          <w:rFonts w:hint="default" w:ascii="Times New Roman" w:hAnsi="Times New Roman" w:eastAsia="黑体" w:cs="Times New Roman"/>
          <w:b w:val="0"/>
          <w:bCs/>
          <w:szCs w:val="32"/>
        </w:rPr>
      </w:pPr>
      <w:bookmarkStart w:id="10" w:name="_Toc25190"/>
      <w:bookmarkStart w:id="11" w:name="_Toc22399"/>
      <w:bookmarkStart w:id="12" w:name="_Toc1790"/>
      <w:bookmarkStart w:id="13" w:name="_Toc19437"/>
      <w:bookmarkStart w:id="14" w:name="_Toc15576"/>
      <w:bookmarkStart w:id="15" w:name="_Toc6462"/>
      <w:bookmarkStart w:id="16" w:name="_Toc15727"/>
      <w:bookmarkStart w:id="17" w:name="_Toc317775178"/>
      <w:bookmarkStart w:id="18" w:name="_Toc373860293"/>
      <w:r>
        <w:rPr>
          <w:rFonts w:hint="default" w:ascii="Times New Roman" w:hAnsi="Times New Roman" w:eastAsia="黑体" w:cs="Times New Roman"/>
          <w:b w:val="0"/>
          <w:bCs/>
          <w:szCs w:val="32"/>
        </w:rPr>
        <w:t>二、</w:t>
      </w:r>
      <w:bookmarkEnd w:id="10"/>
      <w:bookmarkEnd w:id="11"/>
      <w:bookmarkEnd w:id="12"/>
      <w:bookmarkEnd w:id="13"/>
      <w:bookmarkEnd w:id="14"/>
      <w:bookmarkEnd w:id="15"/>
      <w:bookmarkEnd w:id="16"/>
      <w:r>
        <w:rPr>
          <w:rFonts w:hint="default" w:ascii="Times New Roman" w:hAnsi="Times New Roman" w:eastAsia="黑体" w:cs="Times New Roman"/>
          <w:b w:val="0"/>
          <w:bCs/>
          <w:szCs w:val="32"/>
          <w:lang w:val="en-US" w:eastAsia="zh-CN"/>
        </w:rPr>
        <w:t>投标人</w:t>
      </w:r>
      <w:r>
        <w:rPr>
          <w:rFonts w:hint="default" w:ascii="Times New Roman" w:hAnsi="Times New Roman" w:eastAsia="黑体" w:cs="Times New Roman"/>
          <w:b w:val="0"/>
          <w:bCs/>
          <w:szCs w:val="32"/>
        </w:rPr>
        <w:t>资格条件</w:t>
      </w:r>
    </w:p>
    <w:p w14:paraId="7C913EED">
      <w:pPr>
        <w:keepNext w:val="0"/>
        <w:keepLines w:val="0"/>
        <w:pageBreakBefore w:val="0"/>
        <w:widowControl w:val="0"/>
        <w:kinsoku/>
        <w:wordWrap/>
        <w:overflowPunct/>
        <w:topLinePunct w:val="0"/>
        <w:autoSpaceDE/>
        <w:autoSpaceDN/>
        <w:bidi w:val="0"/>
        <w:adjustRightInd/>
        <w:snapToGrid w:val="0"/>
        <w:spacing w:line="240" w:lineRule="auto"/>
        <w:ind w:left="638" w:leftChars="304" w:firstLine="0" w:firstLineChars="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（一）满足《中华人民共和国政府采购法》第二十二条规定。</w:t>
      </w:r>
    </w:p>
    <w:p w14:paraId="3EB43E0C">
      <w:pPr>
        <w:keepNext w:val="0"/>
        <w:keepLines w:val="0"/>
        <w:pageBreakBefore w:val="0"/>
        <w:widowControl w:val="0"/>
        <w:kinsoku/>
        <w:wordWrap/>
        <w:overflowPunct/>
        <w:topLinePunct w:val="0"/>
        <w:autoSpaceDE/>
        <w:autoSpaceDN/>
        <w:bidi w:val="0"/>
        <w:adjustRightInd/>
        <w:snapToGrid w:val="0"/>
        <w:spacing w:line="240" w:lineRule="auto"/>
        <w:ind w:left="638" w:leftChars="304" w:firstLine="0" w:firstLineChars="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rPr>
        <w:t>（二）</w:t>
      </w:r>
      <w:r>
        <w:rPr>
          <w:rFonts w:hint="default" w:ascii="Times New Roman" w:hAnsi="Times New Roman" w:eastAsia="方正仿宋_GBK" w:cs="Times New Roman"/>
          <w:b/>
          <w:bCs/>
          <w:sz w:val="32"/>
          <w:szCs w:val="32"/>
        </w:rPr>
        <w:t>本项目的特定资格要求</w:t>
      </w:r>
      <w:r>
        <w:rPr>
          <w:rFonts w:hint="default" w:ascii="Times New Roman" w:hAnsi="Times New Roman" w:eastAsia="方正仿宋_GBK" w:cs="Times New Roman"/>
          <w:sz w:val="32"/>
          <w:szCs w:val="32"/>
        </w:rPr>
        <w:t>：</w:t>
      </w:r>
      <w:bookmarkEnd w:id="17"/>
      <w:bookmarkEnd w:id="18"/>
      <w:r>
        <w:rPr>
          <w:rFonts w:hint="default" w:ascii="Times New Roman" w:hAnsi="Times New Roman" w:eastAsia="方正仿宋_GBK" w:cs="Times New Roman"/>
          <w:sz w:val="32"/>
          <w:szCs w:val="32"/>
          <w:lang w:val="en-US" w:eastAsia="zh-CN"/>
        </w:rPr>
        <w:t>营业执照经营范围具备</w:t>
      </w:r>
      <w:r>
        <w:rPr>
          <w:rFonts w:hint="eastAsia" w:ascii="Times New Roman" w:hAnsi="Times New Roman" w:eastAsia="方正仿宋_GBK" w:cs="Times New Roman"/>
          <w:sz w:val="32"/>
          <w:szCs w:val="32"/>
          <w:lang w:val="en-US" w:eastAsia="zh-CN"/>
        </w:rPr>
        <w:t>服装销售资质</w:t>
      </w:r>
      <w:r>
        <w:rPr>
          <w:rFonts w:hint="default" w:ascii="Times New Roman" w:hAnsi="Times New Roman" w:eastAsia="方正仿宋_GBK" w:cs="Times New Roman"/>
          <w:sz w:val="32"/>
          <w:szCs w:val="32"/>
          <w:lang w:val="en-US" w:eastAsia="zh-CN"/>
        </w:rPr>
        <w:t>。</w:t>
      </w:r>
    </w:p>
    <w:p w14:paraId="4F2E73CB">
      <w:pPr>
        <w:pStyle w:val="2"/>
        <w:pageBreakBefore w:val="0"/>
        <w:widowControl w:val="0"/>
        <w:kinsoku/>
        <w:wordWrap/>
        <w:overflowPunct/>
        <w:topLinePunct w:val="0"/>
        <w:autoSpaceDE/>
        <w:autoSpaceDN/>
        <w:bidi w:val="0"/>
        <w:adjustRightInd/>
        <w:spacing w:before="0" w:after="0" w:line="240" w:lineRule="auto"/>
        <w:ind w:firstLine="640" w:firstLineChars="200"/>
        <w:textAlignment w:val="auto"/>
        <w:rPr>
          <w:rFonts w:hint="default" w:ascii="Times New Roman" w:hAnsi="Times New Roman" w:eastAsia="黑体" w:cs="Times New Roman"/>
          <w:b w:val="0"/>
          <w:bCs/>
          <w:szCs w:val="32"/>
        </w:rPr>
      </w:pPr>
      <w:r>
        <w:rPr>
          <w:rFonts w:hint="default" w:ascii="Times New Roman" w:hAnsi="Times New Roman" w:eastAsia="黑体" w:cs="Times New Roman"/>
          <w:b w:val="0"/>
          <w:bCs/>
          <w:szCs w:val="32"/>
        </w:rPr>
        <w:t>三、采购需求清单</w:t>
      </w:r>
    </w:p>
    <w:p w14:paraId="24F31BB9">
      <w:pPr>
        <w:keepNext w:val="0"/>
        <w:keepLines w:val="0"/>
        <w:pageBreakBefore w:val="0"/>
        <w:widowControl w:val="0"/>
        <w:kinsoku/>
        <w:wordWrap/>
        <w:overflowPunct/>
        <w:topLinePunct w:val="0"/>
        <w:autoSpaceDE/>
        <w:autoSpaceDN/>
        <w:bidi w:val="0"/>
        <w:adjustRightInd/>
        <w:snapToGrid w:val="0"/>
        <w:spacing w:line="240" w:lineRule="auto"/>
        <w:ind w:left="638" w:leftChars="304"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根据重庆市渝东卫生学校的特点和要求为学生提供非军训型军训服，学生</w:t>
      </w:r>
      <w:r>
        <w:rPr>
          <w:rFonts w:hint="eastAsia" w:ascii="Times New Roman" w:hAnsi="Times New Roman" w:eastAsia="方正仿宋_GBK" w:cs="Times New Roman"/>
          <w:sz w:val="32"/>
          <w:szCs w:val="32"/>
          <w:u w:val="single"/>
          <w:lang w:val="en-US" w:eastAsia="zh-CN"/>
        </w:rPr>
        <w:t>数量约为400人（每人一套），以2025年秋期实际招生人数为准，</w:t>
      </w:r>
      <w:r>
        <w:rPr>
          <w:rFonts w:hint="eastAsia" w:ascii="Times New Roman" w:hAnsi="Times New Roman" w:eastAsia="方正仿宋_GBK" w:cs="Times New Roman"/>
          <w:sz w:val="32"/>
          <w:szCs w:val="32"/>
        </w:rPr>
        <w:t>学生</w:t>
      </w:r>
      <w:r>
        <w:rPr>
          <w:rFonts w:hint="eastAsia" w:ascii="Times New Roman" w:hAnsi="Times New Roman" w:eastAsia="方正仿宋_GBK" w:cs="Times New Roman"/>
          <w:sz w:val="32"/>
          <w:szCs w:val="32"/>
          <w:lang w:val="en-US" w:eastAsia="zh-CN"/>
        </w:rPr>
        <w:t>非军训型军训服</w:t>
      </w:r>
      <w:r>
        <w:rPr>
          <w:rFonts w:hint="eastAsia" w:ascii="Times New Roman" w:hAnsi="Times New Roman" w:eastAsia="方正仿宋_GBK" w:cs="Times New Roman"/>
          <w:sz w:val="32"/>
          <w:szCs w:val="32"/>
        </w:rPr>
        <w:t>须采用</w:t>
      </w:r>
      <w:r>
        <w:rPr>
          <w:rFonts w:hint="eastAsia" w:ascii="Times New Roman" w:hAnsi="Times New Roman" w:eastAsia="方正仿宋_GBK" w:cs="Times New Roman"/>
          <w:sz w:val="32"/>
          <w:szCs w:val="32"/>
          <w:lang w:val="en-US" w:eastAsia="zh-CN"/>
        </w:rPr>
        <w:t>速干材料,所有服装面料必须采用健康的布料,面料与工艺必须符合国家的GB31701-2015《国家纺织品基本安全技术规范》标准,不脱色、不起球。</w:t>
      </w:r>
    </w:p>
    <w:tbl>
      <w:tblPr>
        <w:tblStyle w:val="6"/>
        <w:tblpPr w:leftFromText="180" w:rightFromText="180" w:vertAnchor="text" w:horzAnchor="page" w:tblpX="1816" w:tblpY="335"/>
        <w:tblOverlap w:val="never"/>
        <w:tblW w:w="92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1467"/>
        <w:gridCol w:w="962"/>
        <w:gridCol w:w="808"/>
        <w:gridCol w:w="1854"/>
        <w:gridCol w:w="1785"/>
        <w:gridCol w:w="1821"/>
      </w:tblGrid>
      <w:tr w14:paraId="33921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580" w:type="dxa"/>
            <w:noWrap w:val="0"/>
            <w:vAlign w:val="center"/>
          </w:tcPr>
          <w:p w14:paraId="18276CEB">
            <w:pPr>
              <w:tabs>
                <w:tab w:val="left" w:pos="2175"/>
                <w:tab w:val="left" w:pos="3520"/>
                <w:tab w:val="left" w:pos="4920"/>
                <w:tab w:val="left" w:pos="5715"/>
                <w:tab w:val="left" w:pos="6945"/>
                <w:tab w:val="left" w:pos="7980"/>
              </w:tabs>
              <w:autoSpaceDE w:val="0"/>
              <w:autoSpaceDN w:val="0"/>
              <w:adjustRightInd w:val="0"/>
              <w:ind w:right="94"/>
              <w:jc w:val="both"/>
              <w:rPr>
                <w:rFonts w:hint="eastAsia" w:ascii="黑体" w:hAnsi="宋体" w:eastAsia="黑体" w:cs="MingLiU"/>
                <w:snapToGrid w:val="0"/>
                <w:color w:val="auto"/>
                <w:kern w:val="0"/>
                <w:sz w:val="24"/>
              </w:rPr>
            </w:pPr>
            <w:r>
              <w:rPr>
                <w:rFonts w:hint="eastAsia" w:ascii="黑体" w:hAnsi="宋体" w:eastAsia="黑体" w:cs="MingLiU"/>
                <w:snapToGrid w:val="0"/>
                <w:color w:val="auto"/>
                <w:kern w:val="0"/>
                <w:sz w:val="24"/>
                <w:lang w:eastAsia="zh-CN"/>
              </w:rPr>
              <w:t>序</w:t>
            </w:r>
            <w:r>
              <w:rPr>
                <w:rFonts w:hint="eastAsia" w:ascii="黑体" w:hAnsi="宋体" w:eastAsia="黑体" w:cs="MingLiU"/>
                <w:snapToGrid w:val="0"/>
                <w:color w:val="auto"/>
                <w:kern w:val="0"/>
                <w:sz w:val="24"/>
              </w:rPr>
              <w:t>号</w:t>
            </w:r>
          </w:p>
        </w:tc>
        <w:tc>
          <w:tcPr>
            <w:tcW w:w="1467" w:type="dxa"/>
            <w:noWrap w:val="0"/>
            <w:vAlign w:val="center"/>
          </w:tcPr>
          <w:p w14:paraId="4FDA84E7">
            <w:pPr>
              <w:tabs>
                <w:tab w:val="left" w:pos="2175"/>
                <w:tab w:val="left" w:pos="3520"/>
                <w:tab w:val="left" w:pos="4920"/>
                <w:tab w:val="left" w:pos="5715"/>
                <w:tab w:val="left" w:pos="6945"/>
                <w:tab w:val="left" w:pos="7980"/>
              </w:tabs>
              <w:autoSpaceDE w:val="0"/>
              <w:autoSpaceDN w:val="0"/>
              <w:adjustRightInd w:val="0"/>
              <w:ind w:right="94"/>
              <w:jc w:val="center"/>
              <w:rPr>
                <w:rFonts w:hint="eastAsia" w:ascii="黑体" w:hAnsi="宋体" w:eastAsia="黑体" w:cs="MingLiU"/>
                <w:snapToGrid w:val="0"/>
                <w:color w:val="auto"/>
                <w:kern w:val="0"/>
                <w:sz w:val="24"/>
              </w:rPr>
            </w:pPr>
            <w:r>
              <w:rPr>
                <w:rFonts w:hint="eastAsia" w:ascii="黑体" w:hAnsi="宋体" w:eastAsia="黑体" w:cs="MingLiU"/>
                <w:snapToGrid w:val="0"/>
                <w:color w:val="auto"/>
                <w:kern w:val="0"/>
                <w:sz w:val="24"/>
                <w:lang w:val="en-US" w:eastAsia="zh-CN"/>
              </w:rPr>
              <w:t>产品</w:t>
            </w:r>
            <w:r>
              <w:rPr>
                <w:rFonts w:hint="eastAsia" w:ascii="黑体" w:hAnsi="宋体" w:eastAsia="黑体" w:cs="MingLiU"/>
                <w:snapToGrid w:val="0"/>
                <w:color w:val="auto"/>
                <w:kern w:val="0"/>
                <w:sz w:val="24"/>
              </w:rPr>
              <w:t>名称</w:t>
            </w:r>
          </w:p>
        </w:tc>
        <w:tc>
          <w:tcPr>
            <w:tcW w:w="962" w:type="dxa"/>
            <w:noWrap w:val="0"/>
            <w:vAlign w:val="center"/>
          </w:tcPr>
          <w:p w14:paraId="10DAB956">
            <w:pPr>
              <w:tabs>
                <w:tab w:val="left" w:pos="2175"/>
                <w:tab w:val="left" w:pos="3520"/>
                <w:tab w:val="left" w:pos="4920"/>
                <w:tab w:val="left" w:pos="5715"/>
                <w:tab w:val="left" w:pos="6945"/>
                <w:tab w:val="left" w:pos="7980"/>
              </w:tabs>
              <w:autoSpaceDE w:val="0"/>
              <w:autoSpaceDN w:val="0"/>
              <w:adjustRightInd w:val="0"/>
              <w:ind w:right="94"/>
              <w:jc w:val="center"/>
              <w:rPr>
                <w:rFonts w:hint="eastAsia" w:ascii="黑体" w:hAnsi="宋体" w:eastAsia="黑体" w:cs="MingLiU"/>
                <w:snapToGrid w:val="0"/>
                <w:color w:val="auto"/>
                <w:kern w:val="0"/>
                <w:sz w:val="24"/>
                <w:highlight w:val="yellow"/>
                <w:lang w:eastAsia="zh-CN"/>
              </w:rPr>
            </w:pPr>
            <w:r>
              <w:rPr>
                <w:rFonts w:hint="eastAsia" w:ascii="黑体" w:hAnsi="宋体" w:eastAsia="黑体" w:cs="MingLiU"/>
                <w:snapToGrid w:val="0"/>
                <w:color w:val="auto"/>
                <w:kern w:val="0"/>
                <w:sz w:val="24"/>
                <w:lang w:eastAsia="zh-CN"/>
              </w:rPr>
              <w:t>数量</w:t>
            </w:r>
          </w:p>
        </w:tc>
        <w:tc>
          <w:tcPr>
            <w:tcW w:w="808" w:type="dxa"/>
            <w:noWrap w:val="0"/>
            <w:vAlign w:val="center"/>
          </w:tcPr>
          <w:p w14:paraId="07271AB8">
            <w:pPr>
              <w:tabs>
                <w:tab w:val="left" w:pos="2175"/>
                <w:tab w:val="left" w:pos="3520"/>
                <w:tab w:val="left" w:pos="4920"/>
                <w:tab w:val="left" w:pos="5715"/>
                <w:tab w:val="left" w:pos="6945"/>
                <w:tab w:val="left" w:pos="7980"/>
              </w:tabs>
              <w:autoSpaceDE w:val="0"/>
              <w:autoSpaceDN w:val="0"/>
              <w:adjustRightInd w:val="0"/>
              <w:ind w:right="94"/>
              <w:jc w:val="center"/>
              <w:rPr>
                <w:rFonts w:hint="eastAsia" w:ascii="黑体" w:hAnsi="宋体" w:eastAsia="黑体" w:cs="MingLiU"/>
                <w:snapToGrid w:val="0"/>
                <w:color w:val="auto"/>
                <w:kern w:val="0"/>
                <w:sz w:val="24"/>
              </w:rPr>
            </w:pPr>
            <w:r>
              <w:rPr>
                <w:rFonts w:hint="eastAsia" w:ascii="黑体" w:hAnsi="宋体" w:eastAsia="黑体" w:cs="MingLiU"/>
                <w:snapToGrid w:val="0"/>
                <w:color w:val="auto"/>
                <w:kern w:val="0"/>
                <w:sz w:val="24"/>
              </w:rPr>
              <w:t>单位</w:t>
            </w:r>
          </w:p>
        </w:tc>
        <w:tc>
          <w:tcPr>
            <w:tcW w:w="1854" w:type="dxa"/>
            <w:noWrap w:val="0"/>
            <w:vAlign w:val="center"/>
          </w:tcPr>
          <w:p w14:paraId="4798F583">
            <w:pPr>
              <w:tabs>
                <w:tab w:val="left" w:pos="2175"/>
                <w:tab w:val="left" w:pos="3520"/>
                <w:tab w:val="left" w:pos="4920"/>
                <w:tab w:val="left" w:pos="5715"/>
                <w:tab w:val="left" w:pos="6945"/>
                <w:tab w:val="left" w:pos="7980"/>
              </w:tabs>
              <w:autoSpaceDE w:val="0"/>
              <w:autoSpaceDN w:val="0"/>
              <w:adjustRightInd w:val="0"/>
              <w:ind w:right="94"/>
              <w:jc w:val="center"/>
              <w:rPr>
                <w:rFonts w:hint="eastAsia" w:ascii="黑体" w:hAnsi="宋体" w:eastAsia="黑体" w:cs="MingLiU"/>
                <w:snapToGrid w:val="0"/>
                <w:color w:val="auto"/>
                <w:kern w:val="0"/>
                <w:sz w:val="24"/>
                <w:lang w:eastAsia="zh-CN"/>
              </w:rPr>
            </w:pPr>
            <w:r>
              <w:rPr>
                <w:rFonts w:hint="eastAsia" w:ascii="黑体" w:hAnsi="宋体" w:eastAsia="黑体" w:cs="MingLiU"/>
                <w:snapToGrid w:val="0"/>
                <w:color w:val="auto"/>
                <w:kern w:val="0"/>
                <w:sz w:val="24"/>
                <w:lang w:eastAsia="zh-CN"/>
              </w:rPr>
              <w:t>参数</w:t>
            </w:r>
          </w:p>
        </w:tc>
        <w:tc>
          <w:tcPr>
            <w:tcW w:w="1785" w:type="dxa"/>
            <w:noWrap w:val="0"/>
            <w:vAlign w:val="center"/>
          </w:tcPr>
          <w:p w14:paraId="3BC74441">
            <w:pPr>
              <w:tabs>
                <w:tab w:val="left" w:pos="2175"/>
                <w:tab w:val="left" w:pos="3520"/>
                <w:tab w:val="left" w:pos="4920"/>
                <w:tab w:val="left" w:pos="5715"/>
                <w:tab w:val="left" w:pos="6945"/>
                <w:tab w:val="left" w:pos="7980"/>
              </w:tabs>
              <w:autoSpaceDE w:val="0"/>
              <w:autoSpaceDN w:val="0"/>
              <w:adjustRightInd w:val="0"/>
              <w:ind w:right="94"/>
              <w:jc w:val="center"/>
              <w:rPr>
                <w:rFonts w:hint="eastAsia" w:ascii="黑体" w:hAnsi="宋体" w:eastAsia="黑体" w:cs="MingLiU"/>
                <w:snapToGrid w:val="0"/>
                <w:color w:val="auto"/>
                <w:kern w:val="0"/>
                <w:sz w:val="24"/>
                <w:lang w:eastAsia="zh-CN"/>
              </w:rPr>
            </w:pPr>
            <w:r>
              <w:rPr>
                <w:rFonts w:hint="eastAsia" w:ascii="黑体" w:hAnsi="宋体" w:eastAsia="黑体" w:cs="MingLiU"/>
                <w:snapToGrid w:val="0"/>
                <w:color w:val="auto"/>
                <w:kern w:val="0"/>
                <w:sz w:val="24"/>
                <w:lang w:eastAsia="zh-CN"/>
              </w:rPr>
              <w:t>样式</w:t>
            </w:r>
          </w:p>
        </w:tc>
        <w:tc>
          <w:tcPr>
            <w:tcW w:w="1821" w:type="dxa"/>
            <w:noWrap w:val="0"/>
            <w:vAlign w:val="center"/>
          </w:tcPr>
          <w:p w14:paraId="0C65D8BE">
            <w:pPr>
              <w:tabs>
                <w:tab w:val="left" w:pos="2175"/>
                <w:tab w:val="left" w:pos="3520"/>
                <w:tab w:val="left" w:pos="4920"/>
                <w:tab w:val="left" w:pos="5715"/>
                <w:tab w:val="left" w:pos="6945"/>
                <w:tab w:val="left" w:pos="7980"/>
              </w:tabs>
              <w:autoSpaceDE w:val="0"/>
              <w:autoSpaceDN w:val="0"/>
              <w:adjustRightInd w:val="0"/>
              <w:ind w:right="94"/>
              <w:jc w:val="center"/>
              <w:rPr>
                <w:rFonts w:hint="eastAsia" w:ascii="黑体" w:hAnsi="宋体" w:eastAsia="黑体" w:cs="MingLiU"/>
                <w:snapToGrid w:val="0"/>
                <w:color w:val="auto"/>
                <w:kern w:val="0"/>
                <w:sz w:val="24"/>
              </w:rPr>
            </w:pPr>
            <w:r>
              <w:rPr>
                <w:rFonts w:hint="eastAsia" w:ascii="黑体" w:hAnsi="宋体" w:eastAsia="黑体" w:cs="MingLiU"/>
                <w:snapToGrid w:val="0"/>
                <w:color w:val="auto"/>
                <w:kern w:val="0"/>
                <w:sz w:val="24"/>
              </w:rPr>
              <w:t>备注</w:t>
            </w:r>
          </w:p>
        </w:tc>
      </w:tr>
      <w:tr w14:paraId="12234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5" w:hRule="atLeast"/>
        </w:trPr>
        <w:tc>
          <w:tcPr>
            <w:tcW w:w="580" w:type="dxa"/>
            <w:noWrap w:val="0"/>
            <w:vAlign w:val="center"/>
          </w:tcPr>
          <w:p w14:paraId="6534B29C">
            <w:pPr>
              <w:tabs>
                <w:tab w:val="left" w:pos="2175"/>
                <w:tab w:val="left" w:pos="3520"/>
                <w:tab w:val="left" w:pos="4920"/>
                <w:tab w:val="left" w:pos="5715"/>
                <w:tab w:val="left" w:pos="6945"/>
                <w:tab w:val="left" w:pos="7980"/>
              </w:tabs>
              <w:autoSpaceDE w:val="0"/>
              <w:autoSpaceDN w:val="0"/>
              <w:adjustRightInd w:val="0"/>
              <w:ind w:right="94"/>
              <w:jc w:val="center"/>
              <w:rPr>
                <w:rFonts w:hint="eastAsia" w:ascii="黑体" w:hAnsi="宋体" w:eastAsia="黑体" w:cs="MingLiU"/>
                <w:snapToGrid w:val="0"/>
                <w:color w:val="auto"/>
                <w:kern w:val="0"/>
                <w:sz w:val="24"/>
              </w:rPr>
            </w:pPr>
            <w:r>
              <w:rPr>
                <w:rFonts w:hint="eastAsia" w:ascii="黑体" w:hAnsi="宋体" w:eastAsia="黑体" w:cs="MingLiU"/>
                <w:snapToGrid w:val="0"/>
                <w:color w:val="auto"/>
                <w:kern w:val="0"/>
                <w:sz w:val="24"/>
              </w:rPr>
              <w:t>1</w:t>
            </w:r>
          </w:p>
        </w:tc>
        <w:tc>
          <w:tcPr>
            <w:tcW w:w="1467" w:type="dxa"/>
            <w:noWrap w:val="0"/>
            <w:vAlign w:val="center"/>
          </w:tcPr>
          <w:p w14:paraId="4132D88F">
            <w:pPr>
              <w:tabs>
                <w:tab w:val="left" w:pos="2175"/>
                <w:tab w:val="left" w:pos="3520"/>
                <w:tab w:val="left" w:pos="4920"/>
                <w:tab w:val="left" w:pos="5715"/>
                <w:tab w:val="left" w:pos="6945"/>
                <w:tab w:val="left" w:pos="7980"/>
              </w:tabs>
              <w:autoSpaceDE w:val="0"/>
              <w:autoSpaceDN w:val="0"/>
              <w:adjustRightInd w:val="0"/>
              <w:ind w:right="94"/>
              <w:jc w:val="center"/>
              <w:rPr>
                <w:rFonts w:hint="eastAsia" w:ascii="黑体" w:hAnsi="宋体" w:eastAsia="黑体" w:cs="MingLiU"/>
                <w:snapToGrid w:val="0"/>
                <w:color w:val="auto"/>
                <w:kern w:val="0"/>
                <w:szCs w:val="21"/>
                <w:lang w:val="en-US" w:eastAsia="zh-CN"/>
              </w:rPr>
            </w:pPr>
            <w:r>
              <w:rPr>
                <w:rFonts w:hint="eastAsia" w:ascii="黑体" w:hAnsi="宋体" w:eastAsia="黑体" w:cs="MingLiU"/>
                <w:snapToGrid w:val="0"/>
                <w:color w:val="auto"/>
                <w:kern w:val="0"/>
                <w:szCs w:val="21"/>
                <w:lang w:val="en-US" w:eastAsia="zh-CN"/>
              </w:rPr>
              <w:t>宝蓝色体恤</w:t>
            </w:r>
          </w:p>
          <w:p w14:paraId="3860501D">
            <w:pPr>
              <w:tabs>
                <w:tab w:val="left" w:pos="2175"/>
                <w:tab w:val="left" w:pos="3520"/>
                <w:tab w:val="left" w:pos="4920"/>
                <w:tab w:val="left" w:pos="5715"/>
                <w:tab w:val="left" w:pos="6945"/>
                <w:tab w:val="left" w:pos="7980"/>
              </w:tabs>
              <w:autoSpaceDE w:val="0"/>
              <w:autoSpaceDN w:val="0"/>
              <w:adjustRightInd w:val="0"/>
              <w:ind w:right="94"/>
              <w:jc w:val="center"/>
              <w:rPr>
                <w:rFonts w:hint="eastAsia"/>
                <w:lang w:val="en-US" w:eastAsia="zh-CN"/>
              </w:rPr>
            </w:pPr>
            <w:r>
              <w:rPr>
                <w:rFonts w:hint="eastAsia" w:ascii="黑体" w:hAnsi="宋体" w:eastAsia="黑体" w:cs="MingLiU"/>
                <w:snapToGrid w:val="0"/>
                <w:color w:val="auto"/>
                <w:kern w:val="0"/>
                <w:szCs w:val="21"/>
                <w:lang w:val="en-US" w:eastAsia="zh-CN"/>
              </w:rPr>
              <w:t>（男女通用）</w:t>
            </w:r>
          </w:p>
        </w:tc>
        <w:tc>
          <w:tcPr>
            <w:tcW w:w="962" w:type="dxa"/>
            <w:noWrap w:val="0"/>
            <w:vAlign w:val="center"/>
          </w:tcPr>
          <w:p w14:paraId="2FCA5A3E">
            <w:pPr>
              <w:tabs>
                <w:tab w:val="left" w:pos="2175"/>
                <w:tab w:val="left" w:pos="3520"/>
                <w:tab w:val="left" w:pos="4920"/>
                <w:tab w:val="left" w:pos="5715"/>
                <w:tab w:val="left" w:pos="6945"/>
                <w:tab w:val="left" w:pos="7980"/>
              </w:tabs>
              <w:autoSpaceDE w:val="0"/>
              <w:autoSpaceDN w:val="0"/>
              <w:adjustRightInd w:val="0"/>
              <w:ind w:right="94"/>
              <w:jc w:val="center"/>
              <w:rPr>
                <w:rFonts w:hint="default" w:ascii="黑体" w:hAnsi="宋体" w:eastAsia="黑体" w:cs="MingLiU"/>
                <w:snapToGrid w:val="0"/>
                <w:color w:val="auto"/>
                <w:kern w:val="0"/>
                <w:sz w:val="24"/>
                <w:lang w:val="en-US" w:eastAsia="zh-CN"/>
              </w:rPr>
            </w:pPr>
            <w:r>
              <w:rPr>
                <w:rFonts w:hint="eastAsia" w:ascii="黑体" w:hAnsi="宋体" w:eastAsia="黑体" w:cs="MingLiU"/>
                <w:snapToGrid w:val="0"/>
                <w:color w:val="auto"/>
                <w:kern w:val="0"/>
                <w:sz w:val="24"/>
                <w:lang w:val="en-US" w:eastAsia="zh-CN"/>
              </w:rPr>
              <w:t>1</w:t>
            </w:r>
          </w:p>
        </w:tc>
        <w:tc>
          <w:tcPr>
            <w:tcW w:w="808" w:type="dxa"/>
            <w:noWrap w:val="0"/>
            <w:vAlign w:val="center"/>
          </w:tcPr>
          <w:p w14:paraId="35F5449E">
            <w:pPr>
              <w:tabs>
                <w:tab w:val="left" w:pos="2175"/>
                <w:tab w:val="left" w:pos="3520"/>
                <w:tab w:val="left" w:pos="4920"/>
                <w:tab w:val="left" w:pos="5715"/>
                <w:tab w:val="left" w:pos="6945"/>
                <w:tab w:val="left" w:pos="7980"/>
              </w:tabs>
              <w:autoSpaceDE w:val="0"/>
              <w:autoSpaceDN w:val="0"/>
              <w:adjustRightInd w:val="0"/>
              <w:ind w:right="94"/>
              <w:jc w:val="center"/>
              <w:rPr>
                <w:rFonts w:hint="eastAsia" w:ascii="黑体" w:hAnsi="宋体" w:eastAsia="黑体" w:cs="MingLiU"/>
                <w:snapToGrid w:val="0"/>
                <w:color w:val="auto"/>
                <w:kern w:val="0"/>
                <w:sz w:val="24"/>
                <w:vertAlign w:val="superscript"/>
                <w:lang w:eastAsia="zh-CN"/>
              </w:rPr>
            </w:pPr>
            <w:r>
              <w:rPr>
                <w:rFonts w:hint="eastAsia" w:ascii="黑体" w:hAnsi="宋体" w:eastAsia="黑体" w:cs="MingLiU"/>
                <w:snapToGrid w:val="0"/>
                <w:color w:val="auto"/>
                <w:kern w:val="0"/>
                <w:sz w:val="24"/>
                <w:lang w:eastAsia="zh-CN"/>
              </w:rPr>
              <w:t>件</w:t>
            </w:r>
          </w:p>
        </w:tc>
        <w:tc>
          <w:tcPr>
            <w:tcW w:w="1854" w:type="dxa"/>
            <w:noWrap w:val="0"/>
            <w:vAlign w:val="center"/>
          </w:tcPr>
          <w:p w14:paraId="09DED680">
            <w:pPr>
              <w:tabs>
                <w:tab w:val="left" w:pos="2175"/>
                <w:tab w:val="left" w:pos="3520"/>
                <w:tab w:val="left" w:pos="4920"/>
                <w:tab w:val="left" w:pos="5715"/>
                <w:tab w:val="left" w:pos="6945"/>
                <w:tab w:val="left" w:pos="7980"/>
              </w:tabs>
              <w:autoSpaceDE w:val="0"/>
              <w:autoSpaceDN w:val="0"/>
              <w:adjustRightInd w:val="0"/>
              <w:ind w:right="94"/>
              <w:jc w:val="center"/>
              <w:rPr>
                <w:rFonts w:hint="eastAsia" w:ascii="黑体" w:hAnsi="宋体" w:eastAsia="黑体" w:cs="MingLiU"/>
                <w:snapToGrid w:val="0"/>
                <w:color w:val="auto"/>
                <w:kern w:val="0"/>
                <w:sz w:val="24"/>
                <w:lang w:eastAsia="zh-CN"/>
              </w:rPr>
            </w:pPr>
            <w:r>
              <w:rPr>
                <w:rFonts w:hint="eastAsia" w:ascii="黑体" w:hAnsi="宋体" w:eastAsia="黑体" w:cs="MingLiU"/>
                <w:snapToGrid w:val="0"/>
                <w:color w:val="auto"/>
                <w:kern w:val="0"/>
                <w:sz w:val="24"/>
                <w:lang w:eastAsia="zh-CN"/>
              </w:rPr>
              <w:t>聚酯纤维</w:t>
            </w:r>
          </w:p>
          <w:p w14:paraId="58BBD38B">
            <w:pPr>
              <w:tabs>
                <w:tab w:val="left" w:pos="2175"/>
                <w:tab w:val="left" w:pos="3520"/>
                <w:tab w:val="left" w:pos="4920"/>
                <w:tab w:val="left" w:pos="5715"/>
                <w:tab w:val="left" w:pos="6945"/>
                <w:tab w:val="left" w:pos="7980"/>
              </w:tabs>
              <w:autoSpaceDE w:val="0"/>
              <w:autoSpaceDN w:val="0"/>
              <w:adjustRightInd w:val="0"/>
              <w:ind w:right="94"/>
              <w:jc w:val="center"/>
              <w:rPr>
                <w:rFonts w:hint="eastAsia" w:ascii="黑体" w:hAnsi="宋体" w:eastAsia="黑体" w:cs="MingLiU"/>
                <w:snapToGrid w:val="0"/>
                <w:color w:val="auto"/>
                <w:kern w:val="0"/>
                <w:sz w:val="24"/>
                <w:lang w:eastAsia="zh-CN"/>
              </w:rPr>
            </w:pPr>
            <w:r>
              <w:rPr>
                <w:rFonts w:hint="eastAsia" w:ascii="黑体" w:hAnsi="宋体" w:eastAsia="黑体" w:cs="MingLiU"/>
                <w:snapToGrid w:val="0"/>
                <w:color w:val="auto"/>
                <w:kern w:val="0"/>
                <w:sz w:val="24"/>
                <w:lang w:eastAsia="zh-CN"/>
              </w:rPr>
              <w:t>（涤纶）</w:t>
            </w:r>
          </w:p>
          <w:p w14:paraId="2C6AC7FC">
            <w:pPr>
              <w:tabs>
                <w:tab w:val="left" w:pos="2175"/>
                <w:tab w:val="left" w:pos="3520"/>
                <w:tab w:val="left" w:pos="4920"/>
                <w:tab w:val="left" w:pos="5715"/>
                <w:tab w:val="left" w:pos="6945"/>
                <w:tab w:val="left" w:pos="7980"/>
              </w:tabs>
              <w:autoSpaceDE w:val="0"/>
              <w:autoSpaceDN w:val="0"/>
              <w:adjustRightInd w:val="0"/>
              <w:ind w:right="94"/>
              <w:jc w:val="center"/>
              <w:rPr>
                <w:rFonts w:hint="eastAsia" w:ascii="黑体" w:hAnsi="宋体" w:eastAsia="黑体" w:cs="MingLiU"/>
                <w:snapToGrid w:val="0"/>
                <w:color w:val="auto"/>
                <w:kern w:val="0"/>
                <w:sz w:val="24"/>
                <w:lang w:val="en-US" w:eastAsia="zh-CN"/>
              </w:rPr>
            </w:pPr>
            <w:r>
              <w:rPr>
                <w:rFonts w:hint="eastAsia" w:ascii="黑体" w:hAnsi="宋体" w:eastAsia="黑体" w:cs="MingLiU"/>
                <w:snapToGrid w:val="0"/>
                <w:color w:val="auto"/>
                <w:kern w:val="0"/>
                <w:sz w:val="24"/>
                <w:lang w:val="en-US" w:eastAsia="zh-CN"/>
              </w:rPr>
              <w:t>速干衣</w:t>
            </w:r>
          </w:p>
          <w:p w14:paraId="4AE856B7">
            <w:pPr>
              <w:tabs>
                <w:tab w:val="left" w:pos="2175"/>
                <w:tab w:val="left" w:pos="3520"/>
                <w:tab w:val="left" w:pos="4920"/>
                <w:tab w:val="left" w:pos="5715"/>
                <w:tab w:val="left" w:pos="6945"/>
                <w:tab w:val="left" w:pos="7980"/>
              </w:tabs>
              <w:autoSpaceDE w:val="0"/>
              <w:autoSpaceDN w:val="0"/>
              <w:adjustRightInd w:val="0"/>
              <w:ind w:right="94"/>
              <w:jc w:val="center"/>
              <w:rPr>
                <w:rFonts w:hint="default"/>
                <w:lang w:val="en-US" w:eastAsia="zh-CN"/>
              </w:rPr>
            </w:pPr>
            <w:r>
              <w:rPr>
                <w:rFonts w:hint="eastAsia" w:ascii="黑体" w:hAnsi="宋体" w:eastAsia="黑体" w:cs="MingLiU"/>
                <w:snapToGrid w:val="0"/>
                <w:color w:val="auto"/>
                <w:kern w:val="0"/>
                <w:sz w:val="24"/>
                <w:lang w:val="en-US" w:eastAsia="zh-CN"/>
              </w:rPr>
              <w:t>含校徽印制</w:t>
            </w:r>
          </w:p>
        </w:tc>
        <w:tc>
          <w:tcPr>
            <w:tcW w:w="1785" w:type="dxa"/>
            <w:noWrap w:val="0"/>
            <w:vAlign w:val="center"/>
          </w:tcPr>
          <w:p w14:paraId="6E013F01">
            <w:pPr>
              <w:keepNext w:val="0"/>
              <w:keepLines w:val="0"/>
              <w:widowControl/>
              <w:suppressLineNumbers w:val="0"/>
              <w:jc w:val="both"/>
              <w:rPr>
                <w:rFonts w:hint="default" w:ascii="黑体" w:hAnsi="宋体" w:eastAsia="黑体" w:cs="MingLiU"/>
                <w:snapToGrid w:val="0"/>
                <w:color w:val="auto"/>
                <w:kern w:val="0"/>
                <w:sz w:val="24"/>
                <w:lang w:val="en-US"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"D:\\360MoveData\\Users\\Administrator\\Documents\\Tencent Files\\1643938105\\nt_qq\\nt_data\\Pic\\2025-06\\Ori\\b21918c6bd350297c827bf2287c2f788.png"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1186815" cy="1437640"/>
                  <wp:effectExtent l="0" t="0" r="13335" b="1016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5"/>
                          <a:stretch>
                            <a:fillRect/>
                          </a:stretch>
                        </pic:blipFill>
                        <pic:spPr>
                          <a:xfrm>
                            <a:off x="0" y="0"/>
                            <a:ext cx="1186815" cy="1437640"/>
                          </a:xfrm>
                          <a:prstGeom prst="rect">
                            <a:avLst/>
                          </a:prstGeom>
                          <a:noFill/>
                          <a:ln>
                            <a:noFill/>
                          </a:ln>
                        </pic:spPr>
                      </pic:pic>
                    </a:graphicData>
                  </a:graphic>
                </wp:inline>
              </w:drawing>
            </w:r>
            <w:r>
              <w:rPr>
                <w:rFonts w:ascii="宋体" w:hAnsi="宋体" w:eastAsia="宋体" w:cs="宋体"/>
                <w:sz w:val="24"/>
                <w:szCs w:val="24"/>
              </w:rPr>
              <w:fldChar w:fldCharType="end"/>
            </w:r>
          </w:p>
        </w:tc>
        <w:tc>
          <w:tcPr>
            <w:tcW w:w="1821" w:type="dxa"/>
            <w:vMerge w:val="restart"/>
            <w:noWrap w:val="0"/>
            <w:vAlign w:val="center"/>
          </w:tcPr>
          <w:p w14:paraId="4BBC293E">
            <w:pPr>
              <w:tabs>
                <w:tab w:val="left" w:pos="2175"/>
                <w:tab w:val="left" w:pos="3520"/>
                <w:tab w:val="left" w:pos="4920"/>
                <w:tab w:val="left" w:pos="5715"/>
                <w:tab w:val="left" w:pos="6945"/>
                <w:tab w:val="left" w:pos="7980"/>
              </w:tabs>
              <w:autoSpaceDE w:val="0"/>
              <w:autoSpaceDN w:val="0"/>
              <w:adjustRightInd w:val="0"/>
              <w:ind w:right="94"/>
              <w:jc w:val="both"/>
              <w:rPr>
                <w:rFonts w:hint="default" w:ascii="仿宋_GB2312" w:hAnsi="Arial" w:eastAsia="仿宋_GB2312" w:cs="Arial"/>
                <w:b/>
                <w:bCs/>
                <w:color w:val="auto"/>
                <w:sz w:val="24"/>
                <w:lang w:val="en-US" w:eastAsia="zh-CN"/>
              </w:rPr>
            </w:pPr>
            <w:r>
              <w:rPr>
                <w:rFonts w:hint="eastAsia" w:ascii="仿宋_GB2312" w:hAnsi="Arial" w:eastAsia="仿宋_GB2312" w:cs="Arial"/>
                <w:b/>
                <w:bCs/>
                <w:color w:val="auto"/>
                <w:sz w:val="24"/>
                <w:lang w:val="en-US" w:eastAsia="zh-CN"/>
              </w:rPr>
              <w:t xml:space="preserve"> 非军训型军训服装数量以2025年度招生实际人数为准，计划招生数约400人，每人/套。</w:t>
            </w:r>
          </w:p>
        </w:tc>
      </w:tr>
      <w:tr w14:paraId="57E45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580" w:type="dxa"/>
            <w:noWrap w:val="0"/>
            <w:vAlign w:val="center"/>
          </w:tcPr>
          <w:p w14:paraId="738FC358">
            <w:pPr>
              <w:tabs>
                <w:tab w:val="left" w:pos="2175"/>
                <w:tab w:val="left" w:pos="3520"/>
                <w:tab w:val="left" w:pos="4920"/>
                <w:tab w:val="left" w:pos="5715"/>
                <w:tab w:val="left" w:pos="6945"/>
                <w:tab w:val="left" w:pos="7980"/>
              </w:tabs>
              <w:autoSpaceDE w:val="0"/>
              <w:autoSpaceDN w:val="0"/>
              <w:adjustRightInd w:val="0"/>
              <w:ind w:right="94"/>
              <w:jc w:val="center"/>
              <w:rPr>
                <w:rFonts w:hint="eastAsia" w:ascii="黑体" w:hAnsi="宋体" w:eastAsia="黑体" w:cs="MingLiU"/>
                <w:snapToGrid w:val="0"/>
                <w:color w:val="auto"/>
                <w:kern w:val="0"/>
                <w:sz w:val="24"/>
              </w:rPr>
            </w:pPr>
            <w:r>
              <w:rPr>
                <w:rFonts w:hint="eastAsia" w:ascii="黑体" w:hAnsi="宋体" w:eastAsia="黑体" w:cs="MingLiU"/>
                <w:snapToGrid w:val="0"/>
                <w:color w:val="auto"/>
                <w:kern w:val="0"/>
                <w:sz w:val="24"/>
              </w:rPr>
              <w:t>3</w:t>
            </w:r>
          </w:p>
        </w:tc>
        <w:tc>
          <w:tcPr>
            <w:tcW w:w="1467" w:type="dxa"/>
            <w:noWrap w:val="0"/>
            <w:vAlign w:val="center"/>
          </w:tcPr>
          <w:p w14:paraId="437D9399">
            <w:pPr>
              <w:tabs>
                <w:tab w:val="left" w:pos="2175"/>
                <w:tab w:val="left" w:pos="3520"/>
                <w:tab w:val="left" w:pos="4920"/>
                <w:tab w:val="left" w:pos="5715"/>
                <w:tab w:val="left" w:pos="6945"/>
                <w:tab w:val="left" w:pos="7980"/>
              </w:tabs>
              <w:autoSpaceDE w:val="0"/>
              <w:autoSpaceDN w:val="0"/>
              <w:adjustRightInd w:val="0"/>
              <w:ind w:right="94"/>
              <w:jc w:val="center"/>
              <w:rPr>
                <w:rFonts w:hint="eastAsia" w:ascii="黑体" w:hAnsi="宋体" w:eastAsia="黑体" w:cs="MingLiU"/>
                <w:snapToGrid w:val="0"/>
                <w:color w:val="auto"/>
                <w:kern w:val="0"/>
                <w:szCs w:val="21"/>
                <w:lang w:eastAsia="zh-CN"/>
              </w:rPr>
            </w:pPr>
            <w:r>
              <w:rPr>
                <w:rFonts w:hint="eastAsia" w:ascii="黑体" w:hAnsi="宋体" w:eastAsia="黑体" w:cs="MingLiU"/>
                <w:snapToGrid w:val="0"/>
                <w:color w:val="auto"/>
                <w:kern w:val="0"/>
                <w:szCs w:val="21"/>
                <w:lang w:eastAsia="zh-CN"/>
              </w:rPr>
              <w:t>黑色长裤</w:t>
            </w:r>
          </w:p>
          <w:p w14:paraId="5482767E">
            <w:pPr>
              <w:tabs>
                <w:tab w:val="left" w:pos="2175"/>
                <w:tab w:val="left" w:pos="3520"/>
                <w:tab w:val="left" w:pos="4920"/>
                <w:tab w:val="left" w:pos="5715"/>
                <w:tab w:val="left" w:pos="6945"/>
                <w:tab w:val="left" w:pos="7980"/>
              </w:tabs>
              <w:autoSpaceDE w:val="0"/>
              <w:autoSpaceDN w:val="0"/>
              <w:adjustRightInd w:val="0"/>
              <w:ind w:right="94"/>
              <w:jc w:val="center"/>
              <w:rPr>
                <w:rFonts w:hint="eastAsia" w:ascii="黑体" w:hAnsi="宋体" w:eastAsia="黑体" w:cs="MingLiU"/>
                <w:snapToGrid w:val="0"/>
                <w:color w:val="auto"/>
                <w:kern w:val="0"/>
                <w:szCs w:val="21"/>
                <w:lang w:eastAsia="zh-CN"/>
              </w:rPr>
            </w:pPr>
            <w:r>
              <w:rPr>
                <w:rFonts w:hint="eastAsia" w:ascii="黑体" w:hAnsi="宋体" w:eastAsia="黑体" w:cs="MingLiU"/>
                <w:snapToGrid w:val="0"/>
                <w:color w:val="auto"/>
                <w:kern w:val="0"/>
                <w:szCs w:val="21"/>
                <w:lang w:val="en-US" w:eastAsia="zh-CN"/>
              </w:rPr>
              <w:t>（男女通用）</w:t>
            </w:r>
          </w:p>
        </w:tc>
        <w:tc>
          <w:tcPr>
            <w:tcW w:w="962" w:type="dxa"/>
            <w:noWrap w:val="0"/>
            <w:vAlign w:val="center"/>
          </w:tcPr>
          <w:p w14:paraId="1C9E1F71">
            <w:pPr>
              <w:autoSpaceDE w:val="0"/>
              <w:autoSpaceDN w:val="0"/>
              <w:adjustRightInd w:val="0"/>
              <w:ind w:right="94"/>
              <w:jc w:val="center"/>
              <w:rPr>
                <w:rFonts w:hint="default" w:ascii="黑体" w:hAnsi="宋体" w:eastAsia="黑体" w:cs="MingLiU"/>
                <w:snapToGrid w:val="0"/>
                <w:color w:val="auto"/>
                <w:kern w:val="0"/>
                <w:sz w:val="24"/>
                <w:lang w:val="en-US" w:eastAsia="zh-CN"/>
              </w:rPr>
            </w:pPr>
            <w:r>
              <w:rPr>
                <w:rFonts w:hint="eastAsia" w:ascii="黑体" w:hAnsi="宋体" w:eastAsia="黑体" w:cs="MingLiU"/>
                <w:snapToGrid w:val="0"/>
                <w:color w:val="auto"/>
                <w:kern w:val="0"/>
                <w:sz w:val="24"/>
                <w:lang w:val="en-US" w:eastAsia="zh-CN"/>
              </w:rPr>
              <w:t>1</w:t>
            </w:r>
          </w:p>
        </w:tc>
        <w:tc>
          <w:tcPr>
            <w:tcW w:w="808" w:type="dxa"/>
            <w:noWrap w:val="0"/>
            <w:vAlign w:val="center"/>
          </w:tcPr>
          <w:p w14:paraId="66196E25">
            <w:pPr>
              <w:tabs>
                <w:tab w:val="left" w:pos="2175"/>
                <w:tab w:val="left" w:pos="3520"/>
                <w:tab w:val="left" w:pos="4920"/>
                <w:tab w:val="left" w:pos="5715"/>
                <w:tab w:val="left" w:pos="6945"/>
                <w:tab w:val="left" w:pos="7980"/>
              </w:tabs>
              <w:autoSpaceDE w:val="0"/>
              <w:autoSpaceDN w:val="0"/>
              <w:adjustRightInd w:val="0"/>
              <w:ind w:right="94"/>
              <w:jc w:val="center"/>
              <w:rPr>
                <w:rFonts w:hint="eastAsia" w:ascii="黑体" w:hAnsi="宋体" w:eastAsia="黑体" w:cs="MingLiU"/>
                <w:snapToGrid w:val="0"/>
                <w:color w:val="auto"/>
                <w:kern w:val="0"/>
                <w:sz w:val="24"/>
                <w:lang w:eastAsia="zh-CN"/>
              </w:rPr>
            </w:pPr>
            <w:r>
              <w:rPr>
                <w:rFonts w:hint="eastAsia" w:ascii="黑体" w:hAnsi="宋体" w:eastAsia="黑体" w:cs="MingLiU"/>
                <w:snapToGrid w:val="0"/>
                <w:color w:val="auto"/>
                <w:kern w:val="0"/>
                <w:sz w:val="24"/>
                <w:lang w:eastAsia="zh-CN"/>
              </w:rPr>
              <w:t>条</w:t>
            </w:r>
          </w:p>
        </w:tc>
        <w:tc>
          <w:tcPr>
            <w:tcW w:w="1854" w:type="dxa"/>
            <w:noWrap w:val="0"/>
            <w:vAlign w:val="center"/>
          </w:tcPr>
          <w:p w14:paraId="516BEE4F">
            <w:pPr>
              <w:tabs>
                <w:tab w:val="left" w:pos="2175"/>
                <w:tab w:val="left" w:pos="3520"/>
                <w:tab w:val="left" w:pos="4920"/>
                <w:tab w:val="left" w:pos="5715"/>
                <w:tab w:val="left" w:pos="6945"/>
                <w:tab w:val="left" w:pos="7980"/>
              </w:tabs>
              <w:autoSpaceDE w:val="0"/>
              <w:autoSpaceDN w:val="0"/>
              <w:adjustRightInd w:val="0"/>
              <w:ind w:right="94"/>
              <w:jc w:val="center"/>
              <w:rPr>
                <w:rFonts w:hint="eastAsia" w:ascii="黑体" w:hAnsi="宋体" w:eastAsia="黑体" w:cs="MingLiU"/>
                <w:snapToGrid w:val="0"/>
                <w:color w:val="auto"/>
                <w:kern w:val="0"/>
                <w:sz w:val="24"/>
                <w:lang w:eastAsia="zh-CN"/>
              </w:rPr>
            </w:pPr>
            <w:r>
              <w:rPr>
                <w:rFonts w:hint="eastAsia" w:ascii="黑体" w:hAnsi="宋体" w:eastAsia="黑体" w:cs="MingLiU"/>
                <w:snapToGrid w:val="0"/>
                <w:color w:val="auto"/>
                <w:kern w:val="0"/>
                <w:sz w:val="24"/>
                <w:lang w:eastAsia="zh-CN"/>
              </w:rPr>
              <w:t>聚酯纤维</w:t>
            </w:r>
          </w:p>
          <w:p w14:paraId="67FFE45A">
            <w:pPr>
              <w:tabs>
                <w:tab w:val="left" w:pos="2175"/>
                <w:tab w:val="left" w:pos="3520"/>
                <w:tab w:val="left" w:pos="4920"/>
                <w:tab w:val="left" w:pos="5715"/>
                <w:tab w:val="left" w:pos="6945"/>
                <w:tab w:val="left" w:pos="7980"/>
              </w:tabs>
              <w:autoSpaceDE w:val="0"/>
              <w:autoSpaceDN w:val="0"/>
              <w:adjustRightInd w:val="0"/>
              <w:ind w:right="94"/>
              <w:jc w:val="center"/>
              <w:rPr>
                <w:rFonts w:hint="eastAsia" w:ascii="黑体" w:hAnsi="宋体" w:eastAsia="黑体" w:cs="MingLiU"/>
                <w:snapToGrid w:val="0"/>
                <w:color w:val="auto"/>
                <w:kern w:val="0"/>
                <w:sz w:val="24"/>
                <w:lang w:eastAsia="zh-CN"/>
              </w:rPr>
            </w:pPr>
            <w:r>
              <w:rPr>
                <w:rFonts w:hint="eastAsia" w:ascii="黑体" w:hAnsi="宋体" w:eastAsia="黑体" w:cs="MingLiU"/>
                <w:snapToGrid w:val="0"/>
                <w:color w:val="auto"/>
                <w:kern w:val="0"/>
                <w:sz w:val="24"/>
                <w:lang w:eastAsia="zh-CN"/>
              </w:rPr>
              <w:t>（涤纶）</w:t>
            </w:r>
          </w:p>
          <w:p w14:paraId="37BE630C">
            <w:pPr>
              <w:tabs>
                <w:tab w:val="left" w:pos="2175"/>
                <w:tab w:val="left" w:pos="3520"/>
                <w:tab w:val="left" w:pos="4920"/>
                <w:tab w:val="left" w:pos="5715"/>
                <w:tab w:val="left" w:pos="6945"/>
                <w:tab w:val="left" w:pos="7980"/>
              </w:tabs>
              <w:autoSpaceDE w:val="0"/>
              <w:autoSpaceDN w:val="0"/>
              <w:adjustRightInd w:val="0"/>
              <w:ind w:right="94"/>
              <w:jc w:val="center"/>
              <w:rPr>
                <w:rFonts w:hint="eastAsia" w:ascii="黑体" w:hAnsi="宋体" w:eastAsia="黑体" w:cs="MingLiU"/>
                <w:snapToGrid w:val="0"/>
                <w:color w:val="auto"/>
                <w:kern w:val="0"/>
                <w:sz w:val="24"/>
                <w:lang w:eastAsia="zh-CN"/>
              </w:rPr>
            </w:pPr>
            <w:r>
              <w:rPr>
                <w:rFonts w:hint="eastAsia" w:ascii="黑体" w:hAnsi="宋体" w:eastAsia="黑体" w:cs="MingLiU"/>
                <w:b w:val="0"/>
                <w:snapToGrid w:val="0"/>
                <w:color w:val="auto"/>
                <w:kern w:val="0"/>
                <w:sz w:val="24"/>
                <w:szCs w:val="24"/>
                <w:lang w:val="en-US" w:eastAsia="zh-CN" w:bidi="ar-SA"/>
              </w:rPr>
              <w:t>速干衣</w:t>
            </w:r>
          </w:p>
        </w:tc>
        <w:tc>
          <w:tcPr>
            <w:tcW w:w="1785" w:type="dxa"/>
            <w:noWrap w:val="0"/>
            <w:vAlign w:val="center"/>
          </w:tcPr>
          <w:p w14:paraId="72912F30">
            <w:pPr>
              <w:keepNext w:val="0"/>
              <w:keepLines w:val="0"/>
              <w:widowControl/>
              <w:suppressLineNumbers w:val="0"/>
              <w:jc w:val="both"/>
              <w:rPr>
                <w:rFonts w:hint="default" w:ascii="黑体" w:hAnsi="宋体" w:eastAsia="黑体" w:cs="MingLiU"/>
                <w:snapToGrid w:val="0"/>
                <w:color w:val="auto"/>
                <w:kern w:val="0"/>
                <w:sz w:val="24"/>
                <w:lang w:val="en-US"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"D:\\360MoveData\\Users\\Administrator\\Documents\\Tencent Files\\1643938105\\nt_qq\\nt_data\\Pic\\2025-06\\Ori\\21fcd9712c73ece5a7ec981a85cdfd27.png"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1032510" cy="1641475"/>
                  <wp:effectExtent l="0" t="0" r="15240" b="15875"/>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6"/>
                          <a:stretch>
                            <a:fillRect/>
                          </a:stretch>
                        </pic:blipFill>
                        <pic:spPr>
                          <a:xfrm>
                            <a:off x="0" y="0"/>
                            <a:ext cx="1032510" cy="1641475"/>
                          </a:xfrm>
                          <a:prstGeom prst="rect">
                            <a:avLst/>
                          </a:prstGeom>
                          <a:noFill/>
                          <a:ln>
                            <a:noFill/>
                          </a:ln>
                        </pic:spPr>
                      </pic:pic>
                    </a:graphicData>
                  </a:graphic>
                </wp:inline>
              </w:drawing>
            </w:r>
            <w:r>
              <w:rPr>
                <w:rFonts w:ascii="宋体" w:hAnsi="宋体" w:eastAsia="宋体" w:cs="宋体"/>
                <w:sz w:val="24"/>
                <w:szCs w:val="24"/>
              </w:rPr>
              <w:fldChar w:fldCharType="end"/>
            </w:r>
          </w:p>
        </w:tc>
        <w:tc>
          <w:tcPr>
            <w:tcW w:w="1821" w:type="dxa"/>
            <w:vMerge w:val="continue"/>
            <w:noWrap w:val="0"/>
            <w:vAlign w:val="top"/>
          </w:tcPr>
          <w:p w14:paraId="774649A0">
            <w:pPr>
              <w:tabs>
                <w:tab w:val="left" w:pos="2175"/>
                <w:tab w:val="left" w:pos="3520"/>
                <w:tab w:val="left" w:pos="4920"/>
                <w:tab w:val="left" w:pos="5715"/>
                <w:tab w:val="left" w:pos="6945"/>
                <w:tab w:val="left" w:pos="7980"/>
              </w:tabs>
              <w:autoSpaceDE w:val="0"/>
              <w:autoSpaceDN w:val="0"/>
              <w:adjustRightInd w:val="0"/>
              <w:ind w:right="94"/>
              <w:jc w:val="both"/>
              <w:rPr>
                <w:rFonts w:hint="eastAsia" w:ascii="黑体" w:hAnsi="宋体" w:eastAsia="黑体" w:cs="MingLiU"/>
                <w:snapToGrid w:val="0"/>
                <w:color w:val="auto"/>
                <w:kern w:val="0"/>
                <w:sz w:val="24"/>
              </w:rPr>
            </w:pPr>
          </w:p>
        </w:tc>
      </w:tr>
    </w:tbl>
    <w:p w14:paraId="240BB651">
      <w:pPr>
        <w:tabs>
          <w:tab w:val="left" w:pos="2175"/>
          <w:tab w:val="left" w:pos="3520"/>
          <w:tab w:val="left" w:pos="4920"/>
          <w:tab w:val="left" w:pos="5715"/>
          <w:tab w:val="left" w:pos="6945"/>
          <w:tab w:val="left" w:pos="7980"/>
        </w:tabs>
        <w:autoSpaceDE w:val="0"/>
        <w:autoSpaceDN w:val="0"/>
        <w:adjustRightInd w:val="0"/>
        <w:ind w:right="94"/>
        <w:jc w:val="both"/>
        <w:rPr>
          <w:rFonts w:hint="eastAsia" w:ascii="Times New Roman" w:hAnsi="Times New Roman" w:eastAsia="方正仿宋_GBK" w:cs="Times New Roman"/>
          <w:sz w:val="32"/>
          <w:szCs w:val="32"/>
          <w:lang w:val="en-US" w:eastAsia="zh-CN"/>
        </w:rPr>
      </w:pPr>
    </w:p>
    <w:p w14:paraId="797EDED3">
      <w:pPr>
        <w:tabs>
          <w:tab w:val="left" w:pos="2175"/>
          <w:tab w:val="left" w:pos="3520"/>
          <w:tab w:val="left" w:pos="4920"/>
          <w:tab w:val="left" w:pos="5715"/>
          <w:tab w:val="left" w:pos="6945"/>
          <w:tab w:val="left" w:pos="7980"/>
        </w:tabs>
        <w:autoSpaceDE w:val="0"/>
        <w:autoSpaceDN w:val="0"/>
        <w:adjustRightInd w:val="0"/>
        <w:ind w:right="94"/>
        <w:jc w:val="both"/>
        <w:rPr>
          <w:rFonts w:hint="default" w:ascii="Times New Roman" w:hAnsi="Times New Roman" w:eastAsia="黑体" w:cs="Times New Roman"/>
          <w:b w:val="0"/>
          <w:bCs/>
          <w:sz w:val="15"/>
          <w:szCs w:val="21"/>
        </w:rPr>
      </w:pPr>
    </w:p>
    <w:p w14:paraId="0874417F">
      <w:pPr>
        <w:pStyle w:val="2"/>
        <w:spacing w:before="0" w:after="0" w:line="360" w:lineRule="auto"/>
        <w:ind w:firstLine="640" w:firstLineChars="200"/>
        <w:rPr>
          <w:rFonts w:hint="default" w:ascii="Times New Roman" w:hAnsi="Times New Roman" w:eastAsia="黑体" w:cs="Times New Roman"/>
          <w:b w:val="0"/>
          <w:bCs/>
          <w:szCs w:val="32"/>
        </w:rPr>
      </w:pPr>
      <w:r>
        <w:rPr>
          <w:rFonts w:hint="default" w:ascii="Times New Roman" w:hAnsi="Times New Roman" w:eastAsia="黑体" w:cs="Times New Roman"/>
          <w:b w:val="0"/>
          <w:bCs/>
          <w:szCs w:val="32"/>
        </w:rPr>
        <w:t>四、质量保证及售后服务要求</w:t>
      </w:r>
    </w:p>
    <w:p w14:paraId="06DB3FDC">
      <w:pPr>
        <w:pageBreakBefore w:val="0"/>
        <w:kinsoku/>
        <w:overflowPunct/>
        <w:topLinePunct w:val="0"/>
        <w:bidi w:val="0"/>
        <w:adjustRightInd/>
        <w:snapToGrid w:val="0"/>
        <w:spacing w:line="240" w:lineRule="auto"/>
        <w:ind w:firstLine="640" w:firstLineChars="200"/>
        <w:textAlignment w:val="auto"/>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（一）产品质量保证期：</w:t>
      </w:r>
    </w:p>
    <w:p w14:paraId="126F8B04">
      <w:pPr>
        <w:pageBreakBefore w:val="0"/>
        <w:kinsoku/>
        <w:overflowPunct/>
        <w:topLinePunct w:val="0"/>
        <w:bidi w:val="0"/>
        <w:adjustRightInd/>
        <w:snapToGrid w:val="0"/>
        <w:spacing w:line="240" w:lineRule="auto"/>
        <w:ind w:firstLine="640" w:firstLineChars="200"/>
        <w:textAlignment w:val="auto"/>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1、投标人应明确承诺：自验收合格之日起，其投标产品质量保证期达到1年。</w:t>
      </w:r>
    </w:p>
    <w:p w14:paraId="1242D2E5">
      <w:pPr>
        <w:pageBreakBefore w:val="0"/>
        <w:kinsoku/>
        <w:overflowPunct/>
        <w:topLinePunct w:val="0"/>
        <w:bidi w:val="0"/>
        <w:adjustRightInd/>
        <w:snapToGrid w:val="0"/>
        <w:spacing w:line="240" w:lineRule="auto"/>
        <w:ind w:firstLine="640" w:firstLineChars="200"/>
        <w:textAlignment w:val="auto"/>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 xml:space="preserve">2、投标产品属于国家规定“三包 ”范围的，其产品质量保证期不得低于“三包 ”规定。 </w:t>
      </w:r>
    </w:p>
    <w:p w14:paraId="26C2550A">
      <w:pPr>
        <w:pageBreakBefore w:val="0"/>
        <w:kinsoku/>
        <w:overflowPunct/>
        <w:topLinePunct w:val="0"/>
        <w:bidi w:val="0"/>
        <w:adjustRightInd/>
        <w:snapToGrid w:val="0"/>
        <w:spacing w:line="240" w:lineRule="auto"/>
        <w:ind w:firstLine="640" w:firstLineChars="200"/>
        <w:textAlignment w:val="auto"/>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3、投标人的质量保证期承诺优于国家“三包 ”规定的，按投标人实际承诺执行。</w:t>
      </w:r>
    </w:p>
    <w:p w14:paraId="1BC47B0C">
      <w:pPr>
        <w:pageBreakBefore w:val="0"/>
        <w:kinsoku/>
        <w:overflowPunct/>
        <w:topLinePunct w:val="0"/>
        <w:bidi w:val="0"/>
        <w:adjustRightInd/>
        <w:snapToGrid w:val="0"/>
        <w:spacing w:line="240" w:lineRule="auto"/>
        <w:ind w:firstLine="640" w:firstLineChars="200"/>
        <w:textAlignment w:val="auto"/>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（二）售后服务内容</w:t>
      </w:r>
    </w:p>
    <w:p w14:paraId="5DD658E5">
      <w:pPr>
        <w:pageBreakBefore w:val="0"/>
        <w:kinsoku/>
        <w:overflowPunct/>
        <w:topLinePunct w:val="0"/>
        <w:bidi w:val="0"/>
        <w:adjustRightInd/>
        <w:snapToGrid w:val="0"/>
        <w:spacing w:line="240" w:lineRule="auto"/>
        <w:ind w:firstLine="640" w:firstLineChars="200"/>
        <w:textAlignment w:val="auto"/>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投标人在质量保证期内应当为采购人提供以下技术支持和服务：</w:t>
      </w:r>
    </w:p>
    <w:p w14:paraId="7A36F5C2">
      <w:pPr>
        <w:pageBreakBefore w:val="0"/>
        <w:kinsoku/>
        <w:overflowPunct/>
        <w:topLinePunct w:val="0"/>
        <w:bidi w:val="0"/>
        <w:adjustRightInd/>
        <w:snapToGrid w:val="0"/>
        <w:spacing w:line="240" w:lineRule="auto"/>
        <w:ind w:firstLine="640" w:firstLineChars="200"/>
        <w:textAlignment w:val="auto"/>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1、产品应提供自验收合格并交付使用后一年的质保期。在产品质量保证期之内，因产 品设计、工艺、材料、配套件的缺陷等本身缺陷（非人为因素）而造成的任何产品质量问题应由供应商免费更换、修补。</w:t>
      </w:r>
    </w:p>
    <w:p w14:paraId="0403B560">
      <w:pPr>
        <w:pageBreakBefore w:val="0"/>
        <w:kinsoku/>
        <w:overflowPunct/>
        <w:topLinePunct w:val="0"/>
        <w:bidi w:val="0"/>
        <w:adjustRightInd/>
        <w:snapToGrid w:val="0"/>
        <w:spacing w:line="240" w:lineRule="auto"/>
        <w:ind w:firstLine="640" w:firstLineChars="200"/>
        <w:textAlignment w:val="auto"/>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2、供应商所供服装尺码不符合要求的，保证在接到调换要求通知起 7 天内将更换后的服装送到采购人手中。</w:t>
      </w:r>
    </w:p>
    <w:p w14:paraId="22C5621B">
      <w:pPr>
        <w:pageBreakBefore w:val="0"/>
        <w:kinsoku/>
        <w:overflowPunct/>
        <w:topLinePunct w:val="0"/>
        <w:bidi w:val="0"/>
        <w:adjustRightInd/>
        <w:snapToGrid w:val="0"/>
        <w:spacing w:line="240" w:lineRule="auto"/>
        <w:ind w:firstLine="640" w:firstLineChars="200"/>
        <w:textAlignment w:val="auto"/>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3、服装的免费小修小补工作，如拉链（扣件）、缝线开裂等，成交供应商免费在接到通知后3至5天内修好交还采购人手中，否则按更换执行。</w:t>
      </w:r>
    </w:p>
    <w:p w14:paraId="759238DE">
      <w:pPr>
        <w:pStyle w:val="2"/>
        <w:pageBreakBefore w:val="0"/>
        <w:kinsoku/>
        <w:overflowPunct/>
        <w:topLinePunct w:val="0"/>
        <w:bidi w:val="0"/>
        <w:adjustRightInd/>
        <w:spacing w:before="0" w:after="0" w:line="240" w:lineRule="auto"/>
        <w:ind w:firstLine="640" w:firstLineChars="200"/>
        <w:textAlignment w:val="auto"/>
        <w:rPr>
          <w:rFonts w:hint="default" w:ascii="Times New Roman" w:hAnsi="Times New Roman" w:eastAsia="黑体" w:cs="Times New Roman"/>
          <w:b w:val="0"/>
          <w:bCs/>
          <w:szCs w:val="32"/>
        </w:rPr>
      </w:pPr>
      <w:r>
        <w:rPr>
          <w:rFonts w:hint="default" w:ascii="Times New Roman" w:hAnsi="Times New Roman" w:eastAsia="黑体" w:cs="Times New Roman"/>
          <w:b w:val="0"/>
          <w:bCs/>
          <w:szCs w:val="32"/>
        </w:rPr>
        <w:t>五、交货期限及地点</w:t>
      </w:r>
    </w:p>
    <w:p w14:paraId="1ABAD25B">
      <w:pPr>
        <w:pageBreakBefore w:val="0"/>
        <w:kinsoku/>
        <w:overflowPunct/>
        <w:topLinePunct w:val="0"/>
        <w:bidi w:val="0"/>
        <w:adjustRightInd/>
        <w:snapToGrid w:val="0"/>
        <w:spacing w:line="240" w:lineRule="auto"/>
        <w:ind w:firstLine="640" w:firstLineChars="200"/>
        <w:textAlignment w:val="auto"/>
        <w:rPr>
          <w:rFonts w:hint="default" w:ascii="Times New Roman" w:hAnsi="Times New Roman" w:eastAsia="方正楷体_GBK" w:cs="Times New Roman"/>
          <w:sz w:val="32"/>
          <w:szCs w:val="32"/>
          <w:lang w:eastAsia="zh-CN"/>
        </w:rPr>
      </w:pPr>
      <w:r>
        <w:rPr>
          <w:rFonts w:hint="default" w:ascii="Times New Roman" w:hAnsi="Times New Roman" w:eastAsia="方正楷体_GBK" w:cs="Times New Roman"/>
          <w:sz w:val="32"/>
          <w:szCs w:val="32"/>
        </w:rPr>
        <w:t>（一）</w:t>
      </w:r>
      <w:r>
        <w:rPr>
          <w:rFonts w:hint="default" w:ascii="Times New Roman" w:hAnsi="Times New Roman" w:eastAsia="方正楷体_GBK" w:cs="Times New Roman"/>
          <w:sz w:val="32"/>
          <w:szCs w:val="32"/>
          <w:lang w:val="en-US" w:eastAsia="zh-CN"/>
        </w:rPr>
        <w:t>交货</w:t>
      </w:r>
      <w:r>
        <w:rPr>
          <w:rFonts w:hint="default" w:ascii="Times New Roman" w:hAnsi="Times New Roman" w:eastAsia="方正楷体_GBK" w:cs="Times New Roman"/>
          <w:sz w:val="32"/>
          <w:szCs w:val="32"/>
        </w:rPr>
        <w:t>时间</w:t>
      </w:r>
    </w:p>
    <w:p w14:paraId="7F0DF65C">
      <w:pPr>
        <w:pageBreakBefore w:val="0"/>
        <w:kinsoku/>
        <w:overflowPunct/>
        <w:topLinePunct w:val="0"/>
        <w:bidi w:val="0"/>
        <w:adjustRightInd/>
        <w:snapToGrid w:val="0"/>
        <w:spacing w:line="240" w:lineRule="auto"/>
        <w:ind w:firstLine="640" w:firstLineChars="200"/>
        <w:textAlignment w:val="auto"/>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中标人接到学校通知后</w:t>
      </w: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7</w:t>
      </w: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日内完</w:t>
      </w: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成供货</w:t>
      </w: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w:t>
      </w:r>
    </w:p>
    <w:p w14:paraId="60DC5303">
      <w:pPr>
        <w:pageBreakBefore w:val="0"/>
        <w:kinsoku/>
        <w:overflowPunct/>
        <w:topLinePunct w:val="0"/>
        <w:bidi w:val="0"/>
        <w:adjustRightInd/>
        <w:snapToGrid w:val="0"/>
        <w:spacing w:line="240" w:lineRule="auto"/>
        <w:ind w:firstLine="640" w:firstLineChars="200"/>
        <w:textAlignment w:val="auto"/>
        <w:rPr>
          <w:rFonts w:hint="default" w:ascii="Times New Roman" w:hAnsi="Times New Roman" w:eastAsia="方正楷体_GBK" w:cs="Times New Roman"/>
          <w:sz w:val="32"/>
          <w:szCs w:val="32"/>
          <w:lang w:eastAsia="zh-CN"/>
        </w:rPr>
      </w:pPr>
      <w:r>
        <w:rPr>
          <w:rFonts w:hint="default" w:ascii="Times New Roman" w:hAnsi="Times New Roman" w:eastAsia="方正楷体_GBK" w:cs="Times New Roman"/>
          <w:sz w:val="32"/>
          <w:szCs w:val="32"/>
          <w:lang w:val="en-US" w:eastAsia="zh-CN"/>
        </w:rPr>
        <w:t>（二）</w:t>
      </w:r>
      <w:r>
        <w:rPr>
          <w:rFonts w:hint="default" w:ascii="Times New Roman" w:hAnsi="Times New Roman" w:eastAsia="方正楷体_GBK" w:cs="Times New Roman"/>
          <w:sz w:val="32"/>
          <w:szCs w:val="32"/>
        </w:rPr>
        <w:t>交货地点</w:t>
      </w:r>
    </w:p>
    <w:p w14:paraId="535363AF">
      <w:pPr>
        <w:pageBreakBefore w:val="0"/>
        <w:kinsoku/>
        <w:overflowPunct/>
        <w:topLinePunct w:val="0"/>
        <w:bidi w:val="0"/>
        <w:adjustRightInd/>
        <w:snapToGrid w:val="0"/>
        <w:spacing w:line="240" w:lineRule="auto"/>
        <w:ind w:firstLine="640" w:firstLineChars="200"/>
        <w:textAlignment w:val="auto"/>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重庆市垫江县桂溪街道桂西大道北段321号（重庆市渝东卫生学校校区）。</w:t>
      </w:r>
    </w:p>
    <w:p w14:paraId="1D8B2360">
      <w:pPr>
        <w:pStyle w:val="2"/>
        <w:pageBreakBefore w:val="0"/>
        <w:kinsoku/>
        <w:overflowPunct/>
        <w:topLinePunct w:val="0"/>
        <w:bidi w:val="0"/>
        <w:adjustRightInd/>
        <w:spacing w:before="0" w:after="0" w:line="240" w:lineRule="auto"/>
        <w:ind w:firstLine="640" w:firstLineChars="200"/>
        <w:textAlignment w:val="auto"/>
        <w:rPr>
          <w:rFonts w:hint="default" w:ascii="Times New Roman" w:hAnsi="Times New Roman" w:eastAsia="黑体" w:cs="Times New Roman"/>
          <w:b w:val="0"/>
          <w:bCs/>
          <w:szCs w:val="32"/>
        </w:rPr>
      </w:pPr>
      <w:r>
        <w:rPr>
          <w:rFonts w:hint="default" w:ascii="Times New Roman" w:hAnsi="Times New Roman" w:eastAsia="黑体" w:cs="Times New Roman"/>
          <w:b w:val="0"/>
          <w:bCs/>
          <w:szCs w:val="32"/>
        </w:rPr>
        <w:t>六、验货方式</w:t>
      </w:r>
    </w:p>
    <w:p w14:paraId="5A0E8380">
      <w:pPr>
        <w:pageBreakBefore w:val="0"/>
        <w:kinsoku/>
        <w:overflowPunct/>
        <w:topLinePunct w:val="0"/>
        <w:bidi w:val="0"/>
        <w:adjustRightInd/>
        <w:snapToGrid w:val="0"/>
        <w:spacing w:line="240" w:lineRule="auto"/>
        <w:ind w:firstLine="640" w:firstLineChars="200"/>
        <w:textAlignment w:val="auto"/>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1、货物到达现场后，中标人应在使用单位人员在场情况下当面开箱，共同清点、检查外观，作出开箱记录，双方签字确认。</w:t>
      </w:r>
    </w:p>
    <w:p w14:paraId="7A5A6E28">
      <w:pPr>
        <w:pageBreakBefore w:val="0"/>
        <w:kinsoku/>
        <w:overflowPunct/>
        <w:topLinePunct w:val="0"/>
        <w:bidi w:val="0"/>
        <w:adjustRightInd/>
        <w:snapToGrid w:val="0"/>
        <w:spacing w:line="240" w:lineRule="auto"/>
        <w:ind w:firstLine="640" w:firstLineChars="200"/>
        <w:textAlignment w:val="auto"/>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2、中标人应保证货物到达采购人所在地完好无损，如有缺漏、损坏，由中标人负责调换、补齐或赔偿。</w:t>
      </w:r>
    </w:p>
    <w:p w14:paraId="0968B409">
      <w:pPr>
        <w:pageBreakBefore w:val="0"/>
        <w:kinsoku/>
        <w:overflowPunct/>
        <w:topLinePunct w:val="0"/>
        <w:bidi w:val="0"/>
        <w:adjustRightInd/>
        <w:snapToGrid w:val="0"/>
        <w:spacing w:line="240" w:lineRule="auto"/>
        <w:ind w:firstLine="640" w:firstLineChars="200"/>
        <w:textAlignment w:val="auto"/>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3、中标人应提供完备的技术资料、装箱单和合格证等，并派遣专业技术人员进行现场分配。</w:t>
      </w:r>
    </w:p>
    <w:p w14:paraId="6917330F">
      <w:pPr>
        <w:pageBreakBefore w:val="0"/>
        <w:kinsoku/>
        <w:overflowPunct/>
        <w:topLinePunct w:val="0"/>
        <w:bidi w:val="0"/>
        <w:adjustRightInd/>
        <w:snapToGrid w:val="0"/>
        <w:spacing w:line="240" w:lineRule="auto"/>
        <w:ind w:firstLine="640" w:firstLineChars="200"/>
        <w:textAlignment w:val="auto"/>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4、投标人提供的货物未达到招标文件规定要求，且对采购人造成损失的， 由投标人承 担一切责任，并赔偿所造成的损失。</w:t>
      </w:r>
    </w:p>
    <w:p w14:paraId="58688AFF">
      <w:pPr>
        <w:pageBreakBefore w:val="0"/>
        <w:kinsoku/>
        <w:overflowPunct/>
        <w:topLinePunct w:val="0"/>
        <w:bidi w:val="0"/>
        <w:adjustRightInd/>
        <w:snapToGrid w:val="0"/>
        <w:spacing w:line="240" w:lineRule="auto"/>
        <w:ind w:firstLine="640" w:firstLineChars="200"/>
        <w:textAlignment w:val="auto"/>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5、采购人需要制造商对中标人交付的产品（包括质量、技术参数等）进行确认的，制造商应予以配合，并出具书面意见。</w:t>
      </w:r>
    </w:p>
    <w:p w14:paraId="0377D77C">
      <w:pPr>
        <w:pageBreakBefore w:val="0"/>
        <w:kinsoku/>
        <w:overflowPunct/>
        <w:topLinePunct w:val="0"/>
        <w:bidi w:val="0"/>
        <w:adjustRightInd/>
        <w:snapToGrid w:val="0"/>
        <w:spacing w:line="240" w:lineRule="auto"/>
        <w:ind w:firstLine="640" w:firstLineChars="200"/>
        <w:textAlignment w:val="auto"/>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6、产品包装材料归采购人所有。</w:t>
      </w:r>
    </w:p>
    <w:p w14:paraId="7A4CA44A">
      <w:pPr>
        <w:pStyle w:val="2"/>
        <w:pageBreakBefore w:val="0"/>
        <w:numPr>
          <w:ilvl w:val="0"/>
          <w:numId w:val="0"/>
        </w:numPr>
        <w:kinsoku/>
        <w:overflowPunct/>
        <w:topLinePunct w:val="0"/>
        <w:bidi w:val="0"/>
        <w:adjustRightInd/>
        <w:spacing w:before="0" w:after="0" w:line="240" w:lineRule="auto"/>
        <w:ind w:firstLine="640" w:firstLineChars="200"/>
        <w:textAlignment w:val="auto"/>
        <w:rPr>
          <w:rFonts w:hint="default" w:ascii="Times New Roman" w:hAnsi="Times New Roman" w:eastAsia="黑体" w:cs="Times New Roman"/>
          <w:b w:val="0"/>
          <w:bCs/>
          <w:szCs w:val="32"/>
          <w:lang w:val="en-US" w:eastAsia="zh-CN"/>
        </w:rPr>
      </w:pPr>
      <w:r>
        <w:rPr>
          <w:rFonts w:hint="default" w:ascii="Times New Roman" w:hAnsi="Times New Roman" w:eastAsia="黑体" w:cs="Times New Roman"/>
          <w:b w:val="0"/>
          <w:bCs/>
          <w:kern w:val="2"/>
          <w:sz w:val="32"/>
          <w:szCs w:val="32"/>
          <w:lang w:val="en-US" w:eastAsia="zh-CN" w:bidi="ar-SA"/>
        </w:rPr>
        <w:t>七、</w:t>
      </w:r>
      <w:r>
        <w:rPr>
          <w:rFonts w:hint="default" w:ascii="Times New Roman" w:hAnsi="Times New Roman" w:eastAsia="黑体" w:cs="Times New Roman"/>
          <w:b w:val="0"/>
          <w:bCs/>
          <w:szCs w:val="32"/>
          <w:lang w:val="en-US" w:eastAsia="zh-CN"/>
        </w:rPr>
        <w:t>报名时间及方式</w:t>
      </w:r>
    </w:p>
    <w:p w14:paraId="2B8300F8">
      <w:pPr>
        <w:pageBreakBefore w:val="0"/>
        <w:kinsoku/>
        <w:overflowPunct/>
        <w:topLinePunct w:val="0"/>
        <w:bidi w:val="0"/>
        <w:adjustRightInd/>
        <w:snapToGrid w:val="0"/>
        <w:spacing w:line="240" w:lineRule="auto"/>
        <w:ind w:firstLine="640" w:firstLineChars="200"/>
        <w:textAlignment w:val="auto"/>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（一）公示时间：2025年</w:t>
      </w: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6</w:t>
      </w: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月</w:t>
      </w: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23</w:t>
      </w: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日至2025年</w:t>
      </w: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6</w:t>
      </w: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月</w:t>
      </w: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25</w:t>
      </w: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日；</w:t>
      </w:r>
    </w:p>
    <w:p w14:paraId="694B509C">
      <w:pPr>
        <w:pageBreakBefore w:val="0"/>
        <w:kinsoku/>
        <w:overflowPunct/>
        <w:topLinePunct w:val="0"/>
        <w:bidi w:val="0"/>
        <w:adjustRightInd/>
        <w:snapToGrid w:val="0"/>
        <w:spacing w:line="240" w:lineRule="auto"/>
        <w:ind w:firstLine="640" w:firstLineChars="200"/>
        <w:textAlignment w:val="auto"/>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（二）报名时间：2025年</w:t>
      </w: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6</w:t>
      </w: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月</w:t>
      </w: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26</w:t>
      </w: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日北京时间9：00--1</w:t>
      </w: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1</w:t>
      </w: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：00；</w:t>
      </w:r>
    </w:p>
    <w:p w14:paraId="6159A496">
      <w:pPr>
        <w:pageBreakBefore w:val="0"/>
        <w:kinsoku/>
        <w:overflowPunct/>
        <w:topLinePunct w:val="0"/>
        <w:bidi w:val="0"/>
        <w:adjustRightInd/>
        <w:snapToGrid w:val="0"/>
        <w:spacing w:line="240" w:lineRule="auto"/>
        <w:ind w:firstLine="640" w:firstLineChars="200"/>
        <w:textAlignment w:val="auto"/>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（三）开标时间：2025年</w:t>
      </w: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6</w:t>
      </w: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月</w:t>
      </w: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26</w:t>
      </w: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日北京时间1</w:t>
      </w: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1</w:t>
      </w:r>
      <w:bookmarkStart w:id="38" w:name="_GoBack"/>
      <w:bookmarkEnd w:id="38"/>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:00；</w:t>
      </w:r>
    </w:p>
    <w:p w14:paraId="6B654D46">
      <w:pPr>
        <w:pageBreakBefore w:val="0"/>
        <w:kinsoku/>
        <w:overflowPunct/>
        <w:topLinePunct w:val="0"/>
        <w:bidi w:val="0"/>
        <w:adjustRightInd/>
        <w:snapToGrid w:val="0"/>
        <w:spacing w:line="240" w:lineRule="auto"/>
        <w:ind w:firstLine="640" w:firstLineChars="200"/>
        <w:textAlignment w:val="auto"/>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（四）报名方式：重庆市政府采购云平台网上竞采板块中本项目公告处投递响应文件。网址：https://xj.ccgp-chongqing.gov.cn。</w:t>
      </w:r>
    </w:p>
    <w:p w14:paraId="547B4D18">
      <w:pPr>
        <w:pageBreakBefore w:val="0"/>
        <w:numPr>
          <w:ilvl w:val="0"/>
          <w:numId w:val="0"/>
        </w:numPr>
        <w:kinsoku/>
        <w:overflowPunct/>
        <w:topLinePunct w:val="0"/>
        <w:bidi w:val="0"/>
        <w:adjustRightInd/>
        <w:spacing w:line="240" w:lineRule="auto"/>
        <w:textAlignment w:val="auto"/>
        <w:rPr>
          <w:rFonts w:hint="default" w:ascii="Times New Roman" w:hAnsi="Times New Roman" w:cs="Times New Roman"/>
          <w:lang w:val="en-US" w:eastAsia="zh-CN"/>
        </w:rPr>
      </w:pPr>
    </w:p>
    <w:p w14:paraId="5209833D">
      <w:pPr>
        <w:pStyle w:val="2"/>
        <w:pageBreakBefore w:val="0"/>
        <w:kinsoku/>
        <w:overflowPunct/>
        <w:topLinePunct w:val="0"/>
        <w:bidi w:val="0"/>
        <w:adjustRightInd/>
        <w:spacing w:before="0" w:after="0" w:line="240" w:lineRule="auto"/>
        <w:ind w:firstLine="640" w:firstLineChars="200"/>
        <w:textAlignment w:val="auto"/>
        <w:rPr>
          <w:rFonts w:hint="default" w:ascii="Times New Roman" w:hAnsi="Times New Roman" w:eastAsia="黑体" w:cs="Times New Roman"/>
          <w:b/>
          <w:bCs w:val="0"/>
          <w:szCs w:val="32"/>
        </w:rPr>
      </w:pPr>
      <w:r>
        <w:rPr>
          <w:rFonts w:hint="default" w:ascii="Times New Roman" w:hAnsi="Times New Roman" w:eastAsia="黑体" w:cs="Times New Roman"/>
          <w:b w:val="0"/>
          <w:bCs/>
          <w:szCs w:val="32"/>
          <w:lang w:val="en-US" w:eastAsia="zh-CN"/>
        </w:rPr>
        <w:t>八</w:t>
      </w:r>
      <w:r>
        <w:rPr>
          <w:rFonts w:hint="default" w:ascii="Times New Roman" w:hAnsi="Times New Roman" w:eastAsia="黑体" w:cs="Times New Roman"/>
          <w:b w:val="0"/>
          <w:bCs/>
          <w:szCs w:val="32"/>
        </w:rPr>
        <w:t>、报价要求</w:t>
      </w:r>
    </w:p>
    <w:p w14:paraId="537A9329">
      <w:pPr>
        <w:pageBreakBefore w:val="0"/>
        <w:kinsoku/>
        <w:overflowPunct/>
        <w:topLinePunct w:val="0"/>
        <w:bidi w:val="0"/>
        <w:adjustRightInd/>
        <w:snapToGrid w:val="0"/>
        <w:spacing w:line="240" w:lineRule="auto"/>
        <w:ind w:firstLine="640" w:firstLineChars="200"/>
        <w:textAlignment w:val="auto"/>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（一）本次报价为人民币报价，报价价格为</w:t>
      </w: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w:t>
      </w:r>
      <w:r>
        <w:rPr>
          <w:rFonts w:hint="eastAsia" w:ascii="Times New Roman" w:hAnsi="Times New Roman" w:eastAsia="方正仿宋_GBK" w:cs="Times New Roman"/>
          <w:b w:val="0"/>
          <w:bCs w:val="0"/>
          <w:i/>
          <w:iCs/>
          <w:color w:val="000000" w:themeColor="text1"/>
          <w:kern w:val="0"/>
          <w:sz w:val="32"/>
          <w:szCs w:val="32"/>
          <w:u w:val="single"/>
          <w:lang w:val="en-US" w:eastAsia="zh-CN"/>
          <w14:textFill>
            <w14:solidFill>
              <w14:schemeClr w14:val="tx1"/>
            </w14:solidFill>
          </w14:textFill>
        </w:rPr>
        <w:t>单价</w:t>
      </w: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）元/套</w:t>
      </w: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，项目总价根据项目实施后实际</w:t>
      </w: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人数</w:t>
      </w: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进行计算。报价小于等于本文件中单价最高限价为有效报价。（项目总价计算方式：项目总价=单价*实际</w:t>
      </w: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新生人数</w:t>
      </w: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w:t>
      </w: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w:t>
      </w:r>
    </w:p>
    <w:p w14:paraId="56B6920D">
      <w:pPr>
        <w:pageBreakBefore w:val="0"/>
        <w:widowControl w:val="0"/>
        <w:kinsoku/>
        <w:wordWrap/>
        <w:overflowPunct/>
        <w:topLinePunct w:val="0"/>
        <w:autoSpaceDE/>
        <w:autoSpaceDN/>
        <w:bidi w:val="0"/>
        <w:snapToGrid w:val="0"/>
        <w:spacing w:line="500" w:lineRule="exact"/>
        <w:ind w:firstLine="640" w:firstLineChars="200"/>
        <w:textAlignment w:val="auto"/>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（二）</w:t>
      </w:r>
      <w:bookmarkStart w:id="19" w:name="_Toc14311"/>
      <w:bookmarkStart w:id="20" w:name="_Toc5959"/>
      <w:bookmarkStart w:id="21" w:name="_Toc30551"/>
      <w:bookmarkStart w:id="22" w:name="_Toc76373879"/>
      <w:bookmarkStart w:id="23" w:name="_Toc22561"/>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本次报价须为人民币报价，包含：货物购买费、配送费、量体费、运输费、装卸费、人工费、裁剪费、税费、发放货到采购人指定地点等完成本项目所有费用。</w:t>
      </w:r>
      <w:bookmarkEnd w:id="19"/>
      <w:bookmarkEnd w:id="20"/>
      <w:bookmarkEnd w:id="21"/>
      <w:bookmarkEnd w:id="22"/>
      <w:bookmarkEnd w:id="23"/>
    </w:p>
    <w:p w14:paraId="7483CF57">
      <w:pPr>
        <w:pageBreakBefore w:val="0"/>
        <w:kinsoku/>
        <w:overflowPunct/>
        <w:topLinePunct w:val="0"/>
        <w:bidi w:val="0"/>
        <w:adjustRightInd/>
        <w:snapToGrid w:val="0"/>
        <w:spacing w:line="240" w:lineRule="auto"/>
        <w:ind w:firstLine="640" w:firstLineChars="200"/>
        <w:textAlignment w:val="auto"/>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（三）</w:t>
      </w:r>
      <w:r>
        <w:rPr>
          <w:rFonts w:hint="default" w:ascii="Times New Roman" w:hAnsi="Times New Roman" w:eastAsia="方正仿宋_GBK" w:cs="Times New Roman"/>
          <w:b/>
          <w:bCs/>
          <w:color w:val="000000" w:themeColor="text1"/>
          <w:kern w:val="0"/>
          <w:sz w:val="32"/>
          <w:szCs w:val="32"/>
          <w:u w:val="single"/>
          <w:lang w:val="en-US" w:eastAsia="zh-CN"/>
          <w14:textFill>
            <w14:solidFill>
              <w14:schemeClr w14:val="tx1"/>
            </w14:solidFill>
          </w14:textFill>
        </w:rPr>
        <w:t>投标人在重庆市政府采购云平台上填写响应报价总价时，</w:t>
      </w:r>
      <w:r>
        <w:rPr>
          <w:rFonts w:hint="eastAsia" w:ascii="Times New Roman" w:hAnsi="Times New Roman" w:eastAsia="方正仿宋_GBK" w:cs="Times New Roman"/>
          <w:b/>
          <w:bCs/>
          <w:color w:val="000000" w:themeColor="text1"/>
          <w:kern w:val="0"/>
          <w:sz w:val="32"/>
          <w:szCs w:val="32"/>
          <w:u w:val="single"/>
          <w:lang w:val="en-US" w:eastAsia="zh-CN"/>
          <w14:textFill>
            <w14:solidFill>
              <w14:schemeClr w14:val="tx1"/>
            </w14:solidFill>
          </w14:textFill>
        </w:rPr>
        <w:t>人数</w:t>
      </w:r>
      <w:r>
        <w:rPr>
          <w:rFonts w:hint="default" w:ascii="Times New Roman" w:hAnsi="Times New Roman" w:eastAsia="方正仿宋_GBK" w:cs="Times New Roman"/>
          <w:b/>
          <w:bCs/>
          <w:color w:val="000000" w:themeColor="text1"/>
          <w:kern w:val="0"/>
          <w:sz w:val="32"/>
          <w:szCs w:val="32"/>
          <w:u w:val="single"/>
          <w:lang w:val="en-US" w:eastAsia="zh-CN"/>
          <w14:textFill>
            <w14:solidFill>
              <w14:schemeClr w14:val="tx1"/>
            </w14:solidFill>
          </w14:textFill>
        </w:rPr>
        <w:t>按</w:t>
      </w:r>
      <w:r>
        <w:rPr>
          <w:rFonts w:hint="eastAsia" w:ascii="Times New Roman" w:hAnsi="Times New Roman" w:eastAsia="方正仿宋_GBK" w:cs="Times New Roman"/>
          <w:b/>
          <w:bCs/>
          <w:color w:val="000000" w:themeColor="text1"/>
          <w:kern w:val="0"/>
          <w:sz w:val="32"/>
          <w:szCs w:val="32"/>
          <w:u w:val="single"/>
          <w:lang w:val="en-US" w:eastAsia="zh-CN"/>
          <w14:textFill>
            <w14:solidFill>
              <w14:schemeClr w14:val="tx1"/>
            </w14:solidFill>
          </w14:textFill>
        </w:rPr>
        <w:t>400人</w:t>
      </w:r>
      <w:r>
        <w:rPr>
          <w:rFonts w:hint="default" w:ascii="Times New Roman" w:hAnsi="Times New Roman" w:eastAsia="方正仿宋_GBK" w:cs="Times New Roman"/>
          <w:b/>
          <w:bCs/>
          <w:color w:val="000000" w:themeColor="text1"/>
          <w:kern w:val="0"/>
          <w:sz w:val="32"/>
          <w:szCs w:val="32"/>
          <w:u w:val="single"/>
          <w:lang w:val="en-US" w:eastAsia="zh-CN"/>
          <w14:textFill>
            <w14:solidFill>
              <w14:schemeClr w14:val="tx1"/>
            </w14:solidFill>
          </w14:textFill>
        </w:rPr>
        <w:t>进行计算（即总价=报价单价*</w:t>
      </w:r>
      <w:r>
        <w:rPr>
          <w:rFonts w:hint="eastAsia" w:ascii="Times New Roman" w:hAnsi="Times New Roman" w:eastAsia="方正仿宋_GBK" w:cs="Times New Roman"/>
          <w:b/>
          <w:bCs/>
          <w:color w:val="000000" w:themeColor="text1"/>
          <w:kern w:val="0"/>
          <w:sz w:val="32"/>
          <w:szCs w:val="32"/>
          <w:u w:val="single"/>
          <w:lang w:val="en-US" w:eastAsia="zh-CN"/>
          <w14:textFill>
            <w14:solidFill>
              <w14:schemeClr w14:val="tx1"/>
            </w14:solidFill>
          </w14:textFill>
        </w:rPr>
        <w:t>400</w:t>
      </w:r>
      <w:r>
        <w:rPr>
          <w:rFonts w:hint="default" w:ascii="Times New Roman" w:hAnsi="Times New Roman" w:eastAsia="方正仿宋_GBK" w:cs="Times New Roman"/>
          <w:b/>
          <w:bCs/>
          <w:color w:val="000000" w:themeColor="text1"/>
          <w:kern w:val="0"/>
          <w:sz w:val="32"/>
          <w:szCs w:val="32"/>
          <w:u w:val="single"/>
          <w:lang w:val="en-US" w:eastAsia="zh-CN"/>
          <w14:textFill>
            <w14:solidFill>
              <w14:schemeClr w14:val="tx1"/>
            </w14:solidFill>
          </w14:textFill>
        </w:rPr>
        <w:t>）。但项目实际总价按</w:t>
      </w:r>
      <w:r>
        <w:rPr>
          <w:rFonts w:hint="eastAsia" w:ascii="Times New Roman" w:hAnsi="Times New Roman" w:eastAsia="方正仿宋_GBK" w:cs="Times New Roman"/>
          <w:b/>
          <w:bCs/>
          <w:color w:val="000000" w:themeColor="text1"/>
          <w:kern w:val="0"/>
          <w:sz w:val="32"/>
          <w:szCs w:val="32"/>
          <w:u w:val="single"/>
          <w:lang w:val="en-US" w:eastAsia="zh-CN"/>
          <w14:textFill>
            <w14:solidFill>
              <w14:schemeClr w14:val="tx1"/>
            </w14:solidFill>
          </w14:textFill>
        </w:rPr>
        <w:t>2025年秋期</w:t>
      </w:r>
      <w:r>
        <w:rPr>
          <w:rFonts w:hint="default" w:ascii="Times New Roman" w:hAnsi="Times New Roman" w:eastAsia="方正仿宋_GBK" w:cs="Times New Roman"/>
          <w:b/>
          <w:bCs/>
          <w:color w:val="000000" w:themeColor="text1"/>
          <w:kern w:val="0"/>
          <w:sz w:val="32"/>
          <w:szCs w:val="32"/>
          <w:u w:val="single"/>
          <w:lang w:val="en-US" w:eastAsia="zh-CN"/>
          <w14:textFill>
            <w14:solidFill>
              <w14:schemeClr w14:val="tx1"/>
            </w14:solidFill>
          </w14:textFill>
        </w:rPr>
        <w:t>实际</w:t>
      </w:r>
      <w:r>
        <w:rPr>
          <w:rFonts w:hint="eastAsia" w:ascii="Times New Roman" w:hAnsi="Times New Roman" w:eastAsia="方正仿宋_GBK" w:cs="Times New Roman"/>
          <w:b/>
          <w:bCs/>
          <w:color w:val="000000" w:themeColor="text1"/>
          <w:kern w:val="0"/>
          <w:sz w:val="32"/>
          <w:szCs w:val="32"/>
          <w:u w:val="single"/>
          <w:lang w:val="en-US" w:eastAsia="zh-CN"/>
          <w14:textFill>
            <w14:solidFill>
              <w14:schemeClr w14:val="tx1"/>
            </w14:solidFill>
          </w14:textFill>
        </w:rPr>
        <w:t>招生人数</w:t>
      </w:r>
      <w:r>
        <w:rPr>
          <w:rFonts w:hint="default" w:ascii="Times New Roman" w:hAnsi="Times New Roman" w:eastAsia="方正仿宋_GBK" w:cs="Times New Roman"/>
          <w:b/>
          <w:bCs/>
          <w:color w:val="000000" w:themeColor="text1"/>
          <w:kern w:val="0"/>
          <w:sz w:val="32"/>
          <w:szCs w:val="32"/>
          <w:u w:val="single"/>
          <w:lang w:val="en-US" w:eastAsia="zh-CN"/>
          <w14:textFill>
            <w14:solidFill>
              <w14:schemeClr w14:val="tx1"/>
            </w14:solidFill>
          </w14:textFill>
        </w:rPr>
        <w:t>计算</w:t>
      </w:r>
      <w:r>
        <w:rPr>
          <w:rFonts w:hint="eastAsia" w:ascii="Times New Roman" w:hAnsi="Times New Roman" w:eastAsia="方正仿宋_GBK" w:cs="Times New Roman"/>
          <w:b/>
          <w:bCs/>
          <w:color w:val="000000" w:themeColor="text1"/>
          <w:kern w:val="0"/>
          <w:sz w:val="32"/>
          <w:szCs w:val="32"/>
          <w:u w:val="single"/>
          <w:lang w:val="en-US" w:eastAsia="zh-CN"/>
          <w14:textFill>
            <w14:solidFill>
              <w14:schemeClr w14:val="tx1"/>
            </w14:solidFill>
          </w14:textFill>
        </w:rPr>
        <w:t>。因招生人数不可控，由此产生的采购数量误差由投标人承担</w:t>
      </w:r>
      <w:r>
        <w:rPr>
          <w:rFonts w:hint="default" w:ascii="Times New Roman" w:hAnsi="Times New Roman" w:eastAsia="方正仿宋_GBK" w:cs="Times New Roman"/>
          <w:b/>
          <w:bCs/>
          <w:color w:val="000000" w:themeColor="text1"/>
          <w:kern w:val="0"/>
          <w:sz w:val="32"/>
          <w:szCs w:val="32"/>
          <w:u w:val="single"/>
          <w:lang w:val="en-US" w:eastAsia="zh-CN"/>
          <w14:textFill>
            <w14:solidFill>
              <w14:schemeClr w14:val="tx1"/>
            </w14:solidFill>
          </w14:textFill>
        </w:rPr>
        <w:t>。</w:t>
      </w:r>
    </w:p>
    <w:p w14:paraId="6BFF3D16">
      <w:pPr>
        <w:pStyle w:val="2"/>
        <w:pageBreakBefore w:val="0"/>
        <w:kinsoku/>
        <w:overflowPunct/>
        <w:topLinePunct w:val="0"/>
        <w:bidi w:val="0"/>
        <w:adjustRightInd/>
        <w:spacing w:before="0" w:after="0" w:line="240" w:lineRule="auto"/>
        <w:ind w:firstLine="640" w:firstLineChars="200"/>
        <w:textAlignment w:val="auto"/>
        <w:rPr>
          <w:rFonts w:hint="default" w:ascii="Times New Roman" w:hAnsi="Times New Roman" w:eastAsia="黑体" w:cs="Times New Roman"/>
          <w:b w:val="0"/>
          <w:bCs/>
          <w:szCs w:val="32"/>
        </w:rPr>
      </w:pPr>
      <w:r>
        <w:rPr>
          <w:rFonts w:hint="default" w:ascii="Times New Roman" w:hAnsi="Times New Roman" w:eastAsia="黑体" w:cs="Times New Roman"/>
          <w:b w:val="0"/>
          <w:bCs/>
          <w:szCs w:val="32"/>
          <w:lang w:val="en-US" w:eastAsia="zh-CN"/>
        </w:rPr>
        <w:t>九</w:t>
      </w:r>
      <w:r>
        <w:rPr>
          <w:rFonts w:hint="default" w:ascii="Times New Roman" w:hAnsi="Times New Roman" w:eastAsia="黑体" w:cs="Times New Roman"/>
          <w:b w:val="0"/>
          <w:bCs/>
          <w:szCs w:val="32"/>
        </w:rPr>
        <w:t>、</w:t>
      </w:r>
      <w:r>
        <w:rPr>
          <w:rFonts w:hint="default" w:ascii="Times New Roman" w:hAnsi="Times New Roman" w:eastAsia="黑体" w:cs="Times New Roman"/>
          <w:b w:val="0"/>
          <w:bCs/>
          <w:szCs w:val="32"/>
          <w:lang w:val="en-US" w:eastAsia="zh-CN"/>
        </w:rPr>
        <w:t>投标人</w:t>
      </w:r>
      <w:r>
        <w:rPr>
          <w:rFonts w:hint="default" w:ascii="Times New Roman" w:hAnsi="Times New Roman" w:eastAsia="黑体" w:cs="Times New Roman"/>
          <w:b w:val="0"/>
          <w:bCs/>
          <w:szCs w:val="32"/>
        </w:rPr>
        <w:t>响应文件要求</w:t>
      </w:r>
    </w:p>
    <w:p w14:paraId="1A056D7F">
      <w:pPr>
        <w:pageBreakBefore w:val="0"/>
        <w:kinsoku/>
        <w:overflowPunct/>
        <w:topLinePunct w:val="0"/>
        <w:bidi w:val="0"/>
        <w:adjustRightInd/>
        <w:snapToGrid w:val="0"/>
        <w:spacing w:line="240" w:lineRule="auto"/>
        <w:ind w:firstLine="640" w:firstLineChars="200"/>
        <w:textAlignment w:val="auto"/>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投标人必须在重庆市政府采购云平台网上竞采板块上按要求上传响应文件，未按要求提供的视为无效投标人。</w:t>
      </w:r>
    </w:p>
    <w:p w14:paraId="5D4665EB">
      <w:pPr>
        <w:pageBreakBefore w:val="0"/>
        <w:kinsoku/>
        <w:overflowPunct/>
        <w:topLinePunct w:val="0"/>
        <w:bidi w:val="0"/>
        <w:adjustRightInd/>
        <w:snapToGrid w:val="0"/>
        <w:spacing w:line="240" w:lineRule="auto"/>
        <w:ind w:firstLine="640" w:firstLineChars="200"/>
        <w:textAlignment w:val="auto"/>
        <w:rPr>
          <w:rFonts w:hint="default" w:ascii="Times New Roman" w:hAnsi="Times New Roman" w:eastAsia="方正楷体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楷体_GBK" w:cs="Times New Roman"/>
          <w:color w:val="000000" w:themeColor="text1"/>
          <w:kern w:val="0"/>
          <w:sz w:val="32"/>
          <w:szCs w:val="32"/>
          <w:lang w:val="en-US" w:eastAsia="zh-CN"/>
          <w14:textFill>
            <w14:solidFill>
              <w14:schemeClr w14:val="tx1"/>
            </w14:solidFill>
          </w14:textFill>
        </w:rPr>
        <w:t>（一）响应文件内容</w:t>
      </w:r>
    </w:p>
    <w:p w14:paraId="70C0DED4">
      <w:pPr>
        <w:pageBreakBefore w:val="0"/>
        <w:kinsoku/>
        <w:overflowPunct/>
        <w:topLinePunct w:val="0"/>
        <w:bidi w:val="0"/>
        <w:adjustRightInd/>
        <w:snapToGrid w:val="0"/>
        <w:spacing w:line="240" w:lineRule="auto"/>
        <w:ind w:firstLine="640" w:firstLineChars="200"/>
        <w:textAlignment w:val="auto"/>
        <w:rPr>
          <w:rFonts w:hint="default" w:ascii="Times New Roman" w:hAnsi="Times New Roman" w:eastAsia="方正仿宋_GBK" w:cs="Times New Roman"/>
          <w:color w:val="000000" w:themeColor="text1"/>
          <w:kern w:val="0"/>
          <w:sz w:val="32"/>
          <w:szCs w:val="32"/>
          <w:u w:val="single"/>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1</w:t>
      </w:r>
      <w:r>
        <w:rPr>
          <w:rFonts w:hint="default" w:ascii="Times New Roman" w:hAnsi="Times New Roman" w:eastAsia="方正仿宋_GBK" w:cs="Times New Roman"/>
          <w:color w:val="000000" w:themeColor="text1"/>
          <w:kern w:val="0"/>
          <w:sz w:val="32"/>
          <w:szCs w:val="32"/>
          <w:u w:val="single"/>
          <w:lang w:val="en-US" w:eastAsia="zh-CN"/>
          <w14:textFill>
            <w14:solidFill>
              <w14:schemeClr w14:val="tx1"/>
            </w14:solidFill>
          </w14:textFill>
        </w:rPr>
        <w:t>.盖鲜章的《报价函》1份。</w:t>
      </w:r>
    </w:p>
    <w:p w14:paraId="323171E3">
      <w:pPr>
        <w:pageBreakBefore w:val="0"/>
        <w:kinsoku/>
        <w:overflowPunct/>
        <w:topLinePunct w:val="0"/>
        <w:bidi w:val="0"/>
        <w:adjustRightInd/>
        <w:snapToGrid w:val="0"/>
        <w:spacing w:line="240" w:lineRule="auto"/>
        <w:ind w:firstLine="640" w:firstLineChars="200"/>
        <w:textAlignment w:val="auto"/>
        <w:rPr>
          <w:rFonts w:hint="default" w:ascii="Times New Roman" w:hAnsi="Times New Roman" w:eastAsia="方正仿宋_GBK" w:cs="Times New Roman"/>
          <w:color w:val="000000" w:themeColor="text1"/>
          <w:kern w:val="0"/>
          <w:sz w:val="32"/>
          <w:szCs w:val="32"/>
          <w:u w:val="single"/>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u w:val="single"/>
          <w:lang w:val="en-US" w:eastAsia="zh-CN"/>
          <w14:textFill>
            <w14:solidFill>
              <w14:schemeClr w14:val="tx1"/>
            </w14:solidFill>
          </w14:textFill>
        </w:rPr>
        <w:t>2.盖鲜章的《法定代表人身份证明书》1份，</w:t>
      </w:r>
      <w:r>
        <w:rPr>
          <w:rFonts w:hint="default" w:ascii="Times New Roman" w:hAnsi="Times New Roman" w:eastAsia="方正仿宋_GBK" w:cs="Times New Roman"/>
          <w:color w:val="000000" w:themeColor="text1"/>
          <w:kern w:val="0"/>
          <w:sz w:val="32"/>
          <w:szCs w:val="32"/>
          <w:u w:val="single"/>
          <w:lang w:val="en-US" w:eastAsia="zh-Hans"/>
          <w14:textFill>
            <w14:solidFill>
              <w14:schemeClr w14:val="tx1"/>
            </w14:solidFill>
          </w14:textFill>
        </w:rPr>
        <w:t>其中应包含法定代表人身份证复印件</w:t>
      </w:r>
      <w:r>
        <w:rPr>
          <w:rFonts w:hint="default" w:ascii="Times New Roman" w:hAnsi="Times New Roman" w:eastAsia="方正仿宋_GBK" w:cs="Times New Roman"/>
          <w:color w:val="000000" w:themeColor="text1"/>
          <w:kern w:val="0"/>
          <w:sz w:val="32"/>
          <w:szCs w:val="32"/>
          <w:u w:val="single"/>
          <w:lang w:val="en-US" w:eastAsia="zh-CN"/>
          <w14:textFill>
            <w14:solidFill>
              <w14:schemeClr w14:val="tx1"/>
            </w14:solidFill>
          </w14:textFill>
        </w:rPr>
        <w:t>。若法定代表人委托他人投标，</w:t>
      </w:r>
      <w:r>
        <w:rPr>
          <w:rFonts w:hint="default" w:ascii="Times New Roman" w:hAnsi="Times New Roman" w:eastAsia="方正仿宋_GBK" w:cs="Times New Roman"/>
          <w:color w:val="000000" w:themeColor="text1"/>
          <w:kern w:val="0"/>
          <w:sz w:val="32"/>
          <w:szCs w:val="32"/>
          <w:u w:val="single"/>
          <w:lang w:val="en-US" w:eastAsia="zh-Hans"/>
          <w14:textFill>
            <w14:solidFill>
              <w14:schemeClr w14:val="tx1"/>
            </w14:solidFill>
          </w14:textFill>
        </w:rPr>
        <w:t>请</w:t>
      </w:r>
      <w:r>
        <w:rPr>
          <w:rFonts w:hint="default" w:ascii="Times New Roman" w:hAnsi="Times New Roman" w:eastAsia="方正仿宋_GBK" w:cs="Times New Roman"/>
          <w:color w:val="000000" w:themeColor="text1"/>
          <w:kern w:val="0"/>
          <w:sz w:val="32"/>
          <w:szCs w:val="32"/>
          <w:u w:val="single"/>
          <w:lang w:val="en-US" w:eastAsia="zh-CN"/>
          <w14:textFill>
            <w14:solidFill>
              <w14:schemeClr w14:val="tx1"/>
            </w14:solidFill>
          </w14:textFill>
        </w:rPr>
        <w:t>提供盖鲜章的《法定代表人授权委托书》1</w:t>
      </w:r>
      <w:r>
        <w:rPr>
          <w:rFonts w:hint="default" w:ascii="Times New Roman" w:hAnsi="Times New Roman" w:eastAsia="方正仿宋_GBK" w:cs="Times New Roman"/>
          <w:color w:val="000000" w:themeColor="text1"/>
          <w:kern w:val="0"/>
          <w:sz w:val="32"/>
          <w:szCs w:val="32"/>
          <w:u w:val="single"/>
          <w:lang w:val="en-US" w:eastAsia="zh-Hans"/>
          <w14:textFill>
            <w14:solidFill>
              <w14:schemeClr w14:val="tx1"/>
            </w14:solidFill>
          </w14:textFill>
        </w:rPr>
        <w:t>份</w:t>
      </w:r>
      <w:r>
        <w:rPr>
          <w:rFonts w:hint="default" w:ascii="Times New Roman" w:hAnsi="Times New Roman" w:eastAsia="方正仿宋_GBK" w:cs="Times New Roman"/>
          <w:color w:val="000000" w:themeColor="text1"/>
          <w:kern w:val="0"/>
          <w:sz w:val="32"/>
          <w:szCs w:val="32"/>
          <w:u w:val="single"/>
          <w:lang w:val="en-US"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u w:val="single"/>
          <w:lang w:val="en-US" w:eastAsia="zh-Hans"/>
          <w14:textFill>
            <w14:solidFill>
              <w14:schemeClr w14:val="tx1"/>
            </w14:solidFill>
          </w14:textFill>
        </w:rPr>
        <w:t>其中应包含</w:t>
      </w:r>
      <w:r>
        <w:rPr>
          <w:rFonts w:hint="default" w:ascii="Times New Roman" w:hAnsi="Times New Roman" w:eastAsia="方正仿宋_GBK" w:cs="Times New Roman"/>
          <w:color w:val="000000" w:themeColor="text1"/>
          <w:kern w:val="0"/>
          <w:sz w:val="32"/>
          <w:szCs w:val="32"/>
          <w:u w:val="single"/>
          <w:lang w:val="en-US" w:eastAsia="zh-CN"/>
          <w14:textFill>
            <w14:solidFill>
              <w14:schemeClr w14:val="tx1"/>
            </w14:solidFill>
          </w14:textFill>
        </w:rPr>
        <w:t>法定代表人及被授权人身份证复印件各1份。</w:t>
      </w:r>
    </w:p>
    <w:p w14:paraId="2DEAE982">
      <w:pPr>
        <w:pageBreakBefore w:val="0"/>
        <w:kinsoku/>
        <w:overflowPunct/>
        <w:topLinePunct w:val="0"/>
        <w:bidi w:val="0"/>
        <w:adjustRightInd/>
        <w:snapToGrid w:val="0"/>
        <w:spacing w:line="240" w:lineRule="auto"/>
        <w:ind w:firstLine="640" w:firstLineChars="200"/>
        <w:textAlignment w:val="auto"/>
        <w:rPr>
          <w:rFonts w:hint="default" w:ascii="Times New Roman" w:hAnsi="Times New Roman" w:eastAsia="方正仿宋_GBK" w:cs="Times New Roman"/>
          <w:color w:val="000000" w:themeColor="text1"/>
          <w:kern w:val="0"/>
          <w:sz w:val="32"/>
          <w:szCs w:val="32"/>
          <w:u w:val="single"/>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u w:val="single"/>
          <w:lang w:val="en-US" w:eastAsia="zh-CN"/>
          <w14:textFill>
            <w14:solidFill>
              <w14:schemeClr w14:val="tx1"/>
            </w14:solidFill>
          </w14:textFill>
        </w:rPr>
        <w:t>3.盖鲜章的基本资格条件承诺函。</w:t>
      </w:r>
    </w:p>
    <w:p w14:paraId="03E7EA22">
      <w:pPr>
        <w:pageBreakBefore w:val="0"/>
        <w:kinsoku/>
        <w:overflowPunct/>
        <w:topLinePunct w:val="0"/>
        <w:bidi w:val="0"/>
        <w:adjustRightInd/>
        <w:snapToGrid w:val="0"/>
        <w:spacing w:line="240" w:lineRule="auto"/>
        <w:ind w:firstLine="640" w:firstLineChars="200"/>
        <w:textAlignment w:val="auto"/>
        <w:rPr>
          <w:rFonts w:hint="default" w:ascii="Times New Roman" w:hAnsi="Times New Roman" w:eastAsia="方正仿宋_GBK" w:cs="Times New Roman"/>
          <w:color w:val="000000" w:themeColor="text1"/>
          <w:kern w:val="0"/>
          <w:sz w:val="32"/>
          <w:szCs w:val="32"/>
          <w:u w:val="single"/>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u w:val="single"/>
          <w:lang w:val="en-US" w:eastAsia="zh-CN"/>
          <w14:textFill>
            <w14:solidFill>
              <w14:schemeClr w14:val="tx1"/>
            </w14:solidFill>
          </w14:textFill>
        </w:rPr>
        <w:t>4.盖鲜章的产品的</w:t>
      </w:r>
      <w:r>
        <w:rPr>
          <w:rFonts w:hint="eastAsia" w:ascii="Times New Roman" w:hAnsi="Times New Roman" w:eastAsia="方正仿宋_GBK" w:cs="Times New Roman"/>
          <w:color w:val="000000" w:themeColor="text1"/>
          <w:kern w:val="0"/>
          <w:sz w:val="32"/>
          <w:szCs w:val="32"/>
          <w:u w:val="single"/>
          <w:lang w:val="en-US" w:eastAsia="zh-CN"/>
          <w14:textFill>
            <w14:solidFill>
              <w14:schemeClr w14:val="tx1"/>
            </w14:solidFill>
          </w14:textFill>
        </w:rPr>
        <w:t>合格证、检测报告</w:t>
      </w:r>
      <w:r>
        <w:rPr>
          <w:rFonts w:hint="default" w:ascii="Times New Roman" w:hAnsi="Times New Roman" w:eastAsia="方正仿宋_GBK" w:cs="Times New Roman"/>
          <w:color w:val="000000" w:themeColor="text1"/>
          <w:kern w:val="0"/>
          <w:sz w:val="32"/>
          <w:szCs w:val="32"/>
          <w:u w:val="single"/>
          <w:lang w:val="en-US" w:eastAsia="zh-CN"/>
          <w14:textFill>
            <w14:solidFill>
              <w14:schemeClr w14:val="tx1"/>
            </w14:solidFill>
          </w14:textFill>
        </w:rPr>
        <w:t>。</w:t>
      </w:r>
    </w:p>
    <w:p w14:paraId="6F365124">
      <w:pPr>
        <w:pageBreakBefore w:val="0"/>
        <w:kinsoku/>
        <w:overflowPunct/>
        <w:topLinePunct w:val="0"/>
        <w:bidi w:val="0"/>
        <w:adjustRightInd/>
        <w:snapToGrid w:val="0"/>
        <w:spacing w:line="240" w:lineRule="auto"/>
        <w:ind w:firstLine="640" w:firstLineChars="200"/>
        <w:textAlignment w:val="auto"/>
        <w:rPr>
          <w:rFonts w:hint="default" w:ascii="Times New Roman" w:hAnsi="Times New Roman" w:eastAsia="方正仿宋_GBK" w:cs="Times New Roman"/>
          <w:color w:val="000000" w:themeColor="text1"/>
          <w:kern w:val="0"/>
          <w:sz w:val="32"/>
          <w:szCs w:val="32"/>
          <w:u w:val="single"/>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u w:val="single"/>
          <w:lang w:val="en-US" w:eastAsia="zh-CN"/>
          <w14:textFill>
            <w14:solidFill>
              <w14:schemeClr w14:val="tx1"/>
            </w14:solidFill>
          </w14:textFill>
        </w:rPr>
        <w:t>5.盖鲜章的产品样品彩色照片。</w:t>
      </w:r>
    </w:p>
    <w:p w14:paraId="10AD1798">
      <w:pPr>
        <w:pageBreakBefore w:val="0"/>
        <w:kinsoku/>
        <w:overflowPunct/>
        <w:topLinePunct w:val="0"/>
        <w:bidi w:val="0"/>
        <w:adjustRightInd/>
        <w:snapToGrid w:val="0"/>
        <w:spacing w:line="240" w:lineRule="auto"/>
        <w:ind w:firstLine="640" w:firstLineChars="200"/>
        <w:textAlignment w:val="auto"/>
        <w:rPr>
          <w:rFonts w:hint="default" w:ascii="Times New Roman" w:hAnsi="Times New Roman" w:eastAsia="方正仿宋_GBK" w:cs="Times New Roman"/>
          <w:color w:val="000000" w:themeColor="text1"/>
          <w:kern w:val="0"/>
          <w:sz w:val="32"/>
          <w:szCs w:val="32"/>
          <w:u w:val="single"/>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u w:val="single"/>
          <w:lang w:val="en-US" w:eastAsia="zh-CN"/>
          <w14:textFill>
            <w14:solidFill>
              <w14:schemeClr w14:val="tx1"/>
            </w14:solidFill>
          </w14:textFill>
        </w:rPr>
        <w:t>6.盖鲜章的营业执照复印件。</w:t>
      </w:r>
    </w:p>
    <w:p w14:paraId="280CE41D">
      <w:pPr>
        <w:pageBreakBefore w:val="0"/>
        <w:kinsoku/>
        <w:overflowPunct/>
        <w:topLinePunct w:val="0"/>
        <w:bidi w:val="0"/>
        <w:adjustRightInd/>
        <w:snapToGrid w:val="0"/>
        <w:spacing w:line="240" w:lineRule="auto"/>
        <w:ind w:firstLine="640" w:firstLineChars="200"/>
        <w:textAlignment w:val="auto"/>
        <w:rPr>
          <w:rFonts w:hint="default" w:ascii="Times New Roman" w:hAnsi="Times New Roman" w:eastAsia="方正仿宋_GBK" w:cs="Times New Roman"/>
          <w:color w:val="000000" w:themeColor="text1"/>
          <w:kern w:val="0"/>
          <w:sz w:val="32"/>
          <w:szCs w:val="32"/>
          <w:u w:val="single"/>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u w:val="single"/>
          <w:lang w:val="en-US" w:eastAsia="zh-CN"/>
          <w14:textFill>
            <w14:solidFill>
              <w14:schemeClr w14:val="tx1"/>
            </w14:solidFill>
          </w14:textFill>
        </w:rPr>
        <w:t>7.盖鲜章的其他产品相关资料。</w:t>
      </w:r>
    </w:p>
    <w:p w14:paraId="1197F5BE">
      <w:pPr>
        <w:pageBreakBefore w:val="0"/>
        <w:kinsoku/>
        <w:overflowPunct/>
        <w:topLinePunct w:val="0"/>
        <w:bidi w:val="0"/>
        <w:adjustRightInd/>
        <w:snapToGrid w:val="0"/>
        <w:spacing w:line="240" w:lineRule="auto"/>
        <w:ind w:firstLine="640" w:firstLineChars="200"/>
        <w:textAlignment w:val="auto"/>
        <w:rPr>
          <w:rFonts w:hint="default" w:ascii="Times New Roman" w:hAnsi="Times New Roman" w:eastAsia="方正楷体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楷体_GBK" w:cs="Times New Roman"/>
          <w:color w:val="000000" w:themeColor="text1"/>
          <w:kern w:val="0"/>
          <w:sz w:val="32"/>
          <w:szCs w:val="32"/>
          <w:lang w:val="en-US" w:eastAsia="zh-CN"/>
          <w14:textFill>
            <w14:solidFill>
              <w14:schemeClr w14:val="tx1"/>
            </w14:solidFill>
          </w14:textFill>
        </w:rPr>
        <w:t>（二）提交文件的要求</w:t>
      </w:r>
    </w:p>
    <w:p w14:paraId="4453D373">
      <w:pPr>
        <w:pageBreakBefore w:val="0"/>
        <w:kinsoku/>
        <w:overflowPunct/>
        <w:topLinePunct w:val="0"/>
        <w:bidi w:val="0"/>
        <w:adjustRightInd/>
        <w:snapToGrid w:val="0"/>
        <w:spacing w:line="240" w:lineRule="auto"/>
        <w:ind w:firstLine="640" w:firstLineChars="200"/>
        <w:textAlignment w:val="auto"/>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1.投标人线上报名，须按本文件要求制作并上传响应文件电子文档。规定签字、盖章的地方必须按规定签字、盖章，上传的文件需字迹清晰，未按要求制作响应文件的作废标处理。</w:t>
      </w:r>
    </w:p>
    <w:p w14:paraId="7422C0F6">
      <w:pPr>
        <w:pageBreakBefore w:val="0"/>
        <w:kinsoku/>
        <w:overflowPunct/>
        <w:topLinePunct w:val="0"/>
        <w:bidi w:val="0"/>
        <w:adjustRightInd/>
        <w:snapToGrid w:val="0"/>
        <w:spacing w:line="240" w:lineRule="auto"/>
        <w:ind w:firstLine="640" w:firstLineChars="200"/>
        <w:textAlignment w:val="auto"/>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2.投标人</w:t>
      </w:r>
      <w:r>
        <w:rPr>
          <w:rFonts w:hint="default" w:ascii="Times New Roman" w:hAnsi="Times New Roman" w:eastAsia="方正仿宋_GBK" w:cs="Times New Roman"/>
          <w:color w:val="000000" w:themeColor="text1"/>
          <w:kern w:val="0"/>
          <w:sz w:val="32"/>
          <w:szCs w:val="32"/>
          <w:lang w:val="en-US" w:eastAsia="zh-Hans"/>
          <w14:textFill>
            <w14:solidFill>
              <w14:schemeClr w14:val="tx1"/>
            </w14:solidFill>
          </w14:textFill>
        </w:rPr>
        <w:t>在系统中的报价与响应文件中的报价不一致时，</w:t>
      </w: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采购人将以</w:t>
      </w:r>
      <w:r>
        <w:rPr>
          <w:rFonts w:hint="default" w:ascii="Times New Roman" w:hAnsi="Times New Roman" w:eastAsia="方正仿宋_GBK" w:cs="Times New Roman"/>
          <w:color w:val="000000" w:themeColor="text1"/>
          <w:kern w:val="0"/>
          <w:sz w:val="32"/>
          <w:szCs w:val="32"/>
          <w:lang w:val="en-US" w:eastAsia="zh-Hans"/>
          <w14:textFill>
            <w14:solidFill>
              <w14:schemeClr w14:val="tx1"/>
            </w14:solidFill>
          </w14:textFill>
        </w:rPr>
        <w:t>系统中</w:t>
      </w: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投标人</w:t>
      </w:r>
      <w:r>
        <w:rPr>
          <w:rFonts w:hint="default" w:ascii="Times New Roman" w:hAnsi="Times New Roman" w:eastAsia="方正仿宋_GBK" w:cs="Times New Roman"/>
          <w:color w:val="000000" w:themeColor="text1"/>
          <w:kern w:val="0"/>
          <w:sz w:val="32"/>
          <w:szCs w:val="32"/>
          <w:lang w:val="en-US" w:eastAsia="zh-Hans"/>
          <w14:textFill>
            <w14:solidFill>
              <w14:schemeClr w14:val="tx1"/>
            </w14:solidFill>
          </w14:textFill>
        </w:rPr>
        <w:t>的报价作为评判依据</w:t>
      </w: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w:t>
      </w:r>
    </w:p>
    <w:p w14:paraId="5812CE76">
      <w:pPr>
        <w:pageBreakBefore w:val="0"/>
        <w:kinsoku/>
        <w:overflowPunct/>
        <w:topLinePunct w:val="0"/>
        <w:bidi w:val="0"/>
        <w:adjustRightInd/>
        <w:snapToGrid w:val="0"/>
        <w:spacing w:line="240" w:lineRule="auto"/>
        <w:ind w:firstLine="640" w:firstLineChars="200"/>
        <w:textAlignment w:val="auto"/>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3.单位负责人为同一人或者存在直接控股、管理关系的不同投标人，不得参加同一合同项（包）下的政府采购活动。投标人只能有一个有效报价，投标人只能以自己单位名义提交响应文件。</w:t>
      </w:r>
    </w:p>
    <w:p w14:paraId="679E2107">
      <w:pPr>
        <w:pageBreakBefore w:val="0"/>
        <w:kinsoku/>
        <w:overflowPunct/>
        <w:topLinePunct w:val="0"/>
        <w:bidi w:val="0"/>
        <w:adjustRightInd/>
        <w:snapToGrid w:val="0"/>
        <w:spacing w:line="240" w:lineRule="auto"/>
        <w:ind w:firstLine="640" w:firstLineChars="200"/>
        <w:textAlignment w:val="auto"/>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4.本项目不接受联合体参与投标，否则按无效投标处理。</w:t>
      </w:r>
    </w:p>
    <w:p w14:paraId="43A71053">
      <w:pPr>
        <w:pageBreakBefore w:val="0"/>
        <w:kinsoku/>
        <w:overflowPunct/>
        <w:topLinePunct w:val="0"/>
        <w:bidi w:val="0"/>
        <w:adjustRightInd/>
        <w:snapToGrid w:val="0"/>
        <w:spacing w:line="240" w:lineRule="auto"/>
        <w:ind w:firstLine="640" w:firstLineChars="200"/>
        <w:textAlignment w:val="auto"/>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5.本项目不接受合同分包，否则按无效投标处理。</w:t>
      </w:r>
    </w:p>
    <w:p w14:paraId="70D457E0">
      <w:pPr>
        <w:pageBreakBefore w:val="0"/>
        <w:kinsoku/>
        <w:overflowPunct/>
        <w:topLinePunct w:val="0"/>
        <w:bidi w:val="0"/>
        <w:adjustRightInd/>
        <w:snapToGrid w:val="0"/>
        <w:spacing w:line="240" w:lineRule="auto"/>
        <w:ind w:firstLine="640" w:firstLineChars="200"/>
        <w:textAlignment w:val="auto"/>
        <w:rPr>
          <w:rFonts w:hint="default" w:ascii="Times New Roman" w:hAnsi="Times New Roman" w:eastAsia="方正楷体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楷体_GBK" w:cs="Times New Roman"/>
          <w:color w:val="000000" w:themeColor="text1"/>
          <w:kern w:val="0"/>
          <w:sz w:val="32"/>
          <w:szCs w:val="32"/>
          <w:lang w:val="en-US" w:eastAsia="zh-CN"/>
          <w14:textFill>
            <w14:solidFill>
              <w14:schemeClr w14:val="tx1"/>
            </w14:solidFill>
          </w14:textFill>
        </w:rPr>
        <w:t>（三）投标人或其投标文件出现下列情况之一者，应为无效投标：</w:t>
      </w:r>
    </w:p>
    <w:p w14:paraId="5363526E">
      <w:pPr>
        <w:pageBreakBefore w:val="0"/>
        <w:kinsoku/>
        <w:overflowPunct/>
        <w:topLinePunct w:val="0"/>
        <w:bidi w:val="0"/>
        <w:adjustRightInd/>
        <w:snapToGrid w:val="0"/>
        <w:spacing w:line="240" w:lineRule="auto"/>
        <w:ind w:firstLine="640" w:firstLineChars="200"/>
        <w:textAlignment w:val="auto"/>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1.投标文件未按招标文件要求签署、盖章的；</w:t>
      </w:r>
    </w:p>
    <w:p w14:paraId="3559823C">
      <w:pPr>
        <w:pageBreakBefore w:val="0"/>
        <w:kinsoku/>
        <w:overflowPunct/>
        <w:topLinePunct w:val="0"/>
        <w:bidi w:val="0"/>
        <w:adjustRightInd/>
        <w:snapToGrid w:val="0"/>
        <w:spacing w:line="240" w:lineRule="auto"/>
        <w:ind w:firstLine="640" w:firstLineChars="200"/>
        <w:textAlignment w:val="auto"/>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2.不具备招标文件中规定的资格要求的；</w:t>
      </w:r>
    </w:p>
    <w:p w14:paraId="0A585C18">
      <w:pPr>
        <w:pageBreakBefore w:val="0"/>
        <w:kinsoku/>
        <w:overflowPunct/>
        <w:topLinePunct w:val="0"/>
        <w:bidi w:val="0"/>
        <w:adjustRightInd/>
        <w:snapToGrid w:val="0"/>
        <w:spacing w:line="240" w:lineRule="auto"/>
        <w:ind w:firstLine="640" w:firstLineChars="200"/>
        <w:textAlignment w:val="auto"/>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3.报价超过招标文件中规定的预算金额或者最高限价的；</w:t>
      </w:r>
    </w:p>
    <w:p w14:paraId="62D2A5C2">
      <w:pPr>
        <w:pageBreakBefore w:val="0"/>
        <w:kinsoku/>
        <w:overflowPunct/>
        <w:topLinePunct w:val="0"/>
        <w:bidi w:val="0"/>
        <w:adjustRightInd/>
        <w:snapToGrid w:val="0"/>
        <w:spacing w:line="240" w:lineRule="auto"/>
        <w:ind w:firstLine="640" w:firstLineChars="200"/>
        <w:textAlignment w:val="auto"/>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4.投标文件含有采购人不能接受的附加条件的；</w:t>
      </w:r>
    </w:p>
    <w:p w14:paraId="016817F2">
      <w:pPr>
        <w:pageBreakBefore w:val="0"/>
        <w:kinsoku/>
        <w:overflowPunct/>
        <w:topLinePunct w:val="0"/>
        <w:bidi w:val="0"/>
        <w:adjustRightInd/>
        <w:snapToGrid w:val="0"/>
        <w:spacing w:line="240" w:lineRule="auto"/>
        <w:ind w:firstLine="640" w:firstLineChars="200"/>
        <w:textAlignment w:val="auto"/>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5.投标人串通投标的；</w:t>
      </w:r>
    </w:p>
    <w:p w14:paraId="301294C4">
      <w:pPr>
        <w:pageBreakBefore w:val="0"/>
        <w:kinsoku/>
        <w:overflowPunct/>
        <w:topLinePunct w:val="0"/>
        <w:bidi w:val="0"/>
        <w:adjustRightInd/>
        <w:snapToGrid w:val="0"/>
        <w:spacing w:line="240" w:lineRule="auto"/>
        <w:ind w:firstLine="640" w:firstLineChars="200"/>
        <w:textAlignment w:val="auto"/>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6.法律、法规和招标文件规定的其他无效情形。</w:t>
      </w:r>
    </w:p>
    <w:p w14:paraId="459F2C83">
      <w:pPr>
        <w:pageBreakBefore w:val="0"/>
        <w:kinsoku/>
        <w:overflowPunct/>
        <w:topLinePunct w:val="0"/>
        <w:bidi w:val="0"/>
        <w:adjustRightInd/>
        <w:snapToGrid w:val="0"/>
        <w:spacing w:line="240" w:lineRule="auto"/>
        <w:ind w:firstLine="640" w:firstLineChars="200"/>
        <w:textAlignment w:val="auto"/>
        <w:rPr>
          <w:rFonts w:hint="default" w:ascii="Times New Roman" w:hAnsi="Times New Roman" w:eastAsia="方正楷体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楷体_GBK" w:cs="Times New Roman"/>
          <w:color w:val="000000" w:themeColor="text1"/>
          <w:kern w:val="0"/>
          <w:sz w:val="32"/>
          <w:szCs w:val="32"/>
          <w:lang w:val="en-US" w:eastAsia="zh-CN"/>
          <w14:textFill>
            <w14:solidFill>
              <w14:schemeClr w14:val="tx1"/>
            </w14:solidFill>
          </w14:textFill>
        </w:rPr>
        <w:t>（四）在招标采购中，出现下列情形之一的，应予废标：</w:t>
      </w:r>
    </w:p>
    <w:p w14:paraId="216CACE8">
      <w:pPr>
        <w:pageBreakBefore w:val="0"/>
        <w:kinsoku/>
        <w:overflowPunct/>
        <w:topLinePunct w:val="0"/>
        <w:bidi w:val="0"/>
        <w:adjustRightInd/>
        <w:snapToGrid w:val="0"/>
        <w:spacing w:line="240" w:lineRule="auto"/>
        <w:ind w:firstLine="640" w:firstLineChars="200"/>
        <w:textAlignment w:val="auto"/>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1.符合专业条件的投标人或者对招标文件作实质响应的投标人不足三家的；</w:t>
      </w:r>
    </w:p>
    <w:p w14:paraId="7AE5A8DA">
      <w:pPr>
        <w:pageBreakBefore w:val="0"/>
        <w:kinsoku/>
        <w:overflowPunct/>
        <w:topLinePunct w:val="0"/>
        <w:bidi w:val="0"/>
        <w:adjustRightInd/>
        <w:snapToGrid w:val="0"/>
        <w:spacing w:line="240" w:lineRule="auto"/>
        <w:ind w:firstLine="640" w:firstLineChars="200"/>
        <w:textAlignment w:val="auto"/>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2.投标人的报价均超过了采购预算，采购人不能支付的；</w:t>
      </w:r>
    </w:p>
    <w:p w14:paraId="415483BA">
      <w:pPr>
        <w:pageBreakBefore w:val="0"/>
        <w:kinsoku/>
        <w:overflowPunct/>
        <w:topLinePunct w:val="0"/>
        <w:bidi w:val="0"/>
        <w:adjustRightInd/>
        <w:snapToGrid w:val="0"/>
        <w:spacing w:line="240" w:lineRule="auto"/>
        <w:ind w:firstLine="640" w:firstLineChars="200"/>
        <w:textAlignment w:val="auto"/>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3.出现影响采购公正的违法、违规行为的；</w:t>
      </w:r>
    </w:p>
    <w:p w14:paraId="12ECBE8A">
      <w:pPr>
        <w:pageBreakBefore w:val="0"/>
        <w:kinsoku/>
        <w:overflowPunct/>
        <w:topLinePunct w:val="0"/>
        <w:bidi w:val="0"/>
        <w:adjustRightInd/>
        <w:snapToGrid w:val="0"/>
        <w:spacing w:line="240" w:lineRule="auto"/>
        <w:ind w:firstLine="640" w:firstLineChars="200"/>
        <w:textAlignment w:val="auto"/>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4.因重大变故，采购任务取消的。</w:t>
      </w:r>
    </w:p>
    <w:p w14:paraId="385A56A7">
      <w:pPr>
        <w:pageBreakBefore w:val="0"/>
        <w:kinsoku/>
        <w:overflowPunct/>
        <w:topLinePunct w:val="0"/>
        <w:bidi w:val="0"/>
        <w:adjustRightInd/>
        <w:snapToGrid w:val="0"/>
        <w:spacing w:line="240" w:lineRule="auto"/>
        <w:ind w:firstLine="640" w:firstLineChars="200"/>
        <w:textAlignment w:val="auto"/>
        <w:rPr>
          <w:rFonts w:hint="default" w:ascii="Times New Roman" w:hAnsi="Times New Roman" w:cs="Times New Roman"/>
        </w:rPr>
      </w:pP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5.</w:t>
      </w: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废标后，除采购任务取消情形外，应当重新组织采购。</w:t>
      </w:r>
    </w:p>
    <w:p w14:paraId="60B079C9">
      <w:pPr>
        <w:pStyle w:val="2"/>
        <w:pageBreakBefore w:val="0"/>
        <w:numPr>
          <w:ilvl w:val="0"/>
          <w:numId w:val="0"/>
        </w:numPr>
        <w:kinsoku/>
        <w:overflowPunct/>
        <w:topLinePunct w:val="0"/>
        <w:bidi w:val="0"/>
        <w:adjustRightInd/>
        <w:spacing w:before="0" w:after="0" w:line="240" w:lineRule="auto"/>
        <w:ind w:firstLine="640" w:firstLineChars="200"/>
        <w:textAlignment w:val="auto"/>
        <w:rPr>
          <w:rFonts w:hint="default" w:ascii="Times New Roman" w:hAnsi="Times New Roman" w:eastAsia="黑体" w:cs="Times New Roman"/>
          <w:b w:val="0"/>
          <w:bCs/>
          <w:kern w:val="2"/>
          <w:sz w:val="32"/>
          <w:szCs w:val="32"/>
          <w:lang w:val="en-US" w:eastAsia="zh-CN" w:bidi="ar-SA"/>
        </w:rPr>
      </w:pPr>
      <w:r>
        <w:rPr>
          <w:rFonts w:hint="default" w:ascii="Times New Roman" w:hAnsi="Times New Roman" w:eastAsia="黑体" w:cs="Times New Roman"/>
          <w:b w:val="0"/>
          <w:bCs/>
          <w:kern w:val="2"/>
          <w:sz w:val="32"/>
          <w:szCs w:val="32"/>
          <w:lang w:val="en-US" w:eastAsia="zh-CN" w:bidi="ar-SA"/>
        </w:rPr>
        <w:t>十、</w:t>
      </w:r>
      <w:r>
        <w:rPr>
          <w:rFonts w:hint="default" w:ascii="Times New Roman" w:hAnsi="Times New Roman" w:eastAsia="黑体" w:cs="Times New Roman"/>
          <w:b w:val="0"/>
          <w:bCs/>
          <w:szCs w:val="32"/>
        </w:rPr>
        <w:t>成交规则</w:t>
      </w:r>
    </w:p>
    <w:p w14:paraId="09D6E45D">
      <w:pPr>
        <w:pageBreakBefore w:val="0"/>
        <w:kinsoku/>
        <w:overflowPunct/>
        <w:topLinePunct w:val="0"/>
        <w:bidi w:val="0"/>
        <w:adjustRightInd/>
        <w:snapToGrid w:val="0"/>
        <w:spacing w:line="240" w:lineRule="auto"/>
        <w:ind w:firstLine="640" w:firstLineChars="200"/>
        <w:textAlignment w:val="auto"/>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本项目采用最低评标价法进行评标。最低评标价法，是指投标文件满足招标文件全部实质性要求且投标报价最低的投标人为中标候选人。</w:t>
      </w: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w:t>
      </w:r>
      <w:r>
        <w:rPr>
          <w:rFonts w:hint="eastAsia" w:ascii="Times New Roman" w:hAnsi="Times New Roman" w:eastAsia="方正仿宋_GBK" w:cs="Times New Roman"/>
          <w:color w:val="000000" w:themeColor="text1"/>
          <w:kern w:val="0"/>
          <w:sz w:val="32"/>
          <w:szCs w:val="32"/>
          <w:u w:val="single"/>
          <w:lang w:val="en-US" w:eastAsia="zh-CN"/>
          <w14:textFill>
            <w14:solidFill>
              <w14:schemeClr w14:val="tx1"/>
            </w14:solidFill>
          </w14:textFill>
        </w:rPr>
        <w:t>注：如出现两个以上相同最低报价，则依据系统报名时间的先后顺序依次判定为中标第一、二...候选人</w:t>
      </w: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w:t>
      </w:r>
    </w:p>
    <w:p w14:paraId="0EDF4B16">
      <w:pPr>
        <w:pageBreakBefore w:val="0"/>
        <w:kinsoku/>
        <w:overflowPunct/>
        <w:topLinePunct w:val="0"/>
        <w:bidi w:val="0"/>
        <w:adjustRightInd/>
        <w:snapToGrid w:val="0"/>
        <w:spacing w:line="240" w:lineRule="auto"/>
        <w:ind w:firstLine="640" w:firstLineChars="200"/>
        <w:textAlignment w:val="auto"/>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对投标文件中含义不明确、同类问题表述不一致或者有明显文字和计算错误的内容，评标委员会可以要求投标人作出必要澄清、说明或者纠正。投标人的澄清、说明或者补正应当采用书面形式，由其法定代表人（或其授权代表）或自然人（投标人为自然人）签字，其澄清的内容不得超出投标文件的范围或者改变投标文件的实质性内容。</w:t>
      </w:r>
    </w:p>
    <w:p w14:paraId="5EACDFC0">
      <w:pPr>
        <w:pStyle w:val="2"/>
        <w:pageBreakBefore w:val="0"/>
        <w:kinsoku/>
        <w:overflowPunct/>
        <w:topLinePunct w:val="0"/>
        <w:bidi w:val="0"/>
        <w:adjustRightInd/>
        <w:spacing w:before="0" w:after="0" w:line="240" w:lineRule="auto"/>
        <w:ind w:firstLine="640" w:firstLineChars="200"/>
        <w:textAlignment w:val="auto"/>
        <w:rPr>
          <w:rFonts w:hint="default" w:ascii="Times New Roman" w:hAnsi="Times New Roman" w:eastAsia="黑体" w:cs="Times New Roman"/>
          <w:b w:val="0"/>
          <w:bCs/>
          <w:szCs w:val="32"/>
        </w:rPr>
      </w:pPr>
      <w:r>
        <w:rPr>
          <w:rFonts w:hint="default" w:ascii="Times New Roman" w:hAnsi="Times New Roman" w:eastAsia="黑体" w:cs="Times New Roman"/>
          <w:b w:val="0"/>
          <w:bCs/>
          <w:szCs w:val="32"/>
          <w:lang w:val="en-US" w:eastAsia="zh-CN"/>
        </w:rPr>
        <w:t>十一</w:t>
      </w:r>
      <w:r>
        <w:rPr>
          <w:rFonts w:hint="default" w:ascii="Times New Roman" w:hAnsi="Times New Roman" w:eastAsia="黑体" w:cs="Times New Roman"/>
          <w:b w:val="0"/>
          <w:bCs/>
          <w:szCs w:val="32"/>
        </w:rPr>
        <w:t>、付款方式</w:t>
      </w:r>
    </w:p>
    <w:p w14:paraId="408588E9">
      <w:pPr>
        <w:pageBreakBefore w:val="0"/>
        <w:widowControl w:val="0"/>
        <w:kinsoku/>
        <w:wordWrap/>
        <w:overflowPunct/>
        <w:topLinePunct w:val="0"/>
        <w:autoSpaceDE/>
        <w:autoSpaceDN/>
        <w:bidi w:val="0"/>
        <w:snapToGrid w:val="0"/>
        <w:spacing w:line="500" w:lineRule="exact"/>
        <w:ind w:firstLine="640" w:firstLineChars="200"/>
        <w:textAlignment w:val="auto"/>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pPr>
      <w:bookmarkStart w:id="24" w:name="_Toc20778"/>
      <w:bookmarkStart w:id="25" w:name="_Toc11828"/>
      <w:bookmarkStart w:id="26" w:name="_Toc5085"/>
      <w:bookmarkStart w:id="27" w:name="_Toc9654"/>
      <w:bookmarkStart w:id="28" w:name="_Toc27955"/>
      <w:bookmarkStart w:id="29" w:name="_Toc25886"/>
      <w:bookmarkStart w:id="30" w:name="_Toc3475"/>
      <w:bookmarkStart w:id="31" w:name="_Toc31315"/>
      <w:bookmarkStart w:id="32" w:name="_Toc13969"/>
      <w:bookmarkStart w:id="33" w:name="_Toc14778"/>
      <w:bookmarkStart w:id="34" w:name="_Toc9027"/>
      <w:bookmarkStart w:id="35" w:name="_Toc25516"/>
      <w:bookmarkStart w:id="36" w:name="_Toc19730"/>
      <w:bookmarkStart w:id="37" w:name="_Toc15478"/>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本项目根据实际供货数量据实结算，学生自愿购买，以学生缴款为准。服装发放15天后无任何质量问题方可结款</w:t>
      </w:r>
      <w:r>
        <w:rPr>
          <w:rFonts w:hint="eastAsia" w:ascii="Times New Roman" w:hAnsi="Times New Roman" w:eastAsia="方正仿宋_GBK" w:cs="Times New Roman"/>
          <w:color w:val="000000" w:themeColor="text1"/>
          <w:kern w:val="0"/>
          <w:sz w:val="32"/>
          <w:szCs w:val="32"/>
          <w:lang w:val="en-US" w:eastAsia="zh-Hans"/>
          <w14:textFill>
            <w14:solidFill>
              <w14:schemeClr w14:val="tx1"/>
            </w14:solidFill>
          </w14:textFill>
        </w:rPr>
        <w:t>。</w:t>
      </w:r>
    </w:p>
    <w:p w14:paraId="7FC13AEF">
      <w:pPr>
        <w:pStyle w:val="2"/>
        <w:pageBreakBefore w:val="0"/>
        <w:kinsoku/>
        <w:overflowPunct/>
        <w:topLinePunct w:val="0"/>
        <w:bidi w:val="0"/>
        <w:adjustRightInd/>
        <w:spacing w:before="0" w:after="0" w:line="240" w:lineRule="auto"/>
        <w:ind w:firstLine="640" w:firstLineChars="200"/>
        <w:textAlignment w:val="auto"/>
        <w:rPr>
          <w:rFonts w:hint="default" w:ascii="Times New Roman" w:hAnsi="Times New Roman" w:eastAsia="黑体" w:cs="Times New Roman"/>
          <w:b w:val="0"/>
          <w:bCs/>
          <w:szCs w:val="32"/>
        </w:rPr>
      </w:pPr>
      <w:r>
        <w:rPr>
          <w:rFonts w:hint="default" w:ascii="Times New Roman" w:hAnsi="Times New Roman" w:eastAsia="黑体" w:cs="Times New Roman"/>
          <w:b w:val="0"/>
          <w:bCs/>
          <w:szCs w:val="32"/>
        </w:rPr>
        <w:t>十</w:t>
      </w:r>
      <w:r>
        <w:rPr>
          <w:rFonts w:hint="default" w:ascii="Times New Roman" w:hAnsi="Times New Roman" w:eastAsia="黑体" w:cs="Times New Roman"/>
          <w:b w:val="0"/>
          <w:bCs/>
          <w:szCs w:val="32"/>
          <w:lang w:val="en-US" w:eastAsia="zh-CN"/>
        </w:rPr>
        <w:t>二</w:t>
      </w:r>
      <w:r>
        <w:rPr>
          <w:rFonts w:hint="default" w:ascii="Times New Roman" w:hAnsi="Times New Roman" w:eastAsia="黑体" w:cs="Times New Roman"/>
          <w:b w:val="0"/>
          <w:bCs/>
          <w:szCs w:val="32"/>
        </w:rPr>
        <w:t>、联系方式</w:t>
      </w:r>
      <w:bookmarkEnd w:id="24"/>
      <w:bookmarkEnd w:id="25"/>
      <w:bookmarkEnd w:id="26"/>
      <w:bookmarkEnd w:id="27"/>
      <w:bookmarkEnd w:id="28"/>
      <w:bookmarkEnd w:id="29"/>
      <w:bookmarkEnd w:id="30"/>
    </w:p>
    <w:p w14:paraId="32FEF190">
      <w:pPr>
        <w:pStyle w:val="2"/>
        <w:pageBreakBefore w:val="0"/>
        <w:kinsoku/>
        <w:overflowPunct/>
        <w:topLinePunct w:val="0"/>
        <w:bidi w:val="0"/>
        <w:adjustRightInd/>
        <w:spacing w:before="0" w:after="0" w:line="240" w:lineRule="auto"/>
        <w:ind w:firstLine="640" w:firstLineChars="200"/>
        <w:textAlignment w:val="auto"/>
        <w:rPr>
          <w:rFonts w:hint="default" w:ascii="Times New Roman" w:hAnsi="Times New Roman" w:eastAsia="方正仿宋_GBK" w:cs="Times New Roman"/>
          <w:b w:val="0"/>
          <w:color w:val="000000" w:themeColor="text1"/>
          <w:kern w:val="0"/>
          <w:sz w:val="32"/>
          <w:szCs w:val="32"/>
          <w:lang w:val="en-US" w:eastAsia="zh-CN" w:bidi="ar-SA"/>
          <w14:textFill>
            <w14:solidFill>
              <w14:schemeClr w14:val="tx1"/>
            </w14:solidFill>
          </w14:textFill>
        </w:rPr>
      </w:pPr>
      <w:r>
        <w:rPr>
          <w:rFonts w:hint="default" w:ascii="Times New Roman" w:hAnsi="Times New Roman" w:eastAsia="方正仿宋_GBK" w:cs="Times New Roman"/>
          <w:b w:val="0"/>
          <w:color w:val="000000" w:themeColor="text1"/>
          <w:kern w:val="0"/>
          <w:sz w:val="32"/>
          <w:szCs w:val="32"/>
          <w:lang w:val="en-US" w:eastAsia="zh-CN" w:bidi="ar-SA"/>
          <w14:textFill>
            <w14:solidFill>
              <w14:schemeClr w14:val="tx1"/>
            </w14:solidFill>
          </w14:textFill>
        </w:rPr>
        <w:t>采购单位：重庆市渝东卫生学校</w:t>
      </w:r>
    </w:p>
    <w:p w14:paraId="7985FC33">
      <w:pPr>
        <w:pStyle w:val="2"/>
        <w:pageBreakBefore w:val="0"/>
        <w:kinsoku/>
        <w:overflowPunct/>
        <w:topLinePunct w:val="0"/>
        <w:bidi w:val="0"/>
        <w:adjustRightInd/>
        <w:spacing w:before="0" w:after="0" w:line="240" w:lineRule="auto"/>
        <w:ind w:firstLine="640" w:firstLineChars="200"/>
        <w:textAlignment w:val="auto"/>
        <w:rPr>
          <w:rFonts w:hint="default" w:ascii="Times New Roman" w:hAnsi="Times New Roman" w:eastAsia="方正仿宋_GBK" w:cs="Times New Roman"/>
          <w:b w:val="0"/>
          <w:color w:val="000000" w:themeColor="text1"/>
          <w:kern w:val="0"/>
          <w:sz w:val="32"/>
          <w:szCs w:val="32"/>
          <w:lang w:val="en-US" w:eastAsia="zh-CN" w:bidi="ar-SA"/>
          <w14:textFill>
            <w14:solidFill>
              <w14:schemeClr w14:val="tx1"/>
            </w14:solidFill>
          </w14:textFill>
        </w:rPr>
      </w:pPr>
      <w:r>
        <w:rPr>
          <w:rFonts w:hint="default" w:ascii="Times New Roman" w:hAnsi="Times New Roman" w:eastAsia="方正仿宋_GBK" w:cs="Times New Roman"/>
          <w:b w:val="0"/>
          <w:color w:val="000000" w:themeColor="text1"/>
          <w:kern w:val="0"/>
          <w:sz w:val="32"/>
          <w:szCs w:val="32"/>
          <w:lang w:val="en-US" w:eastAsia="zh-CN" w:bidi="ar-SA"/>
          <w14:textFill>
            <w14:solidFill>
              <w14:schemeClr w14:val="tx1"/>
            </w14:solidFill>
          </w14:textFill>
        </w:rPr>
        <w:t>联系人：</w:t>
      </w:r>
      <w:r>
        <w:rPr>
          <w:rFonts w:hint="eastAsia" w:ascii="Times New Roman" w:hAnsi="Times New Roman" w:eastAsia="方正仿宋_GBK" w:cs="Times New Roman"/>
          <w:b w:val="0"/>
          <w:color w:val="000000" w:themeColor="text1"/>
          <w:kern w:val="0"/>
          <w:sz w:val="32"/>
          <w:szCs w:val="32"/>
          <w:lang w:val="en-US" w:eastAsia="zh-CN" w:bidi="ar-SA"/>
          <w14:textFill>
            <w14:solidFill>
              <w14:schemeClr w14:val="tx1"/>
            </w14:solidFill>
          </w14:textFill>
        </w:rPr>
        <w:t>谭老师</w:t>
      </w:r>
      <w:r>
        <w:rPr>
          <w:rFonts w:hint="default" w:ascii="Times New Roman" w:hAnsi="Times New Roman" w:eastAsia="方正仿宋_GBK" w:cs="Times New Roman"/>
          <w:b w:val="0"/>
          <w:color w:val="000000" w:themeColor="text1"/>
          <w:kern w:val="0"/>
          <w:sz w:val="32"/>
          <w:szCs w:val="32"/>
          <w:lang w:val="en-US" w:eastAsia="zh-CN" w:bidi="ar-SA"/>
          <w14:textFill>
            <w14:solidFill>
              <w14:schemeClr w14:val="tx1"/>
            </w14:solidFill>
          </w14:textFill>
        </w:rPr>
        <w:t xml:space="preserve"> </w:t>
      </w:r>
    </w:p>
    <w:p w14:paraId="24291708">
      <w:pPr>
        <w:pStyle w:val="2"/>
        <w:pageBreakBefore w:val="0"/>
        <w:kinsoku/>
        <w:overflowPunct/>
        <w:topLinePunct w:val="0"/>
        <w:bidi w:val="0"/>
        <w:adjustRightInd/>
        <w:spacing w:before="0" w:after="0" w:line="240" w:lineRule="auto"/>
        <w:ind w:firstLine="640" w:firstLineChars="200"/>
        <w:textAlignment w:val="auto"/>
        <w:rPr>
          <w:rFonts w:hint="default" w:ascii="Times New Roman" w:hAnsi="Times New Roman" w:eastAsia="方正仿宋_GBK" w:cs="Times New Roman"/>
          <w:b w:val="0"/>
          <w:color w:val="000000" w:themeColor="text1"/>
          <w:kern w:val="0"/>
          <w:sz w:val="32"/>
          <w:szCs w:val="32"/>
          <w:lang w:val="en-US" w:eastAsia="zh-CN" w:bidi="ar-SA"/>
          <w14:textFill>
            <w14:solidFill>
              <w14:schemeClr w14:val="tx1"/>
            </w14:solidFill>
          </w14:textFill>
        </w:rPr>
      </w:pPr>
      <w:r>
        <w:rPr>
          <w:rFonts w:hint="default" w:ascii="Times New Roman" w:hAnsi="Times New Roman" w:eastAsia="方正仿宋_GBK" w:cs="Times New Roman"/>
          <w:b w:val="0"/>
          <w:color w:val="000000" w:themeColor="text1"/>
          <w:kern w:val="0"/>
          <w:sz w:val="32"/>
          <w:szCs w:val="32"/>
          <w:lang w:val="en-US" w:eastAsia="zh-CN" w:bidi="ar-SA"/>
          <w14:textFill>
            <w14:solidFill>
              <w14:schemeClr w14:val="tx1"/>
            </w14:solidFill>
          </w14:textFill>
        </w:rPr>
        <w:t>电话：</w:t>
      </w:r>
      <w:r>
        <w:rPr>
          <w:rFonts w:hint="eastAsia" w:ascii="Times New Roman" w:hAnsi="Times New Roman" w:eastAsia="方正仿宋_GBK" w:cs="Times New Roman"/>
          <w:b w:val="0"/>
          <w:color w:val="000000" w:themeColor="text1"/>
          <w:kern w:val="0"/>
          <w:sz w:val="32"/>
          <w:szCs w:val="32"/>
          <w:lang w:val="en-US" w:eastAsia="zh-CN" w:bidi="ar-SA"/>
          <w14:textFill>
            <w14:solidFill>
              <w14:schemeClr w14:val="tx1"/>
            </w14:solidFill>
          </w14:textFill>
        </w:rPr>
        <w:t>15213628866</w:t>
      </w:r>
    </w:p>
    <w:p w14:paraId="576553F7">
      <w:pPr>
        <w:pStyle w:val="2"/>
        <w:pageBreakBefore w:val="0"/>
        <w:kinsoku/>
        <w:overflowPunct/>
        <w:topLinePunct w:val="0"/>
        <w:bidi w:val="0"/>
        <w:adjustRightInd/>
        <w:spacing w:before="0" w:after="0" w:line="240" w:lineRule="auto"/>
        <w:ind w:firstLine="640" w:firstLineChars="200"/>
        <w:textAlignment w:val="auto"/>
        <w:rPr>
          <w:rFonts w:hint="default" w:ascii="Times New Roman" w:hAnsi="Times New Roman" w:eastAsia="方正仿宋_GBK" w:cs="Times New Roman"/>
          <w:b w:val="0"/>
          <w:color w:val="000000" w:themeColor="text1"/>
          <w:kern w:val="0"/>
          <w:sz w:val="32"/>
          <w:szCs w:val="32"/>
          <w:lang w:val="en-US" w:eastAsia="zh-CN" w:bidi="ar-SA"/>
          <w14:textFill>
            <w14:solidFill>
              <w14:schemeClr w14:val="tx1"/>
            </w14:solidFill>
          </w14:textFill>
        </w:rPr>
      </w:pPr>
      <w:r>
        <w:rPr>
          <w:rFonts w:hint="default" w:ascii="Times New Roman" w:hAnsi="Times New Roman" w:eastAsia="方正仿宋_GBK" w:cs="Times New Roman"/>
          <w:b w:val="0"/>
          <w:color w:val="000000" w:themeColor="text1"/>
          <w:kern w:val="0"/>
          <w:sz w:val="32"/>
          <w:szCs w:val="32"/>
          <w:lang w:val="en-US" w:eastAsia="zh-CN" w:bidi="ar-SA"/>
          <w14:textFill>
            <w14:solidFill>
              <w14:schemeClr w14:val="tx1"/>
            </w14:solidFill>
          </w14:textFill>
        </w:rPr>
        <w:t>地址：重庆市垫江县桂溪街道桂西大道北段321号</w:t>
      </w:r>
    </w:p>
    <w:p w14:paraId="6552FE33">
      <w:pPr>
        <w:pStyle w:val="2"/>
        <w:pageBreakBefore w:val="0"/>
        <w:kinsoku/>
        <w:overflowPunct/>
        <w:topLinePunct w:val="0"/>
        <w:bidi w:val="0"/>
        <w:adjustRightInd/>
        <w:spacing w:before="0" w:after="0" w:line="240" w:lineRule="auto"/>
        <w:ind w:firstLine="640" w:firstLineChars="200"/>
        <w:textAlignment w:val="auto"/>
        <w:rPr>
          <w:rFonts w:hint="default" w:ascii="Times New Roman" w:hAnsi="Times New Roman" w:eastAsia="黑体" w:cs="Times New Roman"/>
          <w:b w:val="0"/>
          <w:bCs/>
          <w:szCs w:val="32"/>
        </w:rPr>
      </w:pPr>
      <w:r>
        <w:rPr>
          <w:rFonts w:hint="default" w:ascii="Times New Roman" w:hAnsi="Times New Roman" w:eastAsia="黑体" w:cs="Times New Roman"/>
          <w:b w:val="0"/>
          <w:bCs/>
          <w:szCs w:val="32"/>
        </w:rPr>
        <w:t>十</w:t>
      </w:r>
      <w:r>
        <w:rPr>
          <w:rFonts w:hint="default" w:ascii="Times New Roman" w:hAnsi="Times New Roman" w:eastAsia="黑体" w:cs="Times New Roman"/>
          <w:b w:val="0"/>
          <w:bCs/>
          <w:szCs w:val="32"/>
          <w:lang w:val="en-US" w:eastAsia="zh-CN"/>
        </w:rPr>
        <w:t>三</w:t>
      </w:r>
      <w:r>
        <w:rPr>
          <w:rFonts w:hint="default" w:ascii="Times New Roman" w:hAnsi="Times New Roman" w:eastAsia="黑体" w:cs="Times New Roman"/>
          <w:b w:val="0"/>
          <w:bCs/>
          <w:szCs w:val="32"/>
        </w:rPr>
        <w:t>、</w:t>
      </w:r>
      <w:bookmarkEnd w:id="31"/>
      <w:bookmarkEnd w:id="32"/>
      <w:bookmarkEnd w:id="33"/>
      <w:bookmarkEnd w:id="34"/>
      <w:bookmarkEnd w:id="35"/>
      <w:bookmarkEnd w:id="36"/>
      <w:bookmarkEnd w:id="37"/>
      <w:r>
        <w:rPr>
          <w:rFonts w:hint="default" w:ascii="Times New Roman" w:hAnsi="Times New Roman" w:eastAsia="黑体" w:cs="Times New Roman"/>
          <w:b w:val="0"/>
          <w:bCs/>
          <w:szCs w:val="32"/>
        </w:rPr>
        <w:t>其它有关规定</w:t>
      </w:r>
    </w:p>
    <w:p w14:paraId="3BEED1B4">
      <w:pPr>
        <w:pageBreakBefore w:val="0"/>
        <w:kinsoku/>
        <w:overflowPunct/>
        <w:topLinePunct w:val="0"/>
        <w:bidi w:val="0"/>
        <w:adjustRightInd/>
        <w:spacing w:line="240" w:lineRule="auto"/>
        <w:ind w:firstLine="640" w:firstLineChars="200"/>
        <w:textAlignment w:val="auto"/>
        <w:rPr>
          <w:rFonts w:hint="default" w:ascii="Times New Roman" w:hAnsi="Times New Roman" w:eastAsia="方正仿宋_GBK" w:cs="Times New Roman"/>
          <w:b w:val="0"/>
          <w:color w:val="000000" w:themeColor="text1"/>
          <w:kern w:val="0"/>
          <w:sz w:val="32"/>
          <w:szCs w:val="32"/>
          <w:lang w:val="en-US" w:eastAsia="zh-CN" w:bidi="ar-SA"/>
          <w14:textFill>
            <w14:solidFill>
              <w14:schemeClr w14:val="tx1"/>
            </w14:solidFill>
          </w14:textFill>
        </w:rPr>
      </w:pPr>
      <w:r>
        <w:rPr>
          <w:rFonts w:hint="default" w:ascii="Times New Roman" w:hAnsi="Times New Roman" w:eastAsia="方正仿宋_GBK" w:cs="Times New Roman"/>
          <w:b w:val="0"/>
          <w:color w:val="000000" w:themeColor="text1"/>
          <w:kern w:val="0"/>
          <w:sz w:val="32"/>
          <w:szCs w:val="32"/>
          <w:lang w:val="en-US" w:eastAsia="zh-CN" w:bidi="ar-SA"/>
          <w14:textFill>
            <w14:solidFill>
              <w14:schemeClr w14:val="tx1"/>
            </w14:solidFill>
          </w14:textFill>
        </w:rPr>
        <w:t>（</w:t>
      </w:r>
      <w:r>
        <w:rPr>
          <w:rFonts w:hint="default" w:ascii="Times New Roman" w:hAnsi="Times New Roman" w:eastAsia="方正仿宋_GBK" w:cs="Times New Roman"/>
          <w:b w:val="0"/>
          <w:color w:val="000000" w:themeColor="text1"/>
          <w:kern w:val="0"/>
          <w:sz w:val="32"/>
          <w:szCs w:val="32"/>
          <w:lang w:val="en-US" w:eastAsia="zh-Hans" w:bidi="ar-SA"/>
          <w14:textFill>
            <w14:solidFill>
              <w14:schemeClr w14:val="tx1"/>
            </w14:solidFill>
          </w14:textFill>
        </w:rPr>
        <w:t>一</w:t>
      </w:r>
      <w:r>
        <w:rPr>
          <w:rFonts w:hint="default" w:ascii="Times New Roman" w:hAnsi="Times New Roman" w:eastAsia="方正仿宋_GBK" w:cs="Times New Roman"/>
          <w:b w:val="0"/>
          <w:color w:val="000000" w:themeColor="text1"/>
          <w:kern w:val="0"/>
          <w:sz w:val="32"/>
          <w:szCs w:val="32"/>
          <w:lang w:val="en-US" w:eastAsia="zh-CN" w:bidi="ar-SA"/>
          <w14:textFill>
            <w14:solidFill>
              <w14:schemeClr w14:val="tx1"/>
            </w14:solidFill>
          </w14:textFill>
        </w:rPr>
        <w:t>）凡有意参加此项目的投标人，请于公告发布之日起至报价截止时间之前，在重庆市政府采购云平台网上竞采下载查看本项目竞采文件，无论投标人下载查看与否，均视为已知晓所有实质性要求内容。</w:t>
      </w:r>
    </w:p>
    <w:p w14:paraId="53EFC4CD">
      <w:pPr>
        <w:pageBreakBefore w:val="0"/>
        <w:widowControl/>
        <w:kinsoku/>
        <w:wordWrap w:val="0"/>
        <w:overflowPunct/>
        <w:topLinePunct w:val="0"/>
        <w:autoSpaceDE w:val="0"/>
        <w:autoSpaceDN w:val="0"/>
        <w:bidi w:val="0"/>
        <w:adjustRightInd/>
        <w:spacing w:line="240" w:lineRule="auto"/>
        <w:ind w:firstLine="640" w:firstLineChars="200"/>
        <w:textAlignment w:val="auto"/>
        <w:rPr>
          <w:rFonts w:hint="default" w:ascii="Times New Roman" w:hAnsi="Times New Roman" w:eastAsia="方正仿宋_GBK" w:cs="Times New Roman"/>
          <w:b w:val="0"/>
          <w:color w:val="000000" w:themeColor="text1"/>
          <w:kern w:val="0"/>
          <w:sz w:val="32"/>
          <w:szCs w:val="32"/>
          <w:lang w:val="en-US" w:eastAsia="zh-CN" w:bidi="ar-SA"/>
          <w14:textFill>
            <w14:solidFill>
              <w14:schemeClr w14:val="tx1"/>
            </w14:solidFill>
          </w14:textFill>
        </w:rPr>
      </w:pPr>
      <w:r>
        <w:rPr>
          <w:rFonts w:hint="default" w:ascii="Times New Roman" w:hAnsi="Times New Roman" w:eastAsia="方正仿宋_GBK" w:cs="Times New Roman"/>
          <w:b w:val="0"/>
          <w:color w:val="000000" w:themeColor="text1"/>
          <w:kern w:val="0"/>
          <w:sz w:val="32"/>
          <w:szCs w:val="32"/>
          <w:lang w:val="en-US" w:eastAsia="zh-CN" w:bidi="ar-SA"/>
          <w14:textFill>
            <w14:solidFill>
              <w14:schemeClr w14:val="tx1"/>
            </w14:solidFill>
          </w14:textFill>
        </w:rPr>
        <w:t>（</w:t>
      </w:r>
      <w:r>
        <w:rPr>
          <w:rFonts w:hint="eastAsia" w:ascii="Times New Roman" w:hAnsi="Times New Roman" w:eastAsia="方正仿宋_GBK" w:cs="Times New Roman"/>
          <w:b w:val="0"/>
          <w:color w:val="000000" w:themeColor="text1"/>
          <w:kern w:val="0"/>
          <w:sz w:val="32"/>
          <w:szCs w:val="32"/>
          <w:lang w:val="en-US" w:eastAsia="zh-CN" w:bidi="ar-SA"/>
          <w14:textFill>
            <w14:solidFill>
              <w14:schemeClr w14:val="tx1"/>
            </w14:solidFill>
          </w14:textFill>
        </w:rPr>
        <w:t>二</w:t>
      </w:r>
      <w:r>
        <w:rPr>
          <w:rFonts w:hint="default" w:ascii="Times New Roman" w:hAnsi="Times New Roman" w:eastAsia="方正仿宋_GBK" w:cs="Times New Roman"/>
          <w:b w:val="0"/>
          <w:color w:val="000000" w:themeColor="text1"/>
          <w:kern w:val="0"/>
          <w:sz w:val="32"/>
          <w:szCs w:val="32"/>
          <w:lang w:val="en-US" w:eastAsia="zh-CN" w:bidi="ar-SA"/>
          <w14:textFill>
            <w14:solidFill>
              <w14:schemeClr w14:val="tx1"/>
            </w14:solidFill>
          </w14:textFill>
        </w:rPr>
        <w:t>）投标人应于报价开始前完成政府采购网账号注册、政采云账号关联等操作，提前学习网上竞采操作手册并检查账号是否可用，遇到操作问题请及时咨询手册中的客服电话，如因账号注册关联、操作不熟练等原因导致投标人未成功报价，责任由投标人自行承担。</w:t>
      </w:r>
    </w:p>
    <w:p w14:paraId="305DC138">
      <w:pPr>
        <w:pageBreakBefore w:val="0"/>
        <w:widowControl/>
        <w:kinsoku/>
        <w:wordWrap w:val="0"/>
        <w:overflowPunct/>
        <w:topLinePunct w:val="0"/>
        <w:autoSpaceDE w:val="0"/>
        <w:autoSpaceDN w:val="0"/>
        <w:bidi w:val="0"/>
        <w:adjustRightInd/>
        <w:spacing w:line="240" w:lineRule="auto"/>
        <w:ind w:firstLine="640" w:firstLineChars="200"/>
        <w:textAlignment w:val="auto"/>
        <w:rPr>
          <w:rFonts w:hint="default" w:ascii="Times New Roman" w:hAnsi="Times New Roman" w:eastAsia="方正仿宋_GBK" w:cs="Times New Roman"/>
          <w:b w:val="0"/>
          <w:color w:val="000000" w:themeColor="text1"/>
          <w:kern w:val="0"/>
          <w:sz w:val="32"/>
          <w:szCs w:val="32"/>
          <w:lang w:val="en-US" w:eastAsia="zh-CN" w:bidi="ar-SA"/>
          <w14:textFill>
            <w14:solidFill>
              <w14:schemeClr w14:val="tx1"/>
            </w14:solidFill>
          </w14:textFill>
        </w:rPr>
      </w:pPr>
      <w:r>
        <w:rPr>
          <w:rFonts w:hint="default" w:ascii="Times New Roman" w:hAnsi="Times New Roman" w:eastAsia="方正仿宋_GBK" w:cs="Times New Roman"/>
          <w:b w:val="0"/>
          <w:color w:val="000000" w:themeColor="text1"/>
          <w:kern w:val="0"/>
          <w:sz w:val="32"/>
          <w:szCs w:val="32"/>
          <w:lang w:val="en-US" w:eastAsia="zh-CN" w:bidi="ar-SA"/>
          <w14:textFill>
            <w14:solidFill>
              <w14:schemeClr w14:val="tx1"/>
            </w14:solidFill>
          </w14:textFill>
        </w:rPr>
        <w:t>《网上竞采自行采购操作手册（投标人）》、《单点登录账号绑定操作手册》详见</w:t>
      </w:r>
      <w:r>
        <w:rPr>
          <w:rFonts w:hint="default" w:ascii="Times New Roman" w:hAnsi="Times New Roman" w:eastAsia="方正仿宋_GBK" w:cs="Times New Roman"/>
          <w:b w:val="0"/>
          <w:color w:val="000000" w:themeColor="text1"/>
          <w:kern w:val="0"/>
          <w:sz w:val="32"/>
          <w:szCs w:val="32"/>
          <w:lang w:val="en-US" w:eastAsia="zh-CN" w:bidi="ar-SA"/>
          <w14:textFill>
            <w14:solidFill>
              <w14:schemeClr w14:val="tx1"/>
            </w14:solidFill>
          </w14:textFill>
        </w:rPr>
        <w:fldChar w:fldCharType="begin"/>
      </w:r>
      <w:r>
        <w:rPr>
          <w:rFonts w:hint="default" w:ascii="Times New Roman" w:hAnsi="Times New Roman" w:eastAsia="方正仿宋_GBK" w:cs="Times New Roman"/>
          <w:b w:val="0"/>
          <w:color w:val="000000" w:themeColor="text1"/>
          <w:kern w:val="0"/>
          <w:sz w:val="32"/>
          <w:szCs w:val="32"/>
          <w:lang w:val="en-US" w:eastAsia="zh-CN" w:bidi="ar-SA"/>
          <w14:textFill>
            <w14:solidFill>
              <w14:schemeClr w14:val="tx1"/>
            </w14:solidFill>
          </w14:textFill>
        </w:rPr>
        <w:instrText xml:space="preserve"> HYPERLINK "https://xj.ccgp-chongqing.gov.cn/ge/content/yptczzn/list" </w:instrText>
      </w:r>
      <w:r>
        <w:rPr>
          <w:rFonts w:hint="default" w:ascii="Times New Roman" w:hAnsi="Times New Roman" w:eastAsia="方正仿宋_GBK" w:cs="Times New Roman"/>
          <w:b w:val="0"/>
          <w:color w:val="000000" w:themeColor="text1"/>
          <w:kern w:val="0"/>
          <w:sz w:val="32"/>
          <w:szCs w:val="32"/>
          <w:lang w:val="en-US" w:eastAsia="zh-CN" w:bidi="ar-SA"/>
          <w14:textFill>
            <w14:solidFill>
              <w14:schemeClr w14:val="tx1"/>
            </w14:solidFill>
          </w14:textFill>
        </w:rPr>
        <w:fldChar w:fldCharType="separate"/>
      </w:r>
      <w:r>
        <w:rPr>
          <w:rFonts w:hint="default" w:ascii="Times New Roman" w:hAnsi="Times New Roman" w:eastAsia="方正仿宋_GBK" w:cs="Times New Roman"/>
          <w:b w:val="0"/>
          <w:color w:val="000000" w:themeColor="text1"/>
          <w:kern w:val="0"/>
          <w:sz w:val="32"/>
          <w:szCs w:val="32"/>
          <w:lang w:val="en-US" w:eastAsia="zh-CN" w:bidi="ar-SA"/>
          <w14:textFill>
            <w14:solidFill>
              <w14:schemeClr w14:val="tx1"/>
            </w14:solidFill>
          </w14:textFill>
        </w:rPr>
        <w:t>https://xj.ccgp-chongqing.gov.cn/ge/content/yptczzn/list</w:t>
      </w:r>
      <w:r>
        <w:rPr>
          <w:rFonts w:hint="default" w:ascii="Times New Roman" w:hAnsi="Times New Roman" w:eastAsia="方正仿宋_GBK" w:cs="Times New Roman"/>
          <w:b w:val="0"/>
          <w:color w:val="000000" w:themeColor="text1"/>
          <w:kern w:val="0"/>
          <w:sz w:val="32"/>
          <w:szCs w:val="32"/>
          <w:lang w:val="en-US" w:eastAsia="zh-CN" w:bidi="ar-SA"/>
          <w14:textFill>
            <w14:solidFill>
              <w14:schemeClr w14:val="tx1"/>
            </w14:solidFill>
          </w14:textFill>
        </w:rPr>
        <w:fldChar w:fldCharType="end"/>
      </w:r>
      <w:r>
        <w:rPr>
          <w:rFonts w:hint="default" w:ascii="Times New Roman" w:hAnsi="Times New Roman" w:eastAsia="方正仿宋_GBK" w:cs="Times New Roman"/>
          <w:b w:val="0"/>
          <w:color w:val="000000" w:themeColor="text1"/>
          <w:kern w:val="0"/>
          <w:sz w:val="32"/>
          <w:szCs w:val="32"/>
          <w:lang w:val="en-US" w:eastAsia="zh-CN" w:bidi="ar-SA"/>
          <w14:textFill>
            <w14:solidFill>
              <w14:schemeClr w14:val="tx1"/>
            </w14:solidFill>
          </w14:textFill>
        </w:rPr>
        <w:t>。</w:t>
      </w:r>
    </w:p>
    <w:p w14:paraId="17CA4588">
      <w:pPr>
        <w:pageBreakBefore w:val="0"/>
        <w:kinsoku/>
        <w:overflowPunct/>
        <w:topLinePunct w:val="0"/>
        <w:bidi w:val="0"/>
        <w:adjustRightInd/>
        <w:spacing w:line="240" w:lineRule="auto"/>
        <w:ind w:firstLine="640" w:firstLineChars="200"/>
        <w:textAlignment w:val="auto"/>
        <w:rPr>
          <w:rFonts w:hint="default" w:ascii="Times New Roman" w:hAnsi="Times New Roman" w:eastAsia="方正仿宋_GBK" w:cs="Times New Roman"/>
          <w:b w:val="0"/>
          <w:color w:val="000000" w:themeColor="text1"/>
          <w:kern w:val="0"/>
          <w:sz w:val="32"/>
          <w:szCs w:val="32"/>
          <w:lang w:val="en-US" w:eastAsia="zh-CN" w:bidi="ar-SA"/>
          <w14:textFill>
            <w14:solidFill>
              <w14:schemeClr w14:val="tx1"/>
            </w14:solidFill>
          </w14:textFill>
        </w:rPr>
      </w:pPr>
      <w:r>
        <w:rPr>
          <w:rFonts w:hint="default" w:ascii="Times New Roman" w:hAnsi="Times New Roman" w:eastAsia="方正仿宋_GBK" w:cs="Times New Roman"/>
          <w:b w:val="0"/>
          <w:color w:val="000000" w:themeColor="text1"/>
          <w:kern w:val="0"/>
          <w:sz w:val="32"/>
          <w:szCs w:val="32"/>
          <w:lang w:val="en-US" w:eastAsia="zh-CN" w:bidi="ar-SA"/>
          <w14:textFill>
            <w14:solidFill>
              <w14:schemeClr w14:val="tx1"/>
            </w14:solidFill>
          </w14:textFill>
        </w:rPr>
        <w:t>（四）无论竞采结果如何，投标人参与本项目的所有费用均自行承担。</w:t>
      </w:r>
    </w:p>
    <w:p w14:paraId="45DA311F">
      <w:pPr>
        <w:pageBreakBefore w:val="0"/>
        <w:kinsoku/>
        <w:overflowPunct/>
        <w:topLinePunct w:val="0"/>
        <w:bidi w:val="0"/>
        <w:adjustRightInd/>
        <w:spacing w:line="240" w:lineRule="auto"/>
        <w:ind w:firstLine="640" w:firstLineChars="200"/>
        <w:textAlignment w:val="auto"/>
        <w:rPr>
          <w:rFonts w:hint="default" w:ascii="Times New Roman" w:hAnsi="Times New Roman" w:eastAsia="方正仿宋_GBK" w:cs="Times New Roman"/>
          <w:b w:val="0"/>
          <w:color w:val="000000" w:themeColor="text1"/>
          <w:kern w:val="0"/>
          <w:sz w:val="32"/>
          <w:szCs w:val="32"/>
          <w:lang w:val="en-US" w:eastAsia="zh-CN" w:bidi="ar-SA"/>
          <w14:textFill>
            <w14:solidFill>
              <w14:schemeClr w14:val="tx1"/>
            </w14:solidFill>
          </w14:textFill>
        </w:rPr>
      </w:pPr>
      <w:r>
        <w:rPr>
          <w:rFonts w:hint="default" w:ascii="Times New Roman" w:hAnsi="Times New Roman" w:eastAsia="方正仿宋_GBK" w:cs="Times New Roman"/>
          <w:b w:val="0"/>
          <w:color w:val="000000" w:themeColor="text1"/>
          <w:kern w:val="0"/>
          <w:sz w:val="32"/>
          <w:szCs w:val="32"/>
          <w:lang w:val="en-US" w:eastAsia="zh-CN" w:bidi="ar-SA"/>
          <w14:textFill>
            <w14:solidFill>
              <w14:schemeClr w14:val="tx1"/>
            </w14:solidFill>
          </w14:textFill>
        </w:rPr>
        <w:t>（五）其他未尽事宜由双方在采购合同中详细约定。</w:t>
      </w:r>
    </w:p>
    <w:p w14:paraId="7252D88C">
      <w:pPr>
        <w:pageBreakBefore w:val="0"/>
        <w:kinsoku/>
        <w:overflowPunct/>
        <w:topLinePunct w:val="0"/>
        <w:bidi w:val="0"/>
        <w:adjustRightInd/>
        <w:snapToGrid w:val="0"/>
        <w:spacing w:line="240" w:lineRule="auto"/>
        <w:jc w:val="both"/>
        <w:textAlignment w:val="auto"/>
        <w:rPr>
          <w:rFonts w:hint="default" w:ascii="Times New Roman" w:hAnsi="Times New Roman" w:eastAsia="方正仿宋_GBK" w:cs="Times New Roman"/>
          <w:b w:val="0"/>
          <w:color w:val="000000" w:themeColor="text1"/>
          <w:kern w:val="0"/>
          <w:sz w:val="32"/>
          <w:szCs w:val="32"/>
          <w:lang w:val="en-US" w:eastAsia="zh-CN" w:bidi="ar-SA"/>
          <w14:textFill>
            <w14:solidFill>
              <w14:schemeClr w14:val="tx1"/>
            </w14:solidFill>
          </w14:textFill>
        </w:rPr>
      </w:pPr>
    </w:p>
    <w:p w14:paraId="4980CA82">
      <w:pPr>
        <w:snapToGrid w:val="0"/>
        <w:spacing w:line="360" w:lineRule="auto"/>
        <w:jc w:val="center"/>
        <w:rPr>
          <w:rFonts w:hint="default" w:ascii="Times New Roman" w:hAnsi="Times New Roman" w:eastAsia="方正小标宋_GBK" w:cs="Times New Roman"/>
          <w:sz w:val="44"/>
          <w:szCs w:val="44"/>
          <w:lang w:val="en-US" w:eastAsia="zh-CN"/>
        </w:rPr>
      </w:pPr>
    </w:p>
    <w:p w14:paraId="28DB6A63">
      <w:pPr>
        <w:snapToGrid w:val="0"/>
        <w:spacing w:line="360" w:lineRule="auto"/>
        <w:jc w:val="center"/>
        <w:rPr>
          <w:rFonts w:hint="default" w:ascii="Times New Roman" w:hAnsi="Times New Roman" w:eastAsia="方正小标宋_GBK" w:cs="Times New Roman"/>
          <w:sz w:val="44"/>
          <w:szCs w:val="44"/>
          <w:lang w:val="en-US" w:eastAsia="zh-CN"/>
        </w:rPr>
      </w:pPr>
    </w:p>
    <w:p w14:paraId="0D5635A0">
      <w:pPr>
        <w:snapToGrid w:val="0"/>
        <w:spacing w:line="360" w:lineRule="auto"/>
        <w:jc w:val="center"/>
        <w:rPr>
          <w:rFonts w:hint="default" w:ascii="Times New Roman" w:hAnsi="Times New Roman" w:eastAsia="方正小标宋_GBK" w:cs="Times New Roman"/>
          <w:sz w:val="44"/>
          <w:szCs w:val="44"/>
          <w:lang w:val="en-US" w:eastAsia="zh-CN"/>
        </w:rPr>
      </w:pPr>
    </w:p>
    <w:p w14:paraId="1AD6D7BC">
      <w:pPr>
        <w:snapToGrid w:val="0"/>
        <w:spacing w:line="360" w:lineRule="auto"/>
        <w:jc w:val="center"/>
        <w:rPr>
          <w:rFonts w:hint="default" w:ascii="Times New Roman" w:hAnsi="Times New Roman" w:eastAsia="方正小标宋_GBK" w:cs="Times New Roman"/>
          <w:sz w:val="44"/>
          <w:szCs w:val="44"/>
          <w:lang w:val="en-US" w:eastAsia="zh-CN"/>
        </w:rPr>
      </w:pPr>
    </w:p>
    <w:p w14:paraId="10DE8DFE">
      <w:pPr>
        <w:snapToGrid w:val="0"/>
        <w:spacing w:line="360" w:lineRule="auto"/>
        <w:jc w:val="center"/>
        <w:rPr>
          <w:rFonts w:hint="default" w:ascii="Times New Roman" w:hAnsi="Times New Roman" w:eastAsia="方正小标宋_GBK" w:cs="Times New Roman"/>
          <w:sz w:val="44"/>
          <w:szCs w:val="44"/>
          <w:lang w:val="en-US" w:eastAsia="zh-CN"/>
        </w:rPr>
      </w:pPr>
    </w:p>
    <w:p w14:paraId="67DFCE32">
      <w:pPr>
        <w:snapToGrid w:val="0"/>
        <w:spacing w:line="360" w:lineRule="auto"/>
        <w:jc w:val="center"/>
        <w:rPr>
          <w:rFonts w:hint="default" w:ascii="Times New Roman" w:hAnsi="Times New Roman" w:eastAsia="方正小标宋_GBK" w:cs="Times New Roman"/>
          <w:sz w:val="44"/>
          <w:szCs w:val="44"/>
          <w:lang w:val="en-US" w:eastAsia="zh-CN"/>
        </w:rPr>
      </w:pPr>
    </w:p>
    <w:p w14:paraId="1083585B">
      <w:pPr>
        <w:snapToGrid w:val="0"/>
        <w:spacing w:line="360" w:lineRule="auto"/>
        <w:jc w:val="center"/>
        <w:rPr>
          <w:rFonts w:hint="default" w:ascii="Times New Roman" w:hAnsi="Times New Roman" w:eastAsia="方正小标宋_GBK" w:cs="Times New Roman"/>
          <w:sz w:val="44"/>
          <w:szCs w:val="44"/>
          <w:lang w:val="en-US" w:eastAsia="zh-CN"/>
        </w:rPr>
      </w:pPr>
    </w:p>
    <w:p w14:paraId="3BD60B99">
      <w:pPr>
        <w:snapToGrid w:val="0"/>
        <w:spacing w:line="360" w:lineRule="auto"/>
        <w:jc w:val="center"/>
        <w:rPr>
          <w:rFonts w:hint="default" w:ascii="Times New Roman" w:hAnsi="Times New Roman" w:eastAsia="方正小标宋_GBK" w:cs="Times New Roman"/>
          <w:sz w:val="44"/>
          <w:szCs w:val="44"/>
          <w:lang w:val="en-US" w:eastAsia="zh-CN"/>
        </w:rPr>
      </w:pPr>
    </w:p>
    <w:p w14:paraId="45B84A6E">
      <w:pPr>
        <w:snapToGrid w:val="0"/>
        <w:spacing w:line="360" w:lineRule="auto"/>
        <w:jc w:val="center"/>
        <w:rPr>
          <w:rFonts w:hint="default" w:ascii="Times New Roman" w:hAnsi="Times New Roman" w:eastAsia="方正小标宋_GBK" w:cs="Times New Roman"/>
          <w:sz w:val="44"/>
          <w:szCs w:val="44"/>
          <w:lang w:val="en-US" w:eastAsia="zh-CN"/>
        </w:rPr>
      </w:pPr>
    </w:p>
    <w:p w14:paraId="2F959A3E">
      <w:pPr>
        <w:snapToGrid w:val="0"/>
        <w:spacing w:line="360" w:lineRule="auto"/>
        <w:jc w:val="center"/>
        <w:rPr>
          <w:rFonts w:hint="default" w:ascii="Times New Roman" w:hAnsi="Times New Roman" w:eastAsia="方正小标宋_GBK" w:cs="Times New Roman"/>
          <w:sz w:val="44"/>
          <w:szCs w:val="44"/>
          <w:lang w:val="en-US" w:eastAsia="zh-CN"/>
        </w:rPr>
      </w:pPr>
    </w:p>
    <w:p w14:paraId="36E35C11">
      <w:pPr>
        <w:snapToGrid w:val="0"/>
        <w:spacing w:line="360" w:lineRule="auto"/>
        <w:jc w:val="center"/>
        <w:rPr>
          <w:rFonts w:hint="default" w:ascii="Times New Roman" w:hAnsi="Times New Roman" w:eastAsia="方正小标宋_GBK" w:cs="Times New Roman"/>
          <w:sz w:val="44"/>
          <w:szCs w:val="44"/>
          <w:lang w:val="en-US" w:eastAsia="zh-CN"/>
        </w:rPr>
      </w:pPr>
    </w:p>
    <w:p w14:paraId="23CB8870">
      <w:pPr>
        <w:snapToGrid w:val="0"/>
        <w:spacing w:line="360" w:lineRule="auto"/>
        <w:jc w:val="center"/>
        <w:rPr>
          <w:rFonts w:hint="default" w:ascii="Times New Roman" w:hAnsi="Times New Roman" w:eastAsia="方正小标宋_GBK" w:cs="Times New Roman"/>
          <w:sz w:val="44"/>
          <w:szCs w:val="44"/>
          <w:lang w:val="en-US" w:eastAsia="zh-CN"/>
        </w:rPr>
      </w:pPr>
    </w:p>
    <w:p w14:paraId="2CAA430B">
      <w:pPr>
        <w:snapToGrid w:val="0"/>
        <w:spacing w:line="360" w:lineRule="auto"/>
        <w:jc w:val="center"/>
        <w:rPr>
          <w:rFonts w:hint="default" w:ascii="Times New Roman" w:hAnsi="Times New Roman" w:eastAsia="方正小标宋_GBK" w:cs="Times New Roman"/>
          <w:sz w:val="44"/>
          <w:szCs w:val="44"/>
          <w:lang w:val="en-US" w:eastAsia="zh-CN"/>
        </w:rPr>
      </w:pPr>
    </w:p>
    <w:p w14:paraId="6A0D1601">
      <w:pPr>
        <w:snapToGrid w:val="0"/>
        <w:spacing w:line="360" w:lineRule="auto"/>
        <w:jc w:val="both"/>
        <w:rPr>
          <w:rFonts w:hint="default" w:ascii="Times New Roman" w:hAnsi="Times New Roman" w:eastAsia="方正小标宋_GBK" w:cs="Times New Roman"/>
          <w:sz w:val="44"/>
          <w:szCs w:val="44"/>
          <w:lang w:val="en-US" w:eastAsia="zh-CN"/>
        </w:rPr>
      </w:pPr>
    </w:p>
    <w:p w14:paraId="5E9B4D5F">
      <w:pPr>
        <w:snapToGrid w:val="0"/>
        <w:spacing w:line="360" w:lineRule="auto"/>
        <w:jc w:val="center"/>
        <w:rPr>
          <w:rFonts w:hint="default" w:ascii="Times New Roman" w:hAnsi="Times New Roman" w:cs="Times New Roman"/>
        </w:rPr>
      </w:pPr>
      <w:r>
        <w:rPr>
          <w:rFonts w:hint="default" w:ascii="Times New Roman" w:hAnsi="Times New Roman" w:eastAsia="方正小标宋_GBK" w:cs="Times New Roman"/>
          <w:sz w:val="44"/>
          <w:szCs w:val="44"/>
          <w:lang w:val="en-US" w:eastAsia="zh-CN"/>
        </w:rPr>
        <w:t>投标人</w:t>
      </w:r>
      <w:r>
        <w:rPr>
          <w:rFonts w:hint="default" w:ascii="Times New Roman" w:hAnsi="Times New Roman" w:eastAsia="方正小标宋_GBK" w:cs="Times New Roman"/>
          <w:sz w:val="44"/>
          <w:szCs w:val="44"/>
        </w:rPr>
        <w:t>编制响应文件要求</w:t>
      </w:r>
    </w:p>
    <w:p w14:paraId="7EB8D87B">
      <w:pPr>
        <w:pStyle w:val="2"/>
        <w:numPr>
          <w:ilvl w:val="0"/>
          <w:numId w:val="1"/>
        </w:numPr>
        <w:spacing w:before="0" w:after="0" w:line="360" w:lineRule="auto"/>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报价函</w:t>
      </w:r>
    </w:p>
    <w:p w14:paraId="06EB3C1F">
      <w:pPr>
        <w:pStyle w:val="2"/>
        <w:numPr>
          <w:ilvl w:val="0"/>
          <w:numId w:val="0"/>
        </w:numPr>
        <w:spacing w:before="0" w:after="0" w:line="360" w:lineRule="auto"/>
        <w:jc w:val="center"/>
        <w:rPr>
          <w:rFonts w:hint="eastAsia" w:ascii="方正小标宋_GBK" w:hAnsi="方正小标宋_GBK" w:eastAsia="方正小标宋_GBK" w:cs="方正小标宋_GBK"/>
          <w:color w:val="000000"/>
          <w:sz w:val="32"/>
          <w:szCs w:val="32"/>
        </w:rPr>
      </w:pPr>
      <w:r>
        <w:rPr>
          <w:rFonts w:hint="eastAsia" w:ascii="方正小标宋_GBK" w:hAnsi="方正小标宋_GBK" w:eastAsia="方正小标宋_GBK" w:cs="方正小标宋_GBK"/>
          <w:color w:val="000000"/>
          <w:sz w:val="32"/>
          <w:szCs w:val="32"/>
        </w:rPr>
        <w:t>重庆市渝东卫生学校</w:t>
      </w:r>
    </w:p>
    <w:p w14:paraId="65E23466">
      <w:pPr>
        <w:pStyle w:val="2"/>
        <w:numPr>
          <w:ilvl w:val="0"/>
          <w:numId w:val="0"/>
        </w:numPr>
        <w:spacing w:before="0" w:after="0" w:line="360" w:lineRule="auto"/>
        <w:jc w:val="center"/>
        <w:rPr>
          <w:rFonts w:hint="eastAsia" w:ascii="方正小标宋_GBK" w:hAnsi="方正小标宋_GBK" w:eastAsia="方正小标宋_GBK" w:cs="方正小标宋_GBK"/>
          <w:color w:val="000000"/>
          <w:sz w:val="32"/>
          <w:szCs w:val="32"/>
        </w:rPr>
      </w:pPr>
      <w:r>
        <w:rPr>
          <w:rFonts w:hint="eastAsia" w:ascii="方正小标宋_GBK" w:hAnsi="方正小标宋_GBK" w:eastAsia="方正小标宋_GBK" w:cs="方正小标宋_GBK"/>
          <w:color w:val="000000"/>
          <w:sz w:val="32"/>
          <w:szCs w:val="32"/>
          <w:lang w:val="en-US" w:eastAsia="zh-CN"/>
        </w:rPr>
        <w:t>2025年秋期</w:t>
      </w:r>
      <w:r>
        <w:rPr>
          <w:rFonts w:hint="eastAsia" w:ascii="方正小标宋_GBK" w:hAnsi="方正小标宋_GBK" w:eastAsia="方正小标宋_GBK" w:cs="方正小标宋_GBK"/>
          <w:color w:val="000000"/>
          <w:sz w:val="32"/>
          <w:szCs w:val="32"/>
        </w:rPr>
        <w:t>学生</w:t>
      </w:r>
      <w:r>
        <w:rPr>
          <w:rFonts w:hint="eastAsia" w:ascii="方正小标宋_GBK" w:hAnsi="方正小标宋_GBK" w:eastAsia="方正小标宋_GBK" w:cs="方正小标宋_GBK"/>
          <w:color w:val="000000"/>
          <w:sz w:val="32"/>
          <w:szCs w:val="32"/>
          <w:lang w:eastAsia="zh-CN"/>
        </w:rPr>
        <w:t>非军训型军训服</w:t>
      </w:r>
      <w:r>
        <w:rPr>
          <w:rFonts w:hint="eastAsia" w:ascii="方正小标宋_GBK" w:hAnsi="方正小标宋_GBK" w:eastAsia="方正小标宋_GBK" w:cs="方正小标宋_GBK"/>
          <w:color w:val="000000"/>
          <w:sz w:val="32"/>
          <w:szCs w:val="32"/>
        </w:rPr>
        <w:t>采购项目报价函</w:t>
      </w:r>
    </w:p>
    <w:p w14:paraId="78A1FEAD">
      <w:pPr>
        <w:tabs>
          <w:tab w:val="left" w:pos="1885"/>
        </w:tabs>
        <w:autoSpaceDE w:val="0"/>
        <w:autoSpaceDN w:val="0"/>
        <w:adjustRightInd w:val="0"/>
        <w:spacing w:line="500" w:lineRule="exact"/>
        <w:jc w:val="left"/>
        <w:rPr>
          <w:rFonts w:hint="eastAsia" w:ascii="方正仿宋_GBK" w:hAnsi="方正仿宋_GBK" w:eastAsia="方正仿宋_GBK" w:cs="方正仿宋_GBK"/>
          <w:snapToGrid w:val="0"/>
          <w:color w:val="000000"/>
          <w:kern w:val="0"/>
          <w:sz w:val="28"/>
          <w:szCs w:val="28"/>
          <w:u w:val="single"/>
        </w:rPr>
      </w:pPr>
      <w:r>
        <w:rPr>
          <w:rFonts w:hint="eastAsia" w:ascii="方正仿宋_GBK" w:hAnsi="方正仿宋_GBK" w:eastAsia="方正仿宋_GBK" w:cs="方正仿宋_GBK"/>
          <w:snapToGrid w:val="0"/>
          <w:color w:val="000000"/>
          <w:kern w:val="0"/>
          <w:sz w:val="28"/>
          <w:szCs w:val="28"/>
          <w:u w:val="single"/>
        </w:rPr>
        <w:t>重庆市渝东卫生学校：</w:t>
      </w:r>
    </w:p>
    <w:p w14:paraId="6AE7EE22">
      <w:pPr>
        <w:tabs>
          <w:tab w:val="left" w:pos="2175"/>
          <w:tab w:val="left" w:pos="3520"/>
          <w:tab w:val="left" w:pos="4920"/>
          <w:tab w:val="left" w:pos="5715"/>
          <w:tab w:val="left" w:pos="6945"/>
          <w:tab w:val="left" w:pos="7980"/>
        </w:tabs>
        <w:autoSpaceDE w:val="0"/>
        <w:autoSpaceDN w:val="0"/>
        <w:adjustRightInd w:val="0"/>
        <w:spacing w:line="500" w:lineRule="exact"/>
        <w:ind w:firstLine="560" w:firstLineChars="200"/>
        <w:jc w:val="left"/>
        <w:rPr>
          <w:rFonts w:hint="eastAsia" w:ascii="方正仿宋_GBK" w:hAnsi="方正仿宋_GBK" w:eastAsia="方正仿宋_GBK" w:cs="方正仿宋_GBK"/>
          <w:snapToGrid w:val="0"/>
          <w:color w:val="000000"/>
          <w:kern w:val="0"/>
          <w:sz w:val="28"/>
          <w:szCs w:val="28"/>
          <w:vertAlign w:val="baseline"/>
          <w:lang w:eastAsia="zh-CN"/>
        </w:rPr>
      </w:pPr>
      <w:r>
        <w:rPr>
          <w:rFonts w:hint="eastAsia" w:ascii="方正仿宋_GBK" w:hAnsi="方正仿宋_GBK" w:eastAsia="方正仿宋_GBK" w:cs="方正仿宋_GBK"/>
          <w:snapToGrid w:val="0"/>
          <w:color w:val="000000"/>
          <w:kern w:val="0"/>
          <w:sz w:val="28"/>
          <w:szCs w:val="28"/>
        </w:rPr>
        <w:t>1.我方已仔细研究了</w:t>
      </w:r>
      <w:r>
        <w:rPr>
          <w:rFonts w:hint="eastAsia" w:ascii="方正仿宋_GBK" w:hAnsi="方正仿宋_GBK" w:eastAsia="方正仿宋_GBK" w:cs="方正仿宋_GBK"/>
          <w:snapToGrid w:val="0"/>
          <w:color w:val="000000"/>
          <w:kern w:val="0"/>
          <w:sz w:val="28"/>
          <w:szCs w:val="28"/>
          <w:lang w:val="en-US" w:eastAsia="zh-CN"/>
        </w:rPr>
        <w:t>本次</w:t>
      </w:r>
      <w:r>
        <w:rPr>
          <w:rFonts w:hint="eastAsia" w:ascii="方正仿宋_GBK" w:hAnsi="方正仿宋_GBK" w:eastAsia="方正仿宋_GBK" w:cs="方正仿宋_GBK"/>
          <w:color w:val="000000"/>
          <w:sz w:val="28"/>
          <w:szCs w:val="28"/>
          <w:lang w:eastAsia="zh-CN"/>
        </w:rPr>
        <w:t>服</w:t>
      </w:r>
      <w:r>
        <w:rPr>
          <w:rFonts w:hint="eastAsia" w:ascii="方正仿宋_GBK" w:hAnsi="方正仿宋_GBK" w:eastAsia="方正仿宋_GBK" w:cs="方正仿宋_GBK"/>
          <w:color w:val="000000"/>
          <w:sz w:val="28"/>
          <w:szCs w:val="28"/>
          <w:lang w:val="en-US" w:eastAsia="zh-CN"/>
        </w:rPr>
        <w:t>装</w:t>
      </w:r>
      <w:r>
        <w:rPr>
          <w:rFonts w:hint="eastAsia" w:ascii="方正仿宋_GBK" w:hAnsi="方正仿宋_GBK" w:eastAsia="方正仿宋_GBK" w:cs="方正仿宋_GBK"/>
          <w:color w:val="000000"/>
          <w:sz w:val="28"/>
          <w:szCs w:val="28"/>
        </w:rPr>
        <w:t>采购项目</w:t>
      </w:r>
      <w:r>
        <w:rPr>
          <w:rFonts w:hint="eastAsia" w:ascii="方正仿宋_GBK" w:hAnsi="方正仿宋_GBK" w:eastAsia="方正仿宋_GBK" w:cs="方正仿宋_GBK"/>
          <w:snapToGrid w:val="0"/>
          <w:color w:val="000000"/>
          <w:kern w:val="0"/>
          <w:sz w:val="28"/>
          <w:szCs w:val="28"/>
        </w:rPr>
        <w:t>招标要求(以下简称招标要求)的全部内容，愿意以</w:t>
      </w:r>
      <w:r>
        <w:rPr>
          <w:rFonts w:hint="eastAsia" w:ascii="方正仿宋_GBK" w:hAnsi="方正仿宋_GBK" w:eastAsia="方正仿宋_GBK" w:cs="方正仿宋_GBK"/>
          <w:snapToGrid w:val="0"/>
          <w:color w:val="000000"/>
          <w:kern w:val="0"/>
          <w:sz w:val="28"/>
          <w:szCs w:val="28"/>
          <w:lang w:eastAsia="zh-CN"/>
        </w:rPr>
        <w:t>单价</w:t>
      </w:r>
      <w:r>
        <w:rPr>
          <w:rFonts w:hint="eastAsia" w:ascii="方正仿宋_GBK" w:hAnsi="方正仿宋_GBK" w:eastAsia="方正仿宋_GBK" w:cs="方正仿宋_GBK"/>
          <w:snapToGrid w:val="0"/>
          <w:color w:val="000000"/>
          <w:kern w:val="0"/>
          <w:sz w:val="28"/>
          <w:szCs w:val="28"/>
          <w:u w:val="single" w:color="000000"/>
        </w:rPr>
        <w:t xml:space="preserve">   </w:t>
      </w:r>
      <w:r>
        <w:rPr>
          <w:rFonts w:hint="eastAsia" w:ascii="方正仿宋_GBK" w:hAnsi="方正仿宋_GBK" w:eastAsia="方正仿宋_GBK" w:cs="方正仿宋_GBK"/>
          <w:snapToGrid w:val="0"/>
          <w:color w:val="000000"/>
          <w:kern w:val="0"/>
          <w:sz w:val="28"/>
          <w:szCs w:val="28"/>
          <w:u w:val="single" w:color="000000"/>
          <w:lang w:val="en-US" w:eastAsia="zh-CN"/>
        </w:rPr>
        <w:t xml:space="preserve">   </w:t>
      </w:r>
      <w:r>
        <w:rPr>
          <w:rFonts w:hint="eastAsia" w:ascii="方正仿宋_GBK" w:hAnsi="方正仿宋_GBK" w:eastAsia="方正仿宋_GBK" w:cs="方正仿宋_GBK"/>
          <w:snapToGrid w:val="0"/>
          <w:color w:val="000000"/>
          <w:kern w:val="0"/>
          <w:sz w:val="28"/>
          <w:szCs w:val="28"/>
          <w:u w:val="single" w:color="000000"/>
        </w:rPr>
        <w:t xml:space="preserve">  </w:t>
      </w:r>
      <w:r>
        <w:rPr>
          <w:rFonts w:hint="eastAsia" w:ascii="方正仿宋_GBK" w:hAnsi="方正仿宋_GBK" w:eastAsia="方正仿宋_GBK" w:cs="方正仿宋_GBK"/>
          <w:snapToGrid w:val="0"/>
          <w:color w:val="000000"/>
          <w:kern w:val="0"/>
          <w:sz w:val="28"/>
          <w:szCs w:val="28"/>
        </w:rPr>
        <w:t>元</w:t>
      </w:r>
      <w:r>
        <w:rPr>
          <w:rFonts w:hint="eastAsia" w:ascii="方正仿宋_GBK" w:hAnsi="方正仿宋_GBK" w:eastAsia="方正仿宋_GBK" w:cs="方正仿宋_GBK"/>
          <w:snapToGrid w:val="0"/>
          <w:color w:val="000000"/>
          <w:kern w:val="0"/>
          <w:sz w:val="28"/>
          <w:szCs w:val="28"/>
          <w:lang w:val="en-US" w:eastAsia="zh-CN"/>
        </w:rPr>
        <w:t>/套，</w:t>
      </w:r>
      <w:r>
        <w:rPr>
          <w:rFonts w:hint="eastAsia" w:ascii="方正仿宋_GBK" w:hAnsi="方正仿宋_GBK" w:eastAsia="方正仿宋_GBK" w:cs="方正仿宋_GBK"/>
          <w:snapToGrid w:val="0"/>
          <w:color w:val="000000"/>
          <w:kern w:val="0"/>
          <w:sz w:val="28"/>
          <w:szCs w:val="28"/>
        </w:rPr>
        <w:t>人民币(大写:</w:t>
      </w:r>
      <w:r>
        <w:rPr>
          <w:rFonts w:hint="eastAsia" w:ascii="方正仿宋_GBK" w:hAnsi="方正仿宋_GBK" w:eastAsia="方正仿宋_GBK" w:cs="方正仿宋_GBK"/>
          <w:snapToGrid w:val="0"/>
          <w:color w:val="000000"/>
          <w:kern w:val="0"/>
          <w:sz w:val="28"/>
          <w:szCs w:val="28"/>
          <w:u w:val="single" w:color="000000"/>
        </w:rPr>
        <w:t xml:space="preserve">     </w:t>
      </w:r>
      <w:r>
        <w:rPr>
          <w:rFonts w:hint="eastAsia" w:ascii="方正仿宋_GBK" w:hAnsi="方正仿宋_GBK" w:eastAsia="方正仿宋_GBK" w:cs="方正仿宋_GBK"/>
          <w:snapToGrid w:val="0"/>
          <w:color w:val="000000"/>
          <w:kern w:val="0"/>
          <w:sz w:val="28"/>
          <w:szCs w:val="28"/>
          <w:u w:val="single" w:color="000000"/>
          <w:lang w:val="en-US" w:eastAsia="zh-CN"/>
        </w:rPr>
        <w:t xml:space="preserve">   </w:t>
      </w:r>
      <w:r>
        <w:rPr>
          <w:rFonts w:hint="eastAsia" w:ascii="方正仿宋_GBK" w:hAnsi="方正仿宋_GBK" w:eastAsia="方正仿宋_GBK" w:cs="方正仿宋_GBK"/>
          <w:snapToGrid w:val="0"/>
          <w:color w:val="000000"/>
          <w:kern w:val="0"/>
          <w:sz w:val="28"/>
          <w:szCs w:val="28"/>
          <w:u w:val="single" w:color="000000"/>
        </w:rPr>
        <w:t xml:space="preserve">       </w:t>
      </w:r>
      <w:r>
        <w:rPr>
          <w:rFonts w:hint="eastAsia" w:ascii="方正仿宋_GBK" w:hAnsi="方正仿宋_GBK" w:eastAsia="方正仿宋_GBK" w:cs="方正仿宋_GBK"/>
          <w:snapToGrid w:val="0"/>
          <w:color w:val="000000"/>
          <w:kern w:val="0"/>
          <w:sz w:val="28"/>
          <w:szCs w:val="28"/>
        </w:rPr>
        <w:t>元人民币</w:t>
      </w:r>
      <w:r>
        <w:rPr>
          <w:rFonts w:hint="eastAsia" w:ascii="方正仿宋_GBK" w:hAnsi="方正仿宋_GBK" w:eastAsia="方正仿宋_GBK" w:cs="方正仿宋_GBK"/>
          <w:snapToGrid w:val="0"/>
          <w:color w:val="000000"/>
          <w:kern w:val="0"/>
          <w:sz w:val="28"/>
          <w:szCs w:val="28"/>
          <w:lang w:val="en-US" w:eastAsia="zh-CN"/>
        </w:rPr>
        <w:t>/套</w:t>
      </w:r>
      <w:r>
        <w:rPr>
          <w:rFonts w:hint="eastAsia" w:ascii="方正仿宋_GBK" w:hAnsi="方正仿宋_GBK" w:eastAsia="方正仿宋_GBK" w:cs="方正仿宋_GBK"/>
          <w:snapToGrid w:val="0"/>
          <w:color w:val="000000"/>
          <w:kern w:val="0"/>
          <w:sz w:val="28"/>
          <w:szCs w:val="28"/>
        </w:rPr>
        <w:t>)</w:t>
      </w:r>
      <w:r>
        <w:rPr>
          <w:rFonts w:hint="eastAsia" w:ascii="方正仿宋_GBK" w:hAnsi="方正仿宋_GBK" w:eastAsia="方正仿宋_GBK" w:cs="方正仿宋_GBK"/>
          <w:snapToGrid w:val="0"/>
          <w:color w:val="000000"/>
          <w:kern w:val="0"/>
          <w:sz w:val="28"/>
          <w:szCs w:val="28"/>
          <w:lang w:val="en-US" w:eastAsia="zh-CN"/>
        </w:rPr>
        <w:t>出售非军训型军训服</w:t>
      </w:r>
      <w:r>
        <w:rPr>
          <w:rFonts w:hint="eastAsia" w:ascii="方正仿宋_GBK" w:hAnsi="方正仿宋_GBK" w:eastAsia="方正仿宋_GBK" w:cs="方正仿宋_GBK"/>
          <w:snapToGrid w:val="0"/>
          <w:color w:val="000000"/>
          <w:kern w:val="0"/>
          <w:sz w:val="28"/>
          <w:szCs w:val="28"/>
        </w:rPr>
        <w:t>，按</w:t>
      </w:r>
      <w:r>
        <w:rPr>
          <w:rFonts w:hint="eastAsia" w:ascii="方正仿宋_GBK" w:hAnsi="方正仿宋_GBK" w:eastAsia="方正仿宋_GBK" w:cs="方正仿宋_GBK"/>
          <w:snapToGrid w:val="0"/>
          <w:color w:val="000000"/>
          <w:kern w:val="0"/>
          <w:sz w:val="28"/>
          <w:szCs w:val="28"/>
          <w:lang w:eastAsia="zh-CN"/>
        </w:rPr>
        <w:t>招标</w:t>
      </w:r>
      <w:r>
        <w:rPr>
          <w:rFonts w:hint="eastAsia" w:ascii="方正仿宋_GBK" w:hAnsi="方正仿宋_GBK" w:eastAsia="方正仿宋_GBK" w:cs="方正仿宋_GBK"/>
          <w:snapToGrid w:val="0"/>
          <w:color w:val="000000"/>
          <w:kern w:val="0"/>
          <w:sz w:val="28"/>
          <w:szCs w:val="28"/>
        </w:rPr>
        <w:t>约定的内容实施，并进行项目制作。</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6"/>
        <w:gridCol w:w="1466"/>
        <w:gridCol w:w="1679"/>
        <w:gridCol w:w="1196"/>
        <w:gridCol w:w="2179"/>
        <w:gridCol w:w="2179"/>
      </w:tblGrid>
      <w:tr w14:paraId="39C76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tcPr>
          <w:p w14:paraId="499D5D2B">
            <w:pPr>
              <w:tabs>
                <w:tab w:val="left" w:pos="1418"/>
                <w:tab w:val="left" w:pos="3520"/>
                <w:tab w:val="left" w:pos="5715"/>
                <w:tab w:val="left" w:pos="7980"/>
              </w:tabs>
              <w:autoSpaceDE w:val="0"/>
              <w:autoSpaceDN w:val="0"/>
              <w:adjustRightInd w:val="0"/>
              <w:spacing w:line="500" w:lineRule="exact"/>
              <w:jc w:val="center"/>
              <w:rPr>
                <w:rFonts w:hint="default" w:ascii="方正仿宋_GBK" w:hAnsi="方正仿宋_GBK" w:eastAsia="方正仿宋_GBK" w:cs="方正仿宋_GBK"/>
                <w:snapToGrid w:val="0"/>
                <w:color w:val="000000"/>
                <w:kern w:val="0"/>
                <w:sz w:val="28"/>
                <w:szCs w:val="28"/>
                <w:vertAlign w:val="baseline"/>
                <w:lang w:val="en-US" w:eastAsia="zh-CN"/>
              </w:rPr>
            </w:pPr>
            <w:r>
              <w:rPr>
                <w:rFonts w:hint="eastAsia" w:ascii="方正仿宋_GBK" w:hAnsi="方正仿宋_GBK" w:eastAsia="方正仿宋_GBK" w:cs="方正仿宋_GBK"/>
                <w:snapToGrid w:val="0"/>
                <w:color w:val="000000"/>
                <w:kern w:val="0"/>
                <w:sz w:val="28"/>
                <w:szCs w:val="28"/>
                <w:vertAlign w:val="baseline"/>
                <w:lang w:val="en-US" w:eastAsia="zh-CN"/>
              </w:rPr>
              <w:t>序号</w:t>
            </w:r>
          </w:p>
        </w:tc>
        <w:tc>
          <w:tcPr>
            <w:tcW w:w="1466" w:type="dxa"/>
          </w:tcPr>
          <w:p w14:paraId="51C518D8">
            <w:pPr>
              <w:tabs>
                <w:tab w:val="left" w:pos="1418"/>
                <w:tab w:val="left" w:pos="3520"/>
                <w:tab w:val="left" w:pos="5715"/>
                <w:tab w:val="left" w:pos="7980"/>
              </w:tabs>
              <w:autoSpaceDE w:val="0"/>
              <w:autoSpaceDN w:val="0"/>
              <w:adjustRightInd w:val="0"/>
              <w:spacing w:line="500" w:lineRule="exact"/>
              <w:jc w:val="center"/>
              <w:rPr>
                <w:rFonts w:hint="default" w:ascii="方正仿宋_GBK" w:hAnsi="方正仿宋_GBK" w:eastAsia="方正仿宋_GBK" w:cs="方正仿宋_GBK"/>
                <w:snapToGrid w:val="0"/>
                <w:color w:val="000000"/>
                <w:kern w:val="0"/>
                <w:sz w:val="28"/>
                <w:szCs w:val="28"/>
                <w:vertAlign w:val="baseline"/>
                <w:lang w:val="en-US" w:eastAsia="zh-CN"/>
              </w:rPr>
            </w:pPr>
            <w:r>
              <w:rPr>
                <w:rFonts w:hint="eastAsia" w:ascii="方正仿宋_GBK" w:hAnsi="方正仿宋_GBK" w:eastAsia="方正仿宋_GBK" w:cs="方正仿宋_GBK"/>
                <w:snapToGrid w:val="0"/>
                <w:color w:val="000000"/>
                <w:kern w:val="0"/>
                <w:sz w:val="28"/>
                <w:szCs w:val="28"/>
                <w:vertAlign w:val="baseline"/>
                <w:lang w:val="en-US" w:eastAsia="zh-CN"/>
              </w:rPr>
              <w:t>产品名称</w:t>
            </w:r>
          </w:p>
        </w:tc>
        <w:tc>
          <w:tcPr>
            <w:tcW w:w="1679" w:type="dxa"/>
          </w:tcPr>
          <w:p w14:paraId="1DB8A853">
            <w:pPr>
              <w:tabs>
                <w:tab w:val="left" w:pos="1418"/>
                <w:tab w:val="left" w:pos="3520"/>
                <w:tab w:val="left" w:pos="5715"/>
                <w:tab w:val="left" w:pos="7980"/>
              </w:tabs>
              <w:autoSpaceDE w:val="0"/>
              <w:autoSpaceDN w:val="0"/>
              <w:adjustRightInd w:val="0"/>
              <w:spacing w:line="500" w:lineRule="exact"/>
              <w:jc w:val="center"/>
              <w:rPr>
                <w:rFonts w:hint="default" w:ascii="方正仿宋_GBK" w:hAnsi="方正仿宋_GBK" w:eastAsia="方正仿宋_GBK" w:cs="方正仿宋_GBK"/>
                <w:snapToGrid w:val="0"/>
                <w:color w:val="000000"/>
                <w:kern w:val="0"/>
                <w:sz w:val="28"/>
                <w:szCs w:val="28"/>
                <w:vertAlign w:val="baseline"/>
                <w:lang w:val="en-US" w:eastAsia="zh-CN"/>
              </w:rPr>
            </w:pPr>
            <w:r>
              <w:rPr>
                <w:rFonts w:hint="eastAsia" w:ascii="方正仿宋_GBK" w:hAnsi="方正仿宋_GBK" w:eastAsia="方正仿宋_GBK" w:cs="方正仿宋_GBK"/>
                <w:snapToGrid w:val="0"/>
                <w:color w:val="000000"/>
                <w:kern w:val="0"/>
                <w:sz w:val="28"/>
                <w:szCs w:val="28"/>
                <w:vertAlign w:val="baseline"/>
                <w:lang w:val="en-US" w:eastAsia="zh-CN"/>
              </w:rPr>
              <w:t>参数</w:t>
            </w:r>
          </w:p>
        </w:tc>
        <w:tc>
          <w:tcPr>
            <w:tcW w:w="1196" w:type="dxa"/>
          </w:tcPr>
          <w:p w14:paraId="2B861E0B">
            <w:pPr>
              <w:tabs>
                <w:tab w:val="left" w:pos="1418"/>
                <w:tab w:val="left" w:pos="3520"/>
                <w:tab w:val="left" w:pos="5715"/>
                <w:tab w:val="left" w:pos="7980"/>
              </w:tabs>
              <w:autoSpaceDE w:val="0"/>
              <w:autoSpaceDN w:val="0"/>
              <w:adjustRightInd w:val="0"/>
              <w:spacing w:line="500" w:lineRule="exact"/>
              <w:jc w:val="center"/>
              <w:rPr>
                <w:rFonts w:hint="default" w:ascii="方正仿宋_GBK" w:hAnsi="方正仿宋_GBK" w:eastAsia="方正仿宋_GBK" w:cs="方正仿宋_GBK"/>
                <w:snapToGrid w:val="0"/>
                <w:color w:val="000000"/>
                <w:kern w:val="0"/>
                <w:sz w:val="28"/>
                <w:szCs w:val="28"/>
                <w:vertAlign w:val="baseline"/>
                <w:lang w:val="en-US" w:eastAsia="zh-CN"/>
              </w:rPr>
            </w:pPr>
            <w:r>
              <w:rPr>
                <w:rFonts w:hint="eastAsia" w:ascii="方正仿宋_GBK" w:hAnsi="方正仿宋_GBK" w:eastAsia="方正仿宋_GBK" w:cs="方正仿宋_GBK"/>
                <w:snapToGrid w:val="0"/>
                <w:color w:val="000000"/>
                <w:kern w:val="0"/>
                <w:sz w:val="28"/>
                <w:szCs w:val="28"/>
                <w:vertAlign w:val="baseline"/>
                <w:lang w:val="en-US" w:eastAsia="zh-CN"/>
              </w:rPr>
              <w:t>单位</w:t>
            </w:r>
          </w:p>
        </w:tc>
        <w:tc>
          <w:tcPr>
            <w:tcW w:w="2179" w:type="dxa"/>
          </w:tcPr>
          <w:p w14:paraId="1C38B679">
            <w:pPr>
              <w:tabs>
                <w:tab w:val="left" w:pos="1418"/>
                <w:tab w:val="left" w:pos="3520"/>
                <w:tab w:val="left" w:pos="5715"/>
                <w:tab w:val="left" w:pos="7980"/>
              </w:tabs>
              <w:autoSpaceDE w:val="0"/>
              <w:autoSpaceDN w:val="0"/>
              <w:adjustRightInd w:val="0"/>
              <w:spacing w:line="500" w:lineRule="exact"/>
              <w:jc w:val="center"/>
              <w:rPr>
                <w:rFonts w:hint="default" w:ascii="方正仿宋_GBK" w:hAnsi="方正仿宋_GBK" w:eastAsia="方正仿宋_GBK" w:cs="方正仿宋_GBK"/>
                <w:snapToGrid w:val="0"/>
                <w:color w:val="000000"/>
                <w:kern w:val="0"/>
                <w:sz w:val="28"/>
                <w:szCs w:val="28"/>
                <w:vertAlign w:val="baseline"/>
                <w:lang w:val="en-US" w:eastAsia="zh-CN"/>
              </w:rPr>
            </w:pPr>
            <w:r>
              <w:rPr>
                <w:rFonts w:hint="eastAsia" w:ascii="方正仿宋_GBK" w:hAnsi="方正仿宋_GBK" w:eastAsia="方正仿宋_GBK" w:cs="方正仿宋_GBK"/>
                <w:snapToGrid w:val="0"/>
                <w:color w:val="000000"/>
                <w:kern w:val="0"/>
                <w:sz w:val="28"/>
                <w:szCs w:val="28"/>
                <w:vertAlign w:val="baseline"/>
                <w:lang w:val="en-US" w:eastAsia="zh-CN"/>
              </w:rPr>
              <w:t>单价（元/件）</w:t>
            </w:r>
          </w:p>
        </w:tc>
        <w:tc>
          <w:tcPr>
            <w:tcW w:w="2179" w:type="dxa"/>
          </w:tcPr>
          <w:p w14:paraId="7367B7CF">
            <w:pPr>
              <w:tabs>
                <w:tab w:val="left" w:pos="1418"/>
                <w:tab w:val="left" w:pos="3520"/>
                <w:tab w:val="left" w:pos="5715"/>
                <w:tab w:val="left" w:pos="7980"/>
              </w:tabs>
              <w:autoSpaceDE w:val="0"/>
              <w:autoSpaceDN w:val="0"/>
              <w:adjustRightInd w:val="0"/>
              <w:spacing w:line="500" w:lineRule="exact"/>
              <w:jc w:val="center"/>
              <w:rPr>
                <w:rFonts w:hint="default" w:ascii="方正仿宋_GBK" w:hAnsi="方正仿宋_GBK" w:eastAsia="方正仿宋_GBK" w:cs="方正仿宋_GBK"/>
                <w:snapToGrid w:val="0"/>
                <w:color w:val="000000"/>
                <w:kern w:val="0"/>
                <w:sz w:val="28"/>
                <w:szCs w:val="28"/>
                <w:vertAlign w:val="baseline"/>
                <w:lang w:val="en-US" w:eastAsia="zh-CN"/>
              </w:rPr>
            </w:pPr>
            <w:r>
              <w:rPr>
                <w:rFonts w:hint="eastAsia" w:ascii="方正仿宋_GBK" w:hAnsi="方正仿宋_GBK" w:eastAsia="方正仿宋_GBK" w:cs="方正仿宋_GBK"/>
                <w:snapToGrid w:val="0"/>
                <w:color w:val="000000"/>
                <w:kern w:val="0"/>
                <w:sz w:val="28"/>
                <w:szCs w:val="28"/>
                <w:vertAlign w:val="baseline"/>
                <w:lang w:val="en-US" w:eastAsia="zh-CN"/>
              </w:rPr>
              <w:t>备注</w:t>
            </w:r>
          </w:p>
        </w:tc>
      </w:tr>
      <w:tr w14:paraId="64EA7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vAlign w:val="center"/>
          </w:tcPr>
          <w:p w14:paraId="30CFFDB2">
            <w:pPr>
              <w:tabs>
                <w:tab w:val="left" w:pos="1418"/>
                <w:tab w:val="left" w:pos="3520"/>
                <w:tab w:val="left" w:pos="5715"/>
                <w:tab w:val="left" w:pos="7980"/>
              </w:tabs>
              <w:autoSpaceDE w:val="0"/>
              <w:autoSpaceDN w:val="0"/>
              <w:adjustRightInd w:val="0"/>
              <w:spacing w:line="500" w:lineRule="exact"/>
              <w:jc w:val="center"/>
              <w:rPr>
                <w:rFonts w:hint="default" w:ascii="方正仿宋_GBK" w:hAnsi="方正仿宋_GBK" w:eastAsia="方正仿宋_GBK" w:cs="方正仿宋_GBK"/>
                <w:snapToGrid w:val="0"/>
                <w:color w:val="000000"/>
                <w:kern w:val="0"/>
                <w:sz w:val="28"/>
                <w:szCs w:val="28"/>
                <w:vertAlign w:val="baseline"/>
                <w:lang w:val="en-US" w:eastAsia="zh-CN"/>
              </w:rPr>
            </w:pPr>
            <w:r>
              <w:rPr>
                <w:rFonts w:hint="eastAsia" w:ascii="方正仿宋_GBK" w:hAnsi="方正仿宋_GBK" w:eastAsia="方正仿宋_GBK" w:cs="方正仿宋_GBK"/>
                <w:snapToGrid w:val="0"/>
                <w:color w:val="000000"/>
                <w:kern w:val="0"/>
                <w:sz w:val="28"/>
                <w:szCs w:val="28"/>
                <w:vertAlign w:val="baseline"/>
                <w:lang w:val="en-US" w:eastAsia="zh-CN"/>
              </w:rPr>
              <w:t>1</w:t>
            </w:r>
          </w:p>
        </w:tc>
        <w:tc>
          <w:tcPr>
            <w:tcW w:w="1466" w:type="dxa"/>
            <w:vAlign w:val="center"/>
          </w:tcPr>
          <w:p w14:paraId="61D6473D">
            <w:pPr>
              <w:tabs>
                <w:tab w:val="left" w:pos="2175"/>
                <w:tab w:val="left" w:pos="3520"/>
                <w:tab w:val="left" w:pos="4920"/>
                <w:tab w:val="left" w:pos="5715"/>
                <w:tab w:val="left" w:pos="6945"/>
                <w:tab w:val="left" w:pos="7980"/>
              </w:tabs>
              <w:autoSpaceDE w:val="0"/>
              <w:autoSpaceDN w:val="0"/>
              <w:adjustRightInd w:val="0"/>
              <w:ind w:right="94"/>
              <w:jc w:val="center"/>
              <w:rPr>
                <w:rFonts w:hint="eastAsia" w:ascii="黑体" w:hAnsi="宋体" w:eastAsia="黑体" w:cs="MingLiU"/>
                <w:snapToGrid w:val="0"/>
                <w:color w:val="auto"/>
                <w:kern w:val="0"/>
                <w:szCs w:val="21"/>
                <w:lang w:val="en-US" w:eastAsia="zh-CN"/>
              </w:rPr>
            </w:pPr>
            <w:r>
              <w:rPr>
                <w:rFonts w:hint="eastAsia" w:ascii="黑体" w:hAnsi="宋体" w:eastAsia="黑体" w:cs="MingLiU"/>
                <w:snapToGrid w:val="0"/>
                <w:color w:val="auto"/>
                <w:kern w:val="0"/>
                <w:szCs w:val="21"/>
                <w:lang w:val="en-US" w:eastAsia="zh-CN"/>
              </w:rPr>
              <w:t>宝蓝色体恤</w:t>
            </w:r>
          </w:p>
          <w:p w14:paraId="523BC46B">
            <w:pPr>
              <w:tabs>
                <w:tab w:val="left" w:pos="2175"/>
                <w:tab w:val="left" w:pos="3520"/>
                <w:tab w:val="left" w:pos="4920"/>
                <w:tab w:val="left" w:pos="5715"/>
                <w:tab w:val="left" w:pos="6945"/>
                <w:tab w:val="left" w:pos="7980"/>
              </w:tabs>
              <w:autoSpaceDE w:val="0"/>
              <w:autoSpaceDN w:val="0"/>
              <w:adjustRightInd w:val="0"/>
              <w:ind w:right="94" w:rightChars="0"/>
              <w:jc w:val="center"/>
              <w:rPr>
                <w:rFonts w:hint="eastAsia" w:ascii="方正仿宋_GBK" w:hAnsi="方正仿宋_GBK" w:eastAsia="方正仿宋_GBK" w:cs="方正仿宋_GBK"/>
                <w:snapToGrid w:val="0"/>
                <w:color w:val="000000"/>
                <w:kern w:val="0"/>
                <w:sz w:val="28"/>
                <w:szCs w:val="28"/>
                <w:vertAlign w:val="baseline"/>
                <w:lang w:eastAsia="zh-CN"/>
              </w:rPr>
            </w:pPr>
            <w:r>
              <w:rPr>
                <w:rFonts w:hint="eastAsia" w:ascii="黑体" w:hAnsi="宋体" w:eastAsia="黑体" w:cs="MingLiU"/>
                <w:snapToGrid w:val="0"/>
                <w:color w:val="auto"/>
                <w:kern w:val="0"/>
                <w:szCs w:val="21"/>
                <w:lang w:val="en-US" w:eastAsia="zh-CN"/>
              </w:rPr>
              <w:t>（男女通用）</w:t>
            </w:r>
          </w:p>
        </w:tc>
        <w:tc>
          <w:tcPr>
            <w:tcW w:w="1679" w:type="dxa"/>
            <w:shd w:val="clear" w:color="auto" w:fill="auto"/>
            <w:vAlign w:val="center"/>
          </w:tcPr>
          <w:p w14:paraId="4776B735">
            <w:pPr>
              <w:tabs>
                <w:tab w:val="left" w:pos="2175"/>
                <w:tab w:val="left" w:pos="3520"/>
                <w:tab w:val="left" w:pos="4920"/>
                <w:tab w:val="left" w:pos="5715"/>
                <w:tab w:val="left" w:pos="6945"/>
                <w:tab w:val="left" w:pos="7980"/>
              </w:tabs>
              <w:autoSpaceDE w:val="0"/>
              <w:autoSpaceDN w:val="0"/>
              <w:adjustRightInd w:val="0"/>
              <w:ind w:right="94"/>
              <w:jc w:val="center"/>
              <w:rPr>
                <w:rFonts w:hint="eastAsia" w:ascii="黑体" w:hAnsi="宋体" w:eastAsia="黑体" w:cs="MingLiU"/>
                <w:snapToGrid w:val="0"/>
                <w:color w:val="auto"/>
                <w:kern w:val="0"/>
                <w:sz w:val="24"/>
                <w:lang w:eastAsia="zh-CN"/>
              </w:rPr>
            </w:pPr>
            <w:r>
              <w:rPr>
                <w:rFonts w:hint="eastAsia" w:ascii="黑体" w:hAnsi="宋体" w:eastAsia="黑体" w:cs="MingLiU"/>
                <w:snapToGrid w:val="0"/>
                <w:color w:val="auto"/>
                <w:kern w:val="0"/>
                <w:sz w:val="24"/>
                <w:lang w:eastAsia="zh-CN"/>
              </w:rPr>
              <w:t>聚酯纤维</w:t>
            </w:r>
          </w:p>
          <w:p w14:paraId="79E4DC86">
            <w:pPr>
              <w:tabs>
                <w:tab w:val="left" w:pos="2175"/>
                <w:tab w:val="left" w:pos="3520"/>
                <w:tab w:val="left" w:pos="4920"/>
                <w:tab w:val="left" w:pos="5715"/>
                <w:tab w:val="left" w:pos="6945"/>
                <w:tab w:val="left" w:pos="7980"/>
              </w:tabs>
              <w:autoSpaceDE w:val="0"/>
              <w:autoSpaceDN w:val="0"/>
              <w:adjustRightInd w:val="0"/>
              <w:ind w:right="94"/>
              <w:jc w:val="center"/>
              <w:rPr>
                <w:rFonts w:hint="eastAsia" w:ascii="黑体" w:hAnsi="宋体" w:eastAsia="黑体" w:cs="MingLiU"/>
                <w:snapToGrid w:val="0"/>
                <w:color w:val="auto"/>
                <w:kern w:val="0"/>
                <w:sz w:val="24"/>
                <w:lang w:eastAsia="zh-CN"/>
              </w:rPr>
            </w:pPr>
            <w:r>
              <w:rPr>
                <w:rFonts w:hint="eastAsia" w:ascii="黑体" w:hAnsi="宋体" w:eastAsia="黑体" w:cs="MingLiU"/>
                <w:snapToGrid w:val="0"/>
                <w:color w:val="auto"/>
                <w:kern w:val="0"/>
                <w:sz w:val="24"/>
                <w:lang w:eastAsia="zh-CN"/>
              </w:rPr>
              <w:t>（涤纶）</w:t>
            </w:r>
          </w:p>
          <w:p w14:paraId="3C36D77A">
            <w:pPr>
              <w:tabs>
                <w:tab w:val="left" w:pos="2175"/>
                <w:tab w:val="left" w:pos="3520"/>
                <w:tab w:val="left" w:pos="4920"/>
                <w:tab w:val="left" w:pos="5715"/>
                <w:tab w:val="left" w:pos="6945"/>
                <w:tab w:val="left" w:pos="7980"/>
              </w:tabs>
              <w:autoSpaceDE w:val="0"/>
              <w:autoSpaceDN w:val="0"/>
              <w:adjustRightInd w:val="0"/>
              <w:ind w:right="94" w:rightChars="0"/>
              <w:jc w:val="center"/>
              <w:rPr>
                <w:rFonts w:hint="eastAsia" w:ascii="Calibri" w:hAnsi="Calibri" w:eastAsia="宋体" w:cs="Times New Roman"/>
                <w:kern w:val="2"/>
                <w:sz w:val="21"/>
                <w:szCs w:val="21"/>
                <w:lang w:val="en-US" w:eastAsia="zh-CN" w:bidi="ar-SA"/>
              </w:rPr>
            </w:pPr>
            <w:r>
              <w:rPr>
                <w:rFonts w:hint="eastAsia" w:ascii="黑体" w:hAnsi="宋体" w:eastAsia="黑体" w:cs="MingLiU"/>
                <w:snapToGrid w:val="0"/>
                <w:color w:val="auto"/>
                <w:kern w:val="0"/>
                <w:sz w:val="24"/>
                <w:lang w:val="en-US" w:eastAsia="zh-CN"/>
              </w:rPr>
              <w:t>速干衣</w:t>
            </w:r>
          </w:p>
        </w:tc>
        <w:tc>
          <w:tcPr>
            <w:tcW w:w="1196" w:type="dxa"/>
            <w:vAlign w:val="center"/>
          </w:tcPr>
          <w:p w14:paraId="10B870F6">
            <w:pPr>
              <w:tabs>
                <w:tab w:val="left" w:pos="2175"/>
                <w:tab w:val="left" w:pos="3520"/>
                <w:tab w:val="left" w:pos="4920"/>
                <w:tab w:val="left" w:pos="5715"/>
                <w:tab w:val="left" w:pos="6945"/>
                <w:tab w:val="left" w:pos="7980"/>
              </w:tabs>
              <w:autoSpaceDE w:val="0"/>
              <w:autoSpaceDN w:val="0"/>
              <w:adjustRightInd w:val="0"/>
              <w:ind w:right="94"/>
              <w:jc w:val="center"/>
              <w:rPr>
                <w:rFonts w:hint="default" w:ascii="黑体" w:hAnsi="宋体" w:eastAsia="黑体" w:cs="MingLiU"/>
                <w:snapToGrid w:val="0"/>
                <w:color w:val="auto"/>
                <w:kern w:val="0"/>
                <w:sz w:val="28"/>
                <w:szCs w:val="28"/>
                <w:lang w:val="en-US" w:eastAsia="zh-CN"/>
              </w:rPr>
            </w:pPr>
            <w:r>
              <w:rPr>
                <w:rFonts w:hint="eastAsia" w:ascii="黑体" w:hAnsi="宋体" w:eastAsia="黑体" w:cs="MingLiU"/>
                <w:snapToGrid w:val="0"/>
                <w:color w:val="auto"/>
                <w:kern w:val="0"/>
                <w:sz w:val="28"/>
                <w:szCs w:val="28"/>
                <w:lang w:val="en-US" w:eastAsia="zh-CN"/>
              </w:rPr>
              <w:t>件</w:t>
            </w:r>
          </w:p>
        </w:tc>
        <w:tc>
          <w:tcPr>
            <w:tcW w:w="2179" w:type="dxa"/>
            <w:vAlign w:val="center"/>
          </w:tcPr>
          <w:p w14:paraId="3ED3DF7D">
            <w:pPr>
              <w:tabs>
                <w:tab w:val="left" w:pos="1418"/>
                <w:tab w:val="left" w:pos="3520"/>
                <w:tab w:val="left" w:pos="5715"/>
                <w:tab w:val="left" w:pos="7980"/>
              </w:tabs>
              <w:autoSpaceDE w:val="0"/>
              <w:autoSpaceDN w:val="0"/>
              <w:adjustRightInd w:val="0"/>
              <w:spacing w:line="500" w:lineRule="exact"/>
              <w:jc w:val="center"/>
              <w:rPr>
                <w:rFonts w:hint="eastAsia" w:ascii="方正仿宋_GBK" w:hAnsi="方正仿宋_GBK" w:eastAsia="方正仿宋_GBK" w:cs="方正仿宋_GBK"/>
                <w:snapToGrid w:val="0"/>
                <w:color w:val="000000"/>
                <w:kern w:val="0"/>
                <w:sz w:val="28"/>
                <w:szCs w:val="28"/>
                <w:vertAlign w:val="baseline"/>
                <w:lang w:eastAsia="zh-CN"/>
              </w:rPr>
            </w:pPr>
          </w:p>
        </w:tc>
        <w:tc>
          <w:tcPr>
            <w:tcW w:w="2179" w:type="dxa"/>
            <w:vAlign w:val="center"/>
          </w:tcPr>
          <w:p w14:paraId="5352600D">
            <w:pPr>
              <w:tabs>
                <w:tab w:val="left" w:pos="1418"/>
                <w:tab w:val="left" w:pos="3520"/>
                <w:tab w:val="left" w:pos="5715"/>
                <w:tab w:val="left" w:pos="7980"/>
              </w:tabs>
              <w:autoSpaceDE w:val="0"/>
              <w:autoSpaceDN w:val="0"/>
              <w:adjustRightInd w:val="0"/>
              <w:spacing w:line="500" w:lineRule="exact"/>
              <w:jc w:val="center"/>
              <w:rPr>
                <w:rFonts w:hint="eastAsia" w:ascii="方正仿宋_GBK" w:hAnsi="方正仿宋_GBK" w:eastAsia="方正仿宋_GBK" w:cs="方正仿宋_GBK"/>
                <w:snapToGrid w:val="0"/>
                <w:color w:val="000000"/>
                <w:kern w:val="0"/>
                <w:sz w:val="28"/>
                <w:szCs w:val="28"/>
                <w:vertAlign w:val="baseline"/>
                <w:lang w:eastAsia="zh-CN"/>
              </w:rPr>
            </w:pPr>
          </w:p>
        </w:tc>
      </w:tr>
      <w:tr w14:paraId="3AEDE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vAlign w:val="center"/>
          </w:tcPr>
          <w:p w14:paraId="3BCF8A7E">
            <w:pPr>
              <w:tabs>
                <w:tab w:val="left" w:pos="1418"/>
                <w:tab w:val="left" w:pos="3520"/>
                <w:tab w:val="left" w:pos="5715"/>
                <w:tab w:val="left" w:pos="7980"/>
              </w:tabs>
              <w:autoSpaceDE w:val="0"/>
              <w:autoSpaceDN w:val="0"/>
              <w:adjustRightInd w:val="0"/>
              <w:spacing w:line="500" w:lineRule="exact"/>
              <w:jc w:val="center"/>
              <w:rPr>
                <w:rFonts w:hint="default" w:ascii="方正仿宋_GBK" w:hAnsi="方正仿宋_GBK" w:eastAsia="方正仿宋_GBK" w:cs="方正仿宋_GBK"/>
                <w:snapToGrid w:val="0"/>
                <w:color w:val="000000"/>
                <w:kern w:val="0"/>
                <w:sz w:val="28"/>
                <w:szCs w:val="28"/>
                <w:vertAlign w:val="baseline"/>
                <w:lang w:val="en-US" w:eastAsia="zh-CN"/>
              </w:rPr>
            </w:pPr>
            <w:r>
              <w:rPr>
                <w:rFonts w:hint="eastAsia" w:ascii="方正仿宋_GBK" w:hAnsi="方正仿宋_GBK" w:eastAsia="方正仿宋_GBK" w:cs="方正仿宋_GBK"/>
                <w:snapToGrid w:val="0"/>
                <w:color w:val="000000"/>
                <w:kern w:val="0"/>
                <w:sz w:val="28"/>
                <w:szCs w:val="28"/>
                <w:vertAlign w:val="baseline"/>
                <w:lang w:val="en-US" w:eastAsia="zh-CN"/>
              </w:rPr>
              <w:t>2</w:t>
            </w:r>
          </w:p>
        </w:tc>
        <w:tc>
          <w:tcPr>
            <w:tcW w:w="1466" w:type="dxa"/>
            <w:vAlign w:val="center"/>
          </w:tcPr>
          <w:p w14:paraId="6C56DF9D">
            <w:pPr>
              <w:tabs>
                <w:tab w:val="left" w:pos="2175"/>
                <w:tab w:val="left" w:pos="3520"/>
                <w:tab w:val="left" w:pos="4920"/>
                <w:tab w:val="left" w:pos="5715"/>
                <w:tab w:val="left" w:pos="6945"/>
                <w:tab w:val="left" w:pos="7980"/>
              </w:tabs>
              <w:autoSpaceDE w:val="0"/>
              <w:autoSpaceDN w:val="0"/>
              <w:adjustRightInd w:val="0"/>
              <w:ind w:right="94"/>
              <w:jc w:val="center"/>
              <w:rPr>
                <w:rFonts w:hint="eastAsia" w:ascii="黑体" w:hAnsi="宋体" w:eastAsia="黑体" w:cs="MingLiU"/>
                <w:snapToGrid w:val="0"/>
                <w:color w:val="auto"/>
                <w:kern w:val="0"/>
                <w:szCs w:val="21"/>
                <w:lang w:eastAsia="zh-CN"/>
              </w:rPr>
            </w:pPr>
            <w:r>
              <w:rPr>
                <w:rFonts w:hint="eastAsia" w:ascii="黑体" w:hAnsi="宋体" w:eastAsia="黑体" w:cs="MingLiU"/>
                <w:snapToGrid w:val="0"/>
                <w:color w:val="auto"/>
                <w:kern w:val="0"/>
                <w:szCs w:val="21"/>
                <w:lang w:eastAsia="zh-CN"/>
              </w:rPr>
              <w:t>黑色长裤</w:t>
            </w:r>
          </w:p>
          <w:p w14:paraId="01F67858">
            <w:pPr>
              <w:tabs>
                <w:tab w:val="left" w:pos="2175"/>
                <w:tab w:val="left" w:pos="3520"/>
                <w:tab w:val="left" w:pos="4920"/>
                <w:tab w:val="left" w:pos="5715"/>
                <w:tab w:val="left" w:pos="6945"/>
                <w:tab w:val="left" w:pos="7980"/>
              </w:tabs>
              <w:autoSpaceDE w:val="0"/>
              <w:autoSpaceDN w:val="0"/>
              <w:adjustRightInd w:val="0"/>
              <w:ind w:right="94" w:rightChars="0"/>
              <w:jc w:val="center"/>
              <w:rPr>
                <w:rFonts w:hint="eastAsia" w:ascii="方正仿宋_GBK" w:hAnsi="方正仿宋_GBK" w:eastAsia="方正仿宋_GBK" w:cs="方正仿宋_GBK"/>
                <w:snapToGrid w:val="0"/>
                <w:color w:val="000000"/>
                <w:kern w:val="0"/>
                <w:sz w:val="28"/>
                <w:szCs w:val="28"/>
                <w:vertAlign w:val="baseline"/>
                <w:lang w:eastAsia="zh-CN"/>
              </w:rPr>
            </w:pPr>
            <w:r>
              <w:rPr>
                <w:rFonts w:hint="eastAsia" w:ascii="黑体" w:hAnsi="宋体" w:eastAsia="黑体" w:cs="MingLiU"/>
                <w:snapToGrid w:val="0"/>
                <w:color w:val="auto"/>
                <w:kern w:val="0"/>
                <w:szCs w:val="21"/>
                <w:lang w:val="en-US" w:eastAsia="zh-CN"/>
              </w:rPr>
              <w:t>（男女通用）</w:t>
            </w:r>
          </w:p>
        </w:tc>
        <w:tc>
          <w:tcPr>
            <w:tcW w:w="1679" w:type="dxa"/>
            <w:shd w:val="clear" w:color="auto" w:fill="auto"/>
            <w:vAlign w:val="center"/>
          </w:tcPr>
          <w:p w14:paraId="4C7F1E58">
            <w:pPr>
              <w:tabs>
                <w:tab w:val="left" w:pos="2175"/>
                <w:tab w:val="left" w:pos="3520"/>
                <w:tab w:val="left" w:pos="4920"/>
                <w:tab w:val="left" w:pos="5715"/>
                <w:tab w:val="left" w:pos="6945"/>
                <w:tab w:val="left" w:pos="7980"/>
              </w:tabs>
              <w:autoSpaceDE w:val="0"/>
              <w:autoSpaceDN w:val="0"/>
              <w:adjustRightInd w:val="0"/>
              <w:ind w:right="94"/>
              <w:jc w:val="center"/>
              <w:rPr>
                <w:rFonts w:hint="eastAsia" w:ascii="黑体" w:hAnsi="宋体" w:eastAsia="黑体" w:cs="MingLiU"/>
                <w:snapToGrid w:val="0"/>
                <w:color w:val="auto"/>
                <w:kern w:val="0"/>
                <w:sz w:val="24"/>
                <w:lang w:eastAsia="zh-CN"/>
              </w:rPr>
            </w:pPr>
            <w:r>
              <w:rPr>
                <w:rFonts w:hint="eastAsia" w:ascii="黑体" w:hAnsi="宋体" w:eastAsia="黑体" w:cs="MingLiU"/>
                <w:snapToGrid w:val="0"/>
                <w:color w:val="auto"/>
                <w:kern w:val="0"/>
                <w:sz w:val="24"/>
                <w:lang w:eastAsia="zh-CN"/>
              </w:rPr>
              <w:t>聚酯纤维</w:t>
            </w:r>
          </w:p>
          <w:p w14:paraId="178362E8">
            <w:pPr>
              <w:tabs>
                <w:tab w:val="left" w:pos="2175"/>
                <w:tab w:val="left" w:pos="3520"/>
                <w:tab w:val="left" w:pos="4920"/>
                <w:tab w:val="left" w:pos="5715"/>
                <w:tab w:val="left" w:pos="6945"/>
                <w:tab w:val="left" w:pos="7980"/>
              </w:tabs>
              <w:autoSpaceDE w:val="0"/>
              <w:autoSpaceDN w:val="0"/>
              <w:adjustRightInd w:val="0"/>
              <w:ind w:right="94"/>
              <w:jc w:val="center"/>
              <w:rPr>
                <w:rFonts w:hint="eastAsia" w:ascii="黑体" w:hAnsi="宋体" w:eastAsia="黑体" w:cs="MingLiU"/>
                <w:snapToGrid w:val="0"/>
                <w:color w:val="auto"/>
                <w:kern w:val="0"/>
                <w:sz w:val="24"/>
                <w:lang w:eastAsia="zh-CN"/>
              </w:rPr>
            </w:pPr>
            <w:r>
              <w:rPr>
                <w:rFonts w:hint="eastAsia" w:ascii="黑体" w:hAnsi="宋体" w:eastAsia="黑体" w:cs="MingLiU"/>
                <w:snapToGrid w:val="0"/>
                <w:color w:val="auto"/>
                <w:kern w:val="0"/>
                <w:sz w:val="24"/>
                <w:lang w:eastAsia="zh-CN"/>
              </w:rPr>
              <w:t>（涤纶）</w:t>
            </w:r>
          </w:p>
          <w:p w14:paraId="5FC093F4">
            <w:pPr>
              <w:tabs>
                <w:tab w:val="left" w:pos="2175"/>
                <w:tab w:val="left" w:pos="3520"/>
                <w:tab w:val="left" w:pos="4920"/>
                <w:tab w:val="left" w:pos="5715"/>
                <w:tab w:val="left" w:pos="6945"/>
                <w:tab w:val="left" w:pos="7980"/>
              </w:tabs>
              <w:autoSpaceDE w:val="0"/>
              <w:autoSpaceDN w:val="0"/>
              <w:adjustRightInd w:val="0"/>
              <w:ind w:right="94" w:rightChars="0"/>
              <w:jc w:val="center"/>
              <w:rPr>
                <w:rFonts w:hint="eastAsia" w:ascii="黑体" w:hAnsi="宋体" w:eastAsia="黑体" w:cs="MingLiU"/>
                <w:snapToGrid w:val="0"/>
                <w:color w:val="auto"/>
                <w:kern w:val="0"/>
                <w:sz w:val="24"/>
                <w:szCs w:val="21"/>
                <w:lang w:val="en-US" w:eastAsia="zh-CN" w:bidi="ar-SA"/>
              </w:rPr>
            </w:pPr>
            <w:r>
              <w:rPr>
                <w:rFonts w:hint="eastAsia" w:ascii="黑体" w:hAnsi="宋体" w:eastAsia="黑体" w:cs="MingLiU"/>
                <w:b w:val="0"/>
                <w:snapToGrid w:val="0"/>
                <w:color w:val="auto"/>
                <w:kern w:val="0"/>
                <w:sz w:val="24"/>
                <w:szCs w:val="24"/>
                <w:lang w:val="en-US" w:eastAsia="zh-CN" w:bidi="ar-SA"/>
              </w:rPr>
              <w:t>速干衣</w:t>
            </w:r>
          </w:p>
        </w:tc>
        <w:tc>
          <w:tcPr>
            <w:tcW w:w="1196" w:type="dxa"/>
            <w:vAlign w:val="center"/>
          </w:tcPr>
          <w:p w14:paraId="5E399DEC">
            <w:pPr>
              <w:tabs>
                <w:tab w:val="left" w:pos="2175"/>
                <w:tab w:val="left" w:pos="3520"/>
                <w:tab w:val="left" w:pos="4920"/>
                <w:tab w:val="left" w:pos="5715"/>
                <w:tab w:val="left" w:pos="6945"/>
                <w:tab w:val="left" w:pos="7980"/>
              </w:tabs>
              <w:autoSpaceDE w:val="0"/>
              <w:autoSpaceDN w:val="0"/>
              <w:adjustRightInd w:val="0"/>
              <w:ind w:right="94"/>
              <w:jc w:val="center"/>
              <w:rPr>
                <w:rFonts w:hint="default" w:ascii="黑体" w:hAnsi="宋体" w:eastAsia="黑体" w:cs="MingLiU"/>
                <w:snapToGrid w:val="0"/>
                <w:color w:val="auto"/>
                <w:kern w:val="0"/>
                <w:sz w:val="28"/>
                <w:szCs w:val="28"/>
                <w:lang w:val="en-US" w:eastAsia="zh-CN"/>
              </w:rPr>
            </w:pPr>
            <w:r>
              <w:rPr>
                <w:rFonts w:hint="eastAsia" w:ascii="黑体" w:hAnsi="宋体" w:eastAsia="黑体" w:cs="MingLiU"/>
                <w:snapToGrid w:val="0"/>
                <w:color w:val="auto"/>
                <w:kern w:val="0"/>
                <w:sz w:val="28"/>
                <w:szCs w:val="28"/>
                <w:lang w:val="en-US" w:eastAsia="zh-CN"/>
              </w:rPr>
              <w:t>件</w:t>
            </w:r>
          </w:p>
        </w:tc>
        <w:tc>
          <w:tcPr>
            <w:tcW w:w="2179" w:type="dxa"/>
            <w:vAlign w:val="center"/>
          </w:tcPr>
          <w:p w14:paraId="5C97F6AF">
            <w:pPr>
              <w:tabs>
                <w:tab w:val="left" w:pos="1418"/>
                <w:tab w:val="left" w:pos="3520"/>
                <w:tab w:val="left" w:pos="5715"/>
                <w:tab w:val="left" w:pos="7980"/>
              </w:tabs>
              <w:autoSpaceDE w:val="0"/>
              <w:autoSpaceDN w:val="0"/>
              <w:adjustRightInd w:val="0"/>
              <w:spacing w:line="500" w:lineRule="exact"/>
              <w:jc w:val="center"/>
              <w:rPr>
                <w:rFonts w:hint="eastAsia" w:ascii="方正仿宋_GBK" w:hAnsi="方正仿宋_GBK" w:eastAsia="方正仿宋_GBK" w:cs="方正仿宋_GBK"/>
                <w:snapToGrid w:val="0"/>
                <w:color w:val="000000"/>
                <w:kern w:val="0"/>
                <w:sz w:val="28"/>
                <w:szCs w:val="28"/>
                <w:vertAlign w:val="baseline"/>
                <w:lang w:eastAsia="zh-CN"/>
              </w:rPr>
            </w:pPr>
          </w:p>
        </w:tc>
        <w:tc>
          <w:tcPr>
            <w:tcW w:w="2179" w:type="dxa"/>
            <w:vAlign w:val="center"/>
          </w:tcPr>
          <w:p w14:paraId="59AF199B">
            <w:pPr>
              <w:tabs>
                <w:tab w:val="left" w:pos="1418"/>
                <w:tab w:val="left" w:pos="3520"/>
                <w:tab w:val="left" w:pos="5715"/>
                <w:tab w:val="left" w:pos="7980"/>
              </w:tabs>
              <w:autoSpaceDE w:val="0"/>
              <w:autoSpaceDN w:val="0"/>
              <w:adjustRightInd w:val="0"/>
              <w:spacing w:line="500" w:lineRule="exact"/>
              <w:jc w:val="center"/>
              <w:rPr>
                <w:rFonts w:hint="eastAsia" w:ascii="方正仿宋_GBK" w:hAnsi="方正仿宋_GBK" w:eastAsia="方正仿宋_GBK" w:cs="方正仿宋_GBK"/>
                <w:snapToGrid w:val="0"/>
                <w:color w:val="000000"/>
                <w:kern w:val="0"/>
                <w:sz w:val="28"/>
                <w:szCs w:val="28"/>
                <w:vertAlign w:val="baseline"/>
                <w:lang w:eastAsia="zh-CN"/>
              </w:rPr>
            </w:pPr>
          </w:p>
        </w:tc>
      </w:tr>
      <w:tr w14:paraId="6C1A9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5" w:type="dxa"/>
            <w:gridSpan w:val="6"/>
          </w:tcPr>
          <w:p w14:paraId="010528CC">
            <w:pPr>
              <w:tabs>
                <w:tab w:val="left" w:pos="1418"/>
                <w:tab w:val="left" w:pos="1433"/>
                <w:tab w:val="left" w:pos="3520"/>
                <w:tab w:val="left" w:pos="5715"/>
                <w:tab w:val="left" w:pos="7980"/>
              </w:tabs>
              <w:autoSpaceDE w:val="0"/>
              <w:autoSpaceDN w:val="0"/>
              <w:adjustRightInd w:val="0"/>
              <w:spacing w:line="500" w:lineRule="exact"/>
              <w:jc w:val="left"/>
              <w:rPr>
                <w:rFonts w:hint="eastAsia" w:ascii="方正仿宋_GBK" w:hAnsi="方正仿宋_GBK" w:eastAsia="方正仿宋_GBK" w:cs="方正仿宋_GBK"/>
                <w:snapToGrid w:val="0"/>
                <w:color w:val="000000"/>
                <w:kern w:val="0"/>
                <w:sz w:val="28"/>
                <w:szCs w:val="28"/>
                <w:vertAlign w:val="baseline"/>
                <w:lang w:eastAsia="zh-CN"/>
              </w:rPr>
            </w:pPr>
            <w:r>
              <w:rPr>
                <w:rFonts w:hint="eastAsia" w:ascii="方正仿宋_GBK" w:hAnsi="方正仿宋_GBK" w:eastAsia="方正仿宋_GBK" w:cs="方正仿宋_GBK"/>
                <w:snapToGrid w:val="0"/>
                <w:color w:val="000000"/>
                <w:kern w:val="0"/>
                <w:sz w:val="28"/>
                <w:szCs w:val="28"/>
                <w:vertAlign w:val="baseline"/>
                <w:lang w:eastAsia="zh-CN"/>
              </w:rPr>
              <w:tab/>
            </w:r>
            <w:r>
              <w:rPr>
                <w:rFonts w:hint="eastAsia" w:ascii="方正仿宋_GBK" w:hAnsi="方正仿宋_GBK" w:eastAsia="方正仿宋_GBK" w:cs="方正仿宋_GBK"/>
                <w:snapToGrid w:val="0"/>
                <w:color w:val="000000"/>
                <w:kern w:val="0"/>
                <w:sz w:val="28"/>
                <w:szCs w:val="28"/>
                <w:vertAlign w:val="baseline"/>
                <w:lang w:eastAsia="zh-CN"/>
              </w:rPr>
              <w:tab/>
            </w:r>
            <w:r>
              <w:rPr>
                <w:rFonts w:hint="eastAsia" w:ascii="方正仿宋_GBK" w:hAnsi="方正仿宋_GBK" w:eastAsia="方正仿宋_GBK" w:cs="方正仿宋_GBK"/>
                <w:snapToGrid w:val="0"/>
                <w:color w:val="000000"/>
                <w:kern w:val="0"/>
                <w:sz w:val="28"/>
                <w:szCs w:val="28"/>
                <w:vertAlign w:val="baseline"/>
                <w:lang w:val="en-US" w:eastAsia="zh-CN"/>
              </w:rPr>
              <w:t>合计：人民币</w:t>
            </w:r>
            <w:r>
              <w:rPr>
                <w:rFonts w:hint="eastAsia" w:ascii="方正仿宋_GBK" w:hAnsi="方正仿宋_GBK" w:eastAsia="方正仿宋_GBK" w:cs="方正仿宋_GBK"/>
                <w:snapToGrid w:val="0"/>
                <w:color w:val="000000"/>
                <w:kern w:val="0"/>
                <w:sz w:val="28"/>
                <w:szCs w:val="28"/>
                <w:u w:val="single"/>
                <w:vertAlign w:val="baseline"/>
                <w:lang w:val="en-US" w:eastAsia="zh-CN"/>
              </w:rPr>
              <w:t xml:space="preserve">                 </w:t>
            </w:r>
            <w:r>
              <w:rPr>
                <w:rFonts w:hint="eastAsia" w:ascii="方正仿宋_GBK" w:hAnsi="方正仿宋_GBK" w:eastAsia="方正仿宋_GBK" w:cs="方正仿宋_GBK"/>
                <w:snapToGrid w:val="0"/>
                <w:color w:val="000000"/>
                <w:kern w:val="0"/>
                <w:sz w:val="28"/>
                <w:szCs w:val="28"/>
                <w:vertAlign w:val="baseline"/>
                <w:lang w:val="en-US" w:eastAsia="zh-CN"/>
              </w:rPr>
              <w:t>元/套</w:t>
            </w:r>
            <w:r>
              <w:rPr>
                <w:rFonts w:hint="eastAsia" w:ascii="方正仿宋_GBK" w:hAnsi="方正仿宋_GBK" w:eastAsia="方正仿宋_GBK" w:cs="方正仿宋_GBK"/>
                <w:snapToGrid w:val="0"/>
                <w:color w:val="000000"/>
                <w:kern w:val="0"/>
                <w:sz w:val="28"/>
                <w:szCs w:val="28"/>
                <w:vertAlign w:val="baseline"/>
                <w:lang w:eastAsia="zh-CN"/>
              </w:rPr>
              <w:tab/>
            </w:r>
          </w:p>
        </w:tc>
      </w:tr>
    </w:tbl>
    <w:p w14:paraId="701A7CB8">
      <w:pPr>
        <w:tabs>
          <w:tab w:val="left" w:pos="2175"/>
          <w:tab w:val="left" w:pos="3520"/>
          <w:tab w:val="left" w:pos="4920"/>
          <w:tab w:val="left" w:pos="5715"/>
          <w:tab w:val="left" w:pos="6945"/>
          <w:tab w:val="left" w:pos="7980"/>
        </w:tabs>
        <w:autoSpaceDE w:val="0"/>
        <w:autoSpaceDN w:val="0"/>
        <w:adjustRightInd w:val="0"/>
        <w:spacing w:line="500" w:lineRule="exact"/>
        <w:jc w:val="left"/>
        <w:rPr>
          <w:rFonts w:hint="eastAsia" w:ascii="方正仿宋_GBK" w:hAnsi="方正仿宋_GBK" w:eastAsia="方正仿宋_GBK" w:cs="方正仿宋_GBK"/>
          <w:snapToGrid w:val="0"/>
          <w:color w:val="000000"/>
          <w:kern w:val="0"/>
          <w:sz w:val="28"/>
          <w:szCs w:val="28"/>
        </w:rPr>
      </w:pPr>
    </w:p>
    <w:p w14:paraId="4F156A3C">
      <w:pPr>
        <w:tabs>
          <w:tab w:val="left" w:pos="2175"/>
          <w:tab w:val="left" w:pos="3520"/>
          <w:tab w:val="left" w:pos="4920"/>
          <w:tab w:val="left" w:pos="5715"/>
          <w:tab w:val="left" w:pos="6945"/>
          <w:tab w:val="left" w:pos="7980"/>
        </w:tabs>
        <w:autoSpaceDE w:val="0"/>
        <w:autoSpaceDN w:val="0"/>
        <w:adjustRightInd w:val="0"/>
        <w:spacing w:line="500" w:lineRule="exact"/>
        <w:ind w:firstLine="560" w:firstLineChars="200"/>
        <w:jc w:val="left"/>
        <w:rPr>
          <w:rFonts w:hint="eastAsia" w:ascii="方正仿宋_GBK" w:hAnsi="方正仿宋_GBK" w:eastAsia="方正仿宋_GBK" w:cs="方正仿宋_GBK"/>
          <w:snapToGrid w:val="0"/>
          <w:color w:val="000000"/>
          <w:kern w:val="0"/>
          <w:sz w:val="28"/>
          <w:szCs w:val="28"/>
        </w:rPr>
      </w:pPr>
      <w:r>
        <w:rPr>
          <w:rFonts w:hint="eastAsia" w:ascii="方正仿宋_GBK" w:hAnsi="方正仿宋_GBK" w:eastAsia="方正仿宋_GBK" w:cs="方正仿宋_GBK"/>
          <w:snapToGrid w:val="0"/>
          <w:color w:val="000000"/>
          <w:kern w:val="0"/>
          <w:sz w:val="28"/>
          <w:szCs w:val="28"/>
        </w:rPr>
        <w:t>2.如我方中标：</w:t>
      </w:r>
    </w:p>
    <w:p w14:paraId="7392BE09">
      <w:pPr>
        <w:tabs>
          <w:tab w:val="left" w:pos="2175"/>
          <w:tab w:val="left" w:pos="3520"/>
          <w:tab w:val="left" w:pos="4920"/>
          <w:tab w:val="left" w:pos="5715"/>
          <w:tab w:val="left" w:pos="6945"/>
          <w:tab w:val="left" w:pos="7980"/>
        </w:tabs>
        <w:autoSpaceDE w:val="0"/>
        <w:autoSpaceDN w:val="0"/>
        <w:adjustRightInd w:val="0"/>
        <w:spacing w:line="500" w:lineRule="exact"/>
        <w:ind w:firstLine="560" w:firstLineChars="200"/>
        <w:jc w:val="left"/>
        <w:rPr>
          <w:rFonts w:hint="eastAsia" w:ascii="方正仿宋_GBK" w:hAnsi="方正仿宋_GBK" w:eastAsia="方正仿宋_GBK" w:cs="方正仿宋_GBK"/>
          <w:snapToGrid w:val="0"/>
          <w:color w:val="000000"/>
          <w:kern w:val="0"/>
          <w:sz w:val="28"/>
          <w:szCs w:val="28"/>
        </w:rPr>
      </w:pPr>
      <w:r>
        <w:rPr>
          <w:rFonts w:hint="eastAsia" w:ascii="方正仿宋_GBK" w:hAnsi="方正仿宋_GBK" w:eastAsia="方正仿宋_GBK" w:cs="方正仿宋_GBK"/>
          <w:snapToGrid w:val="0"/>
          <w:color w:val="000000"/>
          <w:kern w:val="0"/>
          <w:sz w:val="28"/>
          <w:szCs w:val="28"/>
        </w:rPr>
        <w:t>（1）我方承诺在收到中标通知书后，在中标通知书规定的期限内与你方签订合同。</w:t>
      </w:r>
    </w:p>
    <w:p w14:paraId="0DE35A2B">
      <w:pPr>
        <w:tabs>
          <w:tab w:val="left" w:pos="2175"/>
          <w:tab w:val="left" w:pos="3520"/>
          <w:tab w:val="left" w:pos="4920"/>
          <w:tab w:val="left" w:pos="5715"/>
          <w:tab w:val="left" w:pos="6945"/>
          <w:tab w:val="left" w:pos="7980"/>
        </w:tabs>
        <w:autoSpaceDE w:val="0"/>
        <w:autoSpaceDN w:val="0"/>
        <w:adjustRightInd w:val="0"/>
        <w:spacing w:line="500" w:lineRule="exact"/>
        <w:ind w:firstLine="560" w:firstLineChars="200"/>
        <w:jc w:val="left"/>
        <w:rPr>
          <w:rFonts w:hint="eastAsia" w:ascii="方正仿宋_GBK" w:hAnsi="方正仿宋_GBK" w:eastAsia="方正仿宋_GBK" w:cs="方正仿宋_GBK"/>
          <w:snapToGrid w:val="0"/>
          <w:color w:val="000000"/>
          <w:kern w:val="0"/>
          <w:sz w:val="28"/>
          <w:szCs w:val="28"/>
        </w:rPr>
      </w:pPr>
      <w:r>
        <w:rPr>
          <w:rFonts w:hint="eastAsia" w:ascii="方正仿宋_GBK" w:hAnsi="方正仿宋_GBK" w:eastAsia="方正仿宋_GBK" w:cs="方正仿宋_GBK"/>
          <w:snapToGrid w:val="0"/>
          <w:color w:val="000000"/>
          <w:kern w:val="0"/>
          <w:sz w:val="28"/>
          <w:szCs w:val="28"/>
        </w:rPr>
        <w:t>（2）我方承诺在合同约定的期限内完成并移交全部合同项目。</w:t>
      </w:r>
    </w:p>
    <w:p w14:paraId="1066CE68">
      <w:pPr>
        <w:tabs>
          <w:tab w:val="left" w:pos="2175"/>
          <w:tab w:val="left" w:pos="3520"/>
          <w:tab w:val="left" w:pos="4920"/>
          <w:tab w:val="left" w:pos="5715"/>
          <w:tab w:val="left" w:pos="6945"/>
          <w:tab w:val="left" w:pos="7980"/>
        </w:tabs>
        <w:autoSpaceDE w:val="0"/>
        <w:autoSpaceDN w:val="0"/>
        <w:adjustRightInd w:val="0"/>
        <w:spacing w:line="500" w:lineRule="exact"/>
        <w:ind w:firstLine="560" w:firstLineChars="200"/>
        <w:jc w:val="left"/>
        <w:rPr>
          <w:rFonts w:hint="default" w:ascii="方正仿宋_GBK" w:hAnsi="方正仿宋_GBK" w:eastAsia="方正仿宋_GBK" w:cs="方正仿宋_GBK"/>
          <w:snapToGrid w:val="0"/>
          <w:color w:val="000000"/>
          <w:kern w:val="0"/>
          <w:sz w:val="28"/>
          <w:szCs w:val="28"/>
        </w:rPr>
      </w:pPr>
      <w:r>
        <w:rPr>
          <w:rFonts w:hint="default" w:ascii="方正仿宋_GBK" w:hAnsi="方正仿宋_GBK" w:eastAsia="方正仿宋_GBK" w:cs="方正仿宋_GBK"/>
          <w:snapToGrid w:val="0"/>
          <w:color w:val="000000"/>
          <w:kern w:val="0"/>
          <w:sz w:val="28"/>
          <w:szCs w:val="28"/>
        </w:rPr>
        <w:t>3</w:t>
      </w:r>
      <w:r>
        <w:rPr>
          <w:rFonts w:hint="eastAsia" w:ascii="方正仿宋_GBK" w:hAnsi="方正仿宋_GBK" w:eastAsia="方正仿宋_GBK" w:cs="方正仿宋_GBK"/>
          <w:snapToGrid w:val="0"/>
          <w:color w:val="000000"/>
          <w:kern w:val="0"/>
          <w:sz w:val="28"/>
          <w:szCs w:val="28"/>
          <w:lang w:val="en-US" w:eastAsia="zh-CN"/>
        </w:rPr>
        <w:t>.</w:t>
      </w:r>
      <w:r>
        <w:rPr>
          <w:rFonts w:hint="default" w:ascii="方正仿宋_GBK" w:hAnsi="方正仿宋_GBK" w:eastAsia="方正仿宋_GBK" w:cs="方正仿宋_GBK"/>
          <w:snapToGrid w:val="0"/>
          <w:color w:val="000000"/>
          <w:kern w:val="0"/>
          <w:sz w:val="28"/>
          <w:szCs w:val="28"/>
        </w:rPr>
        <w:t>我方承诺：本次</w:t>
      </w:r>
      <w:r>
        <w:rPr>
          <w:rFonts w:hint="eastAsia" w:ascii="方正仿宋_GBK" w:hAnsi="方正仿宋_GBK" w:eastAsia="方正仿宋_GBK" w:cs="方正仿宋_GBK"/>
          <w:snapToGrid w:val="0"/>
          <w:color w:val="000000"/>
          <w:kern w:val="0"/>
          <w:sz w:val="28"/>
          <w:szCs w:val="28"/>
          <w:lang w:eastAsia="zh-CN"/>
        </w:rPr>
        <w:t>招标</w:t>
      </w:r>
      <w:r>
        <w:rPr>
          <w:rFonts w:hint="default" w:ascii="方正仿宋_GBK" w:hAnsi="方正仿宋_GBK" w:eastAsia="方正仿宋_GBK" w:cs="方正仿宋_GBK"/>
          <w:snapToGrid w:val="0"/>
          <w:color w:val="000000"/>
          <w:kern w:val="0"/>
          <w:sz w:val="28"/>
          <w:szCs w:val="28"/>
        </w:rPr>
        <w:t>的有效期为90天。</w:t>
      </w:r>
    </w:p>
    <w:p w14:paraId="352164C1">
      <w:pPr>
        <w:tabs>
          <w:tab w:val="left" w:pos="2175"/>
          <w:tab w:val="left" w:pos="3520"/>
          <w:tab w:val="left" w:pos="4920"/>
          <w:tab w:val="left" w:pos="5715"/>
          <w:tab w:val="left" w:pos="6945"/>
          <w:tab w:val="left" w:pos="7980"/>
        </w:tabs>
        <w:autoSpaceDE w:val="0"/>
        <w:autoSpaceDN w:val="0"/>
        <w:adjustRightInd w:val="0"/>
        <w:spacing w:line="500" w:lineRule="exact"/>
        <w:ind w:firstLine="560" w:firstLineChars="200"/>
        <w:jc w:val="left"/>
        <w:rPr>
          <w:rFonts w:hint="default" w:ascii="方正仿宋_GBK" w:hAnsi="方正仿宋_GBK" w:eastAsia="方正仿宋_GBK" w:cs="方正仿宋_GBK"/>
          <w:snapToGrid w:val="0"/>
          <w:color w:val="000000"/>
          <w:kern w:val="0"/>
          <w:sz w:val="28"/>
          <w:szCs w:val="28"/>
        </w:rPr>
      </w:pPr>
      <w:r>
        <w:rPr>
          <w:rFonts w:hint="default" w:ascii="方正仿宋_GBK" w:hAnsi="方正仿宋_GBK" w:eastAsia="方正仿宋_GBK" w:cs="方正仿宋_GBK"/>
          <w:snapToGrid w:val="0"/>
          <w:color w:val="000000"/>
          <w:kern w:val="0"/>
          <w:sz w:val="28"/>
          <w:szCs w:val="28"/>
        </w:rPr>
        <w:t>4</w:t>
      </w:r>
      <w:r>
        <w:rPr>
          <w:rFonts w:hint="eastAsia" w:ascii="方正仿宋_GBK" w:hAnsi="方正仿宋_GBK" w:eastAsia="方正仿宋_GBK" w:cs="方正仿宋_GBK"/>
          <w:snapToGrid w:val="0"/>
          <w:color w:val="000000"/>
          <w:kern w:val="0"/>
          <w:sz w:val="28"/>
          <w:szCs w:val="28"/>
          <w:lang w:val="en-US" w:eastAsia="zh-CN"/>
        </w:rPr>
        <w:t>.</w:t>
      </w:r>
      <w:r>
        <w:rPr>
          <w:rFonts w:hint="default" w:ascii="方正仿宋_GBK" w:hAnsi="方正仿宋_GBK" w:eastAsia="方正仿宋_GBK" w:cs="方正仿宋_GBK"/>
          <w:snapToGrid w:val="0"/>
          <w:color w:val="000000"/>
          <w:kern w:val="0"/>
          <w:sz w:val="28"/>
          <w:szCs w:val="28"/>
        </w:rPr>
        <w:t>我方完全理解和接受贵方</w:t>
      </w:r>
      <w:r>
        <w:rPr>
          <w:rFonts w:hint="eastAsia" w:ascii="方正仿宋_GBK" w:hAnsi="方正仿宋_GBK" w:eastAsia="方正仿宋_GBK" w:cs="方正仿宋_GBK"/>
          <w:snapToGrid w:val="0"/>
          <w:color w:val="000000"/>
          <w:kern w:val="0"/>
          <w:sz w:val="28"/>
          <w:szCs w:val="28"/>
          <w:lang w:eastAsia="zh-CN"/>
        </w:rPr>
        <w:t>招标</w:t>
      </w:r>
      <w:r>
        <w:rPr>
          <w:rFonts w:hint="default" w:ascii="方正仿宋_GBK" w:hAnsi="方正仿宋_GBK" w:eastAsia="方正仿宋_GBK" w:cs="方正仿宋_GBK"/>
          <w:snapToGrid w:val="0"/>
          <w:color w:val="000000"/>
          <w:kern w:val="0"/>
          <w:sz w:val="28"/>
          <w:szCs w:val="28"/>
        </w:rPr>
        <w:t>采购文件的一切规定和要求及评审办法。</w:t>
      </w:r>
    </w:p>
    <w:p w14:paraId="4F96CCDA">
      <w:pPr>
        <w:tabs>
          <w:tab w:val="left" w:pos="2175"/>
          <w:tab w:val="left" w:pos="3520"/>
          <w:tab w:val="left" w:pos="4920"/>
          <w:tab w:val="left" w:pos="5715"/>
          <w:tab w:val="left" w:pos="6945"/>
          <w:tab w:val="left" w:pos="7980"/>
        </w:tabs>
        <w:autoSpaceDE w:val="0"/>
        <w:autoSpaceDN w:val="0"/>
        <w:adjustRightInd w:val="0"/>
        <w:spacing w:line="500" w:lineRule="exact"/>
        <w:ind w:firstLine="560" w:firstLineChars="200"/>
        <w:jc w:val="left"/>
        <w:rPr>
          <w:rFonts w:hint="default" w:ascii="方正仿宋_GBK" w:hAnsi="方正仿宋_GBK" w:eastAsia="方正仿宋_GBK" w:cs="方正仿宋_GBK"/>
          <w:snapToGrid w:val="0"/>
          <w:color w:val="000000"/>
          <w:kern w:val="0"/>
          <w:sz w:val="28"/>
          <w:szCs w:val="28"/>
        </w:rPr>
      </w:pPr>
      <w:r>
        <w:rPr>
          <w:rFonts w:hint="default" w:ascii="方正仿宋_GBK" w:hAnsi="方正仿宋_GBK" w:eastAsia="方正仿宋_GBK" w:cs="方正仿宋_GBK"/>
          <w:snapToGrid w:val="0"/>
          <w:color w:val="000000"/>
          <w:kern w:val="0"/>
          <w:sz w:val="28"/>
          <w:szCs w:val="28"/>
        </w:rPr>
        <w:t>5</w:t>
      </w:r>
      <w:r>
        <w:rPr>
          <w:rFonts w:hint="eastAsia" w:ascii="方正仿宋_GBK" w:hAnsi="方正仿宋_GBK" w:eastAsia="方正仿宋_GBK" w:cs="方正仿宋_GBK"/>
          <w:snapToGrid w:val="0"/>
          <w:color w:val="000000"/>
          <w:kern w:val="0"/>
          <w:sz w:val="28"/>
          <w:szCs w:val="28"/>
          <w:lang w:val="en-US" w:eastAsia="zh-CN"/>
        </w:rPr>
        <w:t>.</w:t>
      </w:r>
      <w:r>
        <w:rPr>
          <w:rFonts w:hint="default" w:ascii="方正仿宋_GBK" w:hAnsi="方正仿宋_GBK" w:eastAsia="方正仿宋_GBK" w:cs="方正仿宋_GBK"/>
          <w:snapToGrid w:val="0"/>
          <w:color w:val="000000"/>
          <w:kern w:val="0"/>
          <w:sz w:val="28"/>
          <w:szCs w:val="28"/>
        </w:rPr>
        <w:t>在整个</w:t>
      </w:r>
      <w:r>
        <w:rPr>
          <w:rFonts w:hint="eastAsia" w:ascii="方正仿宋_GBK" w:hAnsi="方正仿宋_GBK" w:eastAsia="方正仿宋_GBK" w:cs="方正仿宋_GBK"/>
          <w:snapToGrid w:val="0"/>
          <w:color w:val="000000"/>
          <w:kern w:val="0"/>
          <w:sz w:val="28"/>
          <w:szCs w:val="28"/>
          <w:lang w:eastAsia="zh-CN"/>
        </w:rPr>
        <w:t>招标</w:t>
      </w:r>
      <w:r>
        <w:rPr>
          <w:rFonts w:hint="default" w:ascii="方正仿宋_GBK" w:hAnsi="方正仿宋_GBK" w:eastAsia="方正仿宋_GBK" w:cs="方正仿宋_GBK"/>
          <w:snapToGrid w:val="0"/>
          <w:color w:val="000000"/>
          <w:kern w:val="0"/>
          <w:sz w:val="28"/>
          <w:szCs w:val="28"/>
        </w:rPr>
        <w:t>采购过程中，我方若有违规行为，接受按照重庆市政府采购·云平台规定给予惩罚。</w:t>
      </w:r>
    </w:p>
    <w:p w14:paraId="27ABAF51">
      <w:pPr>
        <w:tabs>
          <w:tab w:val="left" w:pos="2175"/>
          <w:tab w:val="left" w:pos="3520"/>
          <w:tab w:val="left" w:pos="4920"/>
          <w:tab w:val="left" w:pos="5715"/>
          <w:tab w:val="left" w:pos="6945"/>
          <w:tab w:val="left" w:pos="7980"/>
        </w:tabs>
        <w:autoSpaceDE w:val="0"/>
        <w:autoSpaceDN w:val="0"/>
        <w:adjustRightInd w:val="0"/>
        <w:spacing w:line="500" w:lineRule="exact"/>
        <w:ind w:firstLine="560" w:firstLineChars="200"/>
        <w:jc w:val="left"/>
        <w:rPr>
          <w:rFonts w:hint="default" w:ascii="方正仿宋_GBK" w:hAnsi="方正仿宋_GBK" w:eastAsia="方正仿宋_GBK" w:cs="方正仿宋_GBK"/>
          <w:snapToGrid w:val="0"/>
          <w:color w:val="000000"/>
          <w:kern w:val="0"/>
          <w:sz w:val="28"/>
          <w:szCs w:val="28"/>
        </w:rPr>
      </w:pPr>
      <w:r>
        <w:rPr>
          <w:rFonts w:hint="default" w:ascii="方正仿宋_GBK" w:hAnsi="方正仿宋_GBK" w:eastAsia="方正仿宋_GBK" w:cs="方正仿宋_GBK"/>
          <w:snapToGrid w:val="0"/>
          <w:color w:val="000000"/>
          <w:kern w:val="0"/>
          <w:sz w:val="28"/>
          <w:szCs w:val="28"/>
        </w:rPr>
        <w:t>6</w:t>
      </w:r>
      <w:r>
        <w:rPr>
          <w:rFonts w:hint="eastAsia" w:ascii="方正仿宋_GBK" w:hAnsi="方正仿宋_GBK" w:eastAsia="方正仿宋_GBK" w:cs="方正仿宋_GBK"/>
          <w:snapToGrid w:val="0"/>
          <w:color w:val="000000"/>
          <w:kern w:val="0"/>
          <w:sz w:val="28"/>
          <w:szCs w:val="28"/>
          <w:lang w:val="en-US" w:eastAsia="zh-CN"/>
        </w:rPr>
        <w:t>.</w:t>
      </w:r>
      <w:r>
        <w:rPr>
          <w:rFonts w:hint="default" w:ascii="方正仿宋_GBK" w:hAnsi="方正仿宋_GBK" w:eastAsia="方正仿宋_GBK" w:cs="方正仿宋_GBK"/>
          <w:snapToGrid w:val="0"/>
          <w:color w:val="000000"/>
          <w:kern w:val="0"/>
          <w:sz w:val="28"/>
          <w:szCs w:val="28"/>
        </w:rPr>
        <w:t>我方若中选，将按照</w:t>
      </w:r>
      <w:r>
        <w:rPr>
          <w:rFonts w:hint="eastAsia" w:ascii="方正仿宋_GBK" w:hAnsi="方正仿宋_GBK" w:eastAsia="方正仿宋_GBK" w:cs="方正仿宋_GBK"/>
          <w:snapToGrid w:val="0"/>
          <w:color w:val="000000"/>
          <w:kern w:val="0"/>
          <w:sz w:val="28"/>
          <w:szCs w:val="28"/>
          <w:lang w:eastAsia="zh-CN"/>
        </w:rPr>
        <w:t>招标</w:t>
      </w:r>
      <w:r>
        <w:rPr>
          <w:rFonts w:hint="default" w:ascii="方正仿宋_GBK" w:hAnsi="方正仿宋_GBK" w:eastAsia="方正仿宋_GBK" w:cs="方正仿宋_GBK"/>
          <w:snapToGrid w:val="0"/>
          <w:color w:val="000000"/>
          <w:kern w:val="0"/>
          <w:sz w:val="28"/>
          <w:szCs w:val="28"/>
        </w:rPr>
        <w:t>结果签订合同，并且严格履行合同义务。本承诺函将成为合同不可分割的一部分，与合同具有同等的法律效力。</w:t>
      </w:r>
    </w:p>
    <w:p w14:paraId="26CE5574">
      <w:pPr>
        <w:tabs>
          <w:tab w:val="left" w:pos="2175"/>
          <w:tab w:val="left" w:pos="3520"/>
          <w:tab w:val="left" w:pos="4920"/>
          <w:tab w:val="left" w:pos="5715"/>
          <w:tab w:val="left" w:pos="6945"/>
          <w:tab w:val="left" w:pos="7980"/>
        </w:tabs>
        <w:autoSpaceDE w:val="0"/>
        <w:autoSpaceDN w:val="0"/>
        <w:adjustRightInd w:val="0"/>
        <w:spacing w:line="500" w:lineRule="exact"/>
        <w:ind w:firstLine="560" w:firstLineChars="200"/>
        <w:jc w:val="left"/>
        <w:rPr>
          <w:rFonts w:hint="eastAsia" w:ascii="黑体" w:hAnsi="宋体" w:eastAsia="黑体" w:cs="MingLiU"/>
          <w:snapToGrid w:val="0"/>
          <w:color w:val="000000"/>
          <w:kern w:val="0"/>
          <w:sz w:val="24"/>
          <w:szCs w:val="24"/>
        </w:rPr>
      </w:pPr>
      <w:r>
        <w:rPr>
          <w:rFonts w:hint="default" w:ascii="方正仿宋_GBK" w:hAnsi="方正仿宋_GBK" w:eastAsia="方正仿宋_GBK" w:cs="方正仿宋_GBK"/>
          <w:snapToGrid w:val="0"/>
          <w:color w:val="000000"/>
          <w:kern w:val="0"/>
          <w:sz w:val="28"/>
          <w:szCs w:val="28"/>
        </w:rPr>
        <w:t>7</w:t>
      </w:r>
      <w:r>
        <w:rPr>
          <w:rFonts w:hint="eastAsia" w:ascii="方正仿宋_GBK" w:hAnsi="方正仿宋_GBK" w:eastAsia="方正仿宋_GBK" w:cs="方正仿宋_GBK"/>
          <w:snapToGrid w:val="0"/>
          <w:color w:val="000000"/>
          <w:kern w:val="0"/>
          <w:sz w:val="28"/>
          <w:szCs w:val="28"/>
          <w:lang w:val="en-US" w:eastAsia="zh-CN"/>
        </w:rPr>
        <w:t>.</w:t>
      </w:r>
      <w:r>
        <w:rPr>
          <w:rFonts w:hint="default" w:ascii="方正仿宋_GBK" w:hAnsi="方正仿宋_GBK" w:eastAsia="方正仿宋_GBK" w:cs="方正仿宋_GBK"/>
          <w:snapToGrid w:val="0"/>
          <w:color w:val="000000"/>
          <w:kern w:val="0"/>
          <w:sz w:val="28"/>
          <w:szCs w:val="28"/>
        </w:rPr>
        <w:t>我方理解，最低报价不是成交的唯一条件。</w:t>
      </w:r>
    </w:p>
    <w:p w14:paraId="49F12C67">
      <w:pPr>
        <w:tabs>
          <w:tab w:val="left" w:pos="7140"/>
          <w:tab w:val="left" w:pos="7560"/>
          <w:tab w:val="left" w:pos="8300"/>
        </w:tabs>
        <w:autoSpaceDE w:val="0"/>
        <w:autoSpaceDN w:val="0"/>
        <w:adjustRightInd w:val="0"/>
        <w:ind w:right="210"/>
        <w:jc w:val="center"/>
        <w:rPr>
          <w:rFonts w:hint="eastAsia" w:ascii="方正仿宋_GBK" w:hAnsi="方正仿宋_GBK" w:eastAsia="方正仿宋_GBK" w:cs="方正仿宋_GBK"/>
          <w:snapToGrid w:val="0"/>
          <w:color w:val="000000"/>
          <w:kern w:val="0"/>
          <w:sz w:val="24"/>
          <w:szCs w:val="24"/>
          <w:u w:val="single"/>
        </w:rPr>
      </w:pPr>
      <w:r>
        <w:rPr>
          <w:rFonts w:hint="eastAsia" w:ascii="黑体" w:hAnsi="宋体" w:eastAsia="黑体" w:cs="MingLiU"/>
          <w:snapToGrid w:val="0"/>
          <w:color w:val="000000"/>
          <w:kern w:val="0"/>
          <w:sz w:val="24"/>
          <w:szCs w:val="24"/>
          <w:lang w:val="en-US" w:eastAsia="zh-CN"/>
        </w:rPr>
        <w:t xml:space="preserve">               </w:t>
      </w:r>
      <w:r>
        <w:rPr>
          <w:rFonts w:hint="eastAsia" w:ascii="方正仿宋_GBK" w:hAnsi="方正仿宋_GBK" w:eastAsia="方正仿宋_GBK" w:cs="方正仿宋_GBK"/>
          <w:snapToGrid w:val="0"/>
          <w:color w:val="000000"/>
          <w:kern w:val="0"/>
          <w:sz w:val="24"/>
          <w:szCs w:val="24"/>
        </w:rPr>
        <w:t>法定代表人或其委托代理人(签字</w:t>
      </w:r>
      <w:r>
        <w:rPr>
          <w:rFonts w:hint="eastAsia" w:ascii="方正仿宋_GBK" w:hAnsi="方正仿宋_GBK" w:eastAsia="方正仿宋_GBK" w:cs="方正仿宋_GBK"/>
          <w:snapToGrid w:val="0"/>
          <w:color w:val="000000"/>
          <w:kern w:val="0"/>
          <w:sz w:val="24"/>
          <w:szCs w:val="24"/>
          <w:lang w:val="en-US" w:eastAsia="zh-CN"/>
        </w:rPr>
        <w:t>并盖章</w:t>
      </w:r>
      <w:r>
        <w:rPr>
          <w:rFonts w:hint="eastAsia" w:ascii="方正仿宋_GBK" w:hAnsi="方正仿宋_GBK" w:eastAsia="方正仿宋_GBK" w:cs="方正仿宋_GBK"/>
          <w:snapToGrid w:val="0"/>
          <w:color w:val="000000"/>
          <w:kern w:val="0"/>
          <w:sz w:val="24"/>
          <w:szCs w:val="24"/>
        </w:rPr>
        <w:t>)：</w:t>
      </w:r>
      <w:r>
        <w:rPr>
          <w:rFonts w:hint="eastAsia" w:ascii="方正仿宋_GBK" w:hAnsi="方正仿宋_GBK" w:eastAsia="方正仿宋_GBK" w:cs="方正仿宋_GBK"/>
          <w:snapToGrid w:val="0"/>
          <w:color w:val="000000"/>
          <w:kern w:val="0"/>
          <w:sz w:val="24"/>
          <w:szCs w:val="24"/>
          <w:u w:val="single"/>
        </w:rPr>
        <w:t xml:space="preserve">             </w:t>
      </w:r>
    </w:p>
    <w:p w14:paraId="21016F8E">
      <w:pPr>
        <w:tabs>
          <w:tab w:val="left" w:pos="7140"/>
          <w:tab w:val="left" w:pos="7560"/>
          <w:tab w:val="left" w:pos="8300"/>
        </w:tabs>
        <w:autoSpaceDE w:val="0"/>
        <w:autoSpaceDN w:val="0"/>
        <w:adjustRightInd w:val="0"/>
        <w:ind w:right="210" w:firstLine="6960" w:firstLineChars="2900"/>
        <w:jc w:val="both"/>
        <w:rPr>
          <w:rFonts w:hint="eastAsia" w:ascii="方正仿宋_GBK" w:hAnsi="方正仿宋_GBK" w:eastAsia="方正仿宋_GBK" w:cs="方正仿宋_GBK"/>
          <w:snapToGrid w:val="0"/>
          <w:color w:val="000000"/>
          <w:kern w:val="0"/>
          <w:sz w:val="24"/>
          <w:szCs w:val="24"/>
        </w:rPr>
      </w:pPr>
      <w:r>
        <w:rPr>
          <w:rFonts w:hint="eastAsia" w:ascii="方正仿宋_GBK" w:hAnsi="方正仿宋_GBK" w:eastAsia="方正仿宋_GBK" w:cs="方正仿宋_GBK"/>
          <w:snapToGrid w:val="0"/>
          <w:color w:val="000000"/>
          <w:kern w:val="0"/>
          <w:sz w:val="24"/>
          <w:szCs w:val="24"/>
        </w:rPr>
        <w:t>电话：</w:t>
      </w:r>
      <w:r>
        <w:rPr>
          <w:rFonts w:hint="eastAsia" w:ascii="方正仿宋_GBK" w:hAnsi="方正仿宋_GBK" w:eastAsia="方正仿宋_GBK" w:cs="方正仿宋_GBK"/>
          <w:snapToGrid w:val="0"/>
          <w:color w:val="000000"/>
          <w:w w:val="200"/>
          <w:kern w:val="0"/>
          <w:sz w:val="24"/>
          <w:szCs w:val="24"/>
          <w:u w:val="single"/>
        </w:rPr>
        <w:t xml:space="preserve"> </w:t>
      </w:r>
      <w:r>
        <w:rPr>
          <w:rFonts w:hint="eastAsia" w:ascii="方正仿宋_GBK" w:hAnsi="方正仿宋_GBK" w:eastAsia="方正仿宋_GBK" w:cs="方正仿宋_GBK"/>
          <w:snapToGrid w:val="0"/>
          <w:color w:val="000000"/>
          <w:kern w:val="0"/>
          <w:sz w:val="24"/>
          <w:szCs w:val="24"/>
          <w:u w:val="single"/>
        </w:rPr>
        <w:t xml:space="preserve">　　　       </w:t>
      </w:r>
    </w:p>
    <w:p w14:paraId="66A768A7">
      <w:pPr>
        <w:jc w:val="center"/>
        <w:rPr>
          <w:rFonts w:hint="default" w:ascii="Times New Roman" w:hAnsi="Times New Roman" w:eastAsia="仿宋" w:cs="Times New Roman"/>
          <w:sz w:val="24"/>
          <w:szCs w:val="24"/>
        </w:rPr>
        <w:sectPr>
          <w:footerReference r:id="rId3" w:type="default"/>
          <w:pgSz w:w="11907" w:h="16840"/>
          <w:pgMar w:top="567" w:right="1191" w:bottom="567" w:left="1304" w:header="851" w:footer="992" w:gutter="0"/>
          <w:pgNumType w:fmt="numberInDash" w:start="1"/>
          <w:cols w:space="720" w:num="1"/>
          <w:docGrid w:linePitch="380" w:charSpace="-5735"/>
        </w:sectPr>
      </w:pPr>
      <w:r>
        <w:rPr>
          <w:rFonts w:hint="eastAsia" w:ascii="方正仿宋_GBK" w:hAnsi="方正仿宋_GBK" w:eastAsia="方正仿宋_GBK" w:cs="方正仿宋_GBK"/>
          <w:snapToGrid w:val="0"/>
          <w:color w:val="000000"/>
          <w:kern w:val="0"/>
          <w:sz w:val="24"/>
          <w:szCs w:val="24"/>
          <w:lang w:val="en-US" w:eastAsia="zh-CN"/>
        </w:rPr>
        <w:t xml:space="preserve">                                                             </w:t>
      </w:r>
      <w:r>
        <w:rPr>
          <w:rFonts w:hint="eastAsia" w:ascii="方正仿宋_GBK" w:hAnsi="方正仿宋_GBK" w:eastAsia="方正仿宋_GBK" w:cs="方正仿宋_GBK"/>
          <w:snapToGrid w:val="0"/>
          <w:color w:val="000000"/>
          <w:kern w:val="0"/>
          <w:sz w:val="24"/>
          <w:szCs w:val="24"/>
        </w:rPr>
        <w:t>年</w:t>
      </w:r>
      <w:r>
        <w:rPr>
          <w:rFonts w:hint="eastAsia" w:ascii="方正仿宋_GBK" w:hAnsi="方正仿宋_GBK" w:eastAsia="方正仿宋_GBK" w:cs="方正仿宋_GBK"/>
          <w:snapToGrid w:val="0"/>
          <w:color w:val="000000"/>
          <w:w w:val="200"/>
          <w:kern w:val="0"/>
          <w:sz w:val="24"/>
          <w:szCs w:val="24"/>
          <w:u w:val="single"/>
        </w:rPr>
        <w:t xml:space="preserve">  </w:t>
      </w:r>
      <w:r>
        <w:rPr>
          <w:rFonts w:hint="eastAsia" w:ascii="方正仿宋_GBK" w:hAnsi="方正仿宋_GBK" w:eastAsia="方正仿宋_GBK" w:cs="方正仿宋_GBK"/>
          <w:snapToGrid w:val="0"/>
          <w:color w:val="000000"/>
          <w:kern w:val="0"/>
          <w:sz w:val="24"/>
          <w:szCs w:val="24"/>
        </w:rPr>
        <w:t>月</w:t>
      </w:r>
      <w:r>
        <w:rPr>
          <w:rFonts w:hint="eastAsia" w:ascii="方正仿宋_GBK" w:hAnsi="方正仿宋_GBK" w:eastAsia="方正仿宋_GBK" w:cs="方正仿宋_GBK"/>
          <w:snapToGrid w:val="0"/>
          <w:color w:val="000000"/>
          <w:w w:val="200"/>
          <w:kern w:val="0"/>
          <w:sz w:val="24"/>
          <w:szCs w:val="24"/>
          <w:u w:val="single"/>
        </w:rPr>
        <w:t xml:space="preserve">  </w:t>
      </w:r>
      <w:r>
        <w:rPr>
          <w:rFonts w:hint="eastAsia" w:ascii="方正仿宋_GBK" w:hAnsi="方正仿宋_GBK" w:eastAsia="方正仿宋_GBK" w:cs="方正仿宋_GBK"/>
          <w:snapToGrid w:val="0"/>
          <w:color w:val="000000"/>
          <w:kern w:val="0"/>
          <w:sz w:val="24"/>
          <w:szCs w:val="24"/>
        </w:rPr>
        <w:t>日</w:t>
      </w:r>
      <w:r>
        <w:rPr>
          <w:rFonts w:hint="eastAsia" w:ascii="方正仿宋_GBK" w:hAnsi="方正仿宋_GBK" w:eastAsia="方正仿宋_GBK" w:cs="方正仿宋_GBK"/>
          <w:sz w:val="24"/>
          <w:szCs w:val="24"/>
        </w:rPr>
        <w:t xml:space="preserve"> </w:t>
      </w:r>
      <w:r>
        <w:rPr>
          <w:rFonts w:hint="default" w:ascii="Times New Roman" w:hAnsi="Times New Roman" w:eastAsia="仿宋" w:cs="Times New Roman"/>
          <w:sz w:val="24"/>
          <w:szCs w:val="24"/>
        </w:rPr>
        <w:t xml:space="preserve">         </w:t>
      </w:r>
    </w:p>
    <w:p w14:paraId="118C5780">
      <w:pPr>
        <w:jc w:val="center"/>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重庆市渝东卫生学校</w:t>
      </w:r>
    </w:p>
    <w:p w14:paraId="2662E84B">
      <w:pPr>
        <w:jc w:val="center"/>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学生非军训型军训服样版</w:t>
      </w:r>
    </w:p>
    <w:p w14:paraId="73519CF3">
      <w:pPr>
        <w:pStyle w:val="2"/>
        <w:rPr>
          <w:rFonts w:hint="eastAsia"/>
          <w:lang w:val="en-US" w:eastAsia="zh-CN"/>
        </w:rPr>
      </w:pPr>
    </w:p>
    <w:p w14:paraId="06BB5432">
      <w:pPr>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"D:\\360MoveData\\Users\\Administrator\\Documents\\Tencent Files\\1643938105\\nt_qq\\nt_data\\Pic\\2025-06\\Ori\\b21918c6bd350297c827bf2287c2f788.png"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2402205" cy="2910840"/>
            <wp:effectExtent l="0" t="0" r="17145" b="3810"/>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5"/>
                    <a:stretch>
                      <a:fillRect/>
                    </a:stretch>
                  </pic:blipFill>
                  <pic:spPr>
                    <a:xfrm>
                      <a:off x="0" y="0"/>
                      <a:ext cx="2402205" cy="2910840"/>
                    </a:xfrm>
                    <a:prstGeom prst="rect">
                      <a:avLst/>
                    </a:prstGeom>
                    <a:noFill/>
                    <a:ln>
                      <a:noFill/>
                    </a:ln>
                  </pic:spPr>
                </pic:pic>
              </a:graphicData>
            </a:graphic>
          </wp:inline>
        </w:drawing>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"D:\\360MoveData\\Users\\Administrator\\Documents\\Tencent Files\\1643938105\\nt_qq\\nt_data\\Pic\\2025-06\\Ori\\21fcd9712c73ece5a7ec981a85cdfd27.png"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1927860" cy="3065145"/>
            <wp:effectExtent l="0" t="0" r="15240" b="1905"/>
            <wp:docPr id="1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6"/>
                    <pic:cNvPicPr>
                      <a:picLocks noChangeAspect="1"/>
                    </pic:cNvPicPr>
                  </pic:nvPicPr>
                  <pic:blipFill>
                    <a:blip r:embed="rId6"/>
                    <a:stretch>
                      <a:fillRect/>
                    </a:stretch>
                  </pic:blipFill>
                  <pic:spPr>
                    <a:xfrm>
                      <a:off x="0" y="0"/>
                      <a:ext cx="1927860" cy="3065145"/>
                    </a:xfrm>
                    <a:prstGeom prst="rect">
                      <a:avLst/>
                    </a:prstGeom>
                    <a:noFill/>
                    <a:ln>
                      <a:noFill/>
                    </a:ln>
                  </pic:spPr>
                </pic:pic>
              </a:graphicData>
            </a:graphic>
          </wp:inline>
        </w:drawing>
      </w:r>
      <w:r>
        <w:rPr>
          <w:rFonts w:ascii="宋体" w:hAnsi="宋体" w:eastAsia="宋体" w:cs="宋体"/>
          <w:sz w:val="24"/>
          <w:szCs w:val="24"/>
        </w:rPr>
        <w:fldChar w:fldCharType="end"/>
      </w:r>
    </w:p>
    <w:p w14:paraId="08A145DD">
      <w:pPr>
        <w:pStyle w:val="2"/>
      </w:pPr>
    </w:p>
    <w:p w14:paraId="04160BB9"/>
    <w:p w14:paraId="1ED8A66F">
      <w:pPr>
        <w:pStyle w:val="2"/>
      </w:pPr>
    </w:p>
    <w:p w14:paraId="6D029A09">
      <w:pPr>
        <w:jc w:val="left"/>
        <w:rPr>
          <w:rFonts w:hint="eastAsia" w:ascii="宋体" w:hAnsi="宋体" w:cs="宋体"/>
          <w:sz w:val="32"/>
          <w:szCs w:val="32"/>
          <w:lang w:val="en-US" w:eastAsia="zh-CN"/>
        </w:rPr>
      </w:pPr>
      <w:r>
        <w:rPr>
          <w:rFonts w:hint="eastAsia" w:ascii="宋体" w:hAnsi="宋体" w:cs="宋体"/>
          <w:b/>
          <w:bCs/>
          <w:sz w:val="24"/>
          <w:szCs w:val="24"/>
          <w:lang w:val="en-US" w:eastAsia="zh-CN"/>
        </w:rPr>
        <w:t>注：以上为非军训型军训服款式样衣，材质详见《重庆市渝东卫生学校学生工作服采购项目报价函》</w:t>
      </w:r>
      <w:r>
        <w:rPr>
          <w:rFonts w:hint="eastAsia" w:ascii="宋体" w:hAnsi="宋体" w:cs="宋体"/>
          <w:sz w:val="32"/>
          <w:szCs w:val="32"/>
          <w:lang w:val="en-US" w:eastAsia="zh-CN"/>
        </w:rPr>
        <w:t>。</w:t>
      </w:r>
    </w:p>
    <w:p w14:paraId="4B2DEB16">
      <w:pPr>
        <w:pStyle w:val="2"/>
        <w:rPr>
          <w:rFonts w:hint="default"/>
        </w:rPr>
      </w:pPr>
    </w:p>
    <w:p w14:paraId="4F846BED">
      <w:pPr>
        <w:rPr>
          <w:rFonts w:hint="default"/>
        </w:rPr>
      </w:pPr>
    </w:p>
    <w:p w14:paraId="5E24F582">
      <w:pPr>
        <w:tabs>
          <w:tab w:val="left" w:pos="6300"/>
        </w:tabs>
        <w:snapToGrid w:val="0"/>
        <w:spacing w:line="360" w:lineRule="auto"/>
        <w:jc w:val="left"/>
        <w:rPr>
          <w:rFonts w:hint="default" w:ascii="Times New Roman" w:hAnsi="Times New Roman" w:eastAsia="黑体" w:cs="Times New Roman"/>
          <w:b w:val="0"/>
          <w:bCs/>
          <w:sz w:val="32"/>
          <w:szCs w:val="32"/>
        </w:rPr>
      </w:pPr>
    </w:p>
    <w:p w14:paraId="091C3C93">
      <w:pPr>
        <w:tabs>
          <w:tab w:val="left" w:pos="6300"/>
        </w:tabs>
        <w:snapToGrid w:val="0"/>
        <w:spacing w:line="360" w:lineRule="auto"/>
        <w:jc w:val="center"/>
        <w:rPr>
          <w:rFonts w:hint="default" w:ascii="Times New Roman" w:hAnsi="Times New Roman" w:cs="Times New Roman"/>
          <w:b w:val="0"/>
          <w:bCs/>
          <w:color w:val="FF0000"/>
          <w:sz w:val="24"/>
          <w:szCs w:val="24"/>
        </w:rPr>
      </w:pPr>
      <w:r>
        <w:rPr>
          <w:rFonts w:hint="default" w:ascii="Times New Roman" w:hAnsi="Times New Roman" w:eastAsia="黑体" w:cs="Times New Roman"/>
          <w:b w:val="0"/>
          <w:bCs/>
          <w:sz w:val="32"/>
          <w:szCs w:val="32"/>
        </w:rPr>
        <w:t>二、法定代表人身份证明书（格式）/法定代表人授权委托书（格式）</w:t>
      </w:r>
    </w:p>
    <w:p w14:paraId="1B4C84A2">
      <w:pPr>
        <w:tabs>
          <w:tab w:val="left" w:pos="6300"/>
        </w:tabs>
        <w:snapToGrid w:val="0"/>
        <w:spacing w:line="360" w:lineRule="auto"/>
        <w:jc w:val="center"/>
        <w:rPr>
          <w:rFonts w:hint="default" w:ascii="Times New Roman" w:hAnsi="Times New Roman" w:cs="Times New Roman"/>
          <w:b/>
          <w:bCs/>
          <w:sz w:val="24"/>
          <w:szCs w:val="24"/>
        </w:rPr>
      </w:pPr>
    </w:p>
    <w:p w14:paraId="6188FB4A">
      <w:pPr>
        <w:tabs>
          <w:tab w:val="left" w:pos="6300"/>
        </w:tabs>
        <w:snapToGrid w:val="0"/>
        <w:spacing w:line="360" w:lineRule="auto"/>
        <w:jc w:val="center"/>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法定代表人身份证明书</w:t>
      </w:r>
    </w:p>
    <w:p w14:paraId="5F1D27D0">
      <w:pPr>
        <w:tabs>
          <w:tab w:val="left" w:pos="6300"/>
        </w:tabs>
        <w:snapToGrid w:val="0"/>
        <w:spacing w:line="360" w:lineRule="auto"/>
        <w:rPr>
          <w:rFonts w:hint="default" w:ascii="Times New Roman" w:hAnsi="Times New Roman" w:eastAsia="仿宋_GB2312" w:cs="Times New Roman"/>
          <w:sz w:val="32"/>
          <w:szCs w:val="32"/>
          <w:u w:val="single"/>
        </w:rPr>
      </w:pPr>
    </w:p>
    <w:p w14:paraId="7C8D3FE9">
      <w:pPr>
        <w:tabs>
          <w:tab w:val="left" w:pos="6300"/>
        </w:tabs>
        <w:snapToGrid w:val="0"/>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Hans"/>
        </w:rPr>
        <w:t>致</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（采购单位名称）：</w:t>
      </w:r>
    </w:p>
    <w:p w14:paraId="51D9B652">
      <w:pPr>
        <w:spacing w:line="360" w:lineRule="auto"/>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（法定代表人名称及身份证代码）是</w:t>
      </w:r>
      <w:r>
        <w:rPr>
          <w:rFonts w:hint="default" w:ascii="Times New Roman" w:hAnsi="Times New Roman" w:eastAsia="仿宋_GB2312" w:cs="Times New Roman"/>
          <w:sz w:val="32"/>
          <w:szCs w:val="32"/>
          <w:u w:val="single"/>
        </w:rPr>
        <w:t>（</w:t>
      </w:r>
      <w:r>
        <w:rPr>
          <w:rFonts w:hint="default" w:ascii="Times New Roman" w:hAnsi="Times New Roman" w:eastAsia="仿宋_GB2312" w:cs="Times New Roman"/>
          <w:sz w:val="32"/>
          <w:szCs w:val="32"/>
          <w:u w:val="single"/>
          <w:lang w:val="en-US" w:eastAsia="zh-CN"/>
        </w:rPr>
        <w:t>投标人</w:t>
      </w:r>
      <w:r>
        <w:rPr>
          <w:rFonts w:hint="default" w:ascii="Times New Roman" w:hAnsi="Times New Roman" w:eastAsia="仿宋_GB2312" w:cs="Times New Roman"/>
          <w:sz w:val="32"/>
          <w:szCs w:val="32"/>
          <w:u w:val="single"/>
        </w:rPr>
        <w:t>名称）</w:t>
      </w:r>
      <w:r>
        <w:rPr>
          <w:rFonts w:hint="default" w:ascii="Times New Roman" w:hAnsi="Times New Roman" w:eastAsia="仿宋_GB2312" w:cs="Times New Roman"/>
          <w:sz w:val="32"/>
          <w:szCs w:val="32"/>
        </w:rPr>
        <w:t>的法定代表人，电话</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，代表我单位全权办理</w:t>
      </w:r>
      <w:r>
        <w:rPr>
          <w:rFonts w:hint="eastAsia" w:ascii="Times New Roman" w:hAnsi="Times New Roman" w:eastAsia="仿宋_GB2312" w:cs="Times New Roman"/>
          <w:sz w:val="32"/>
          <w:szCs w:val="32"/>
        </w:rPr>
        <w:t>重庆市渝东卫生学校</w:t>
      </w:r>
      <w:r>
        <w:rPr>
          <w:rFonts w:hint="eastAsia" w:ascii="Times New Roman" w:hAnsi="Times New Roman" w:eastAsia="仿宋_GB2312" w:cs="Times New Roman"/>
          <w:sz w:val="32"/>
          <w:szCs w:val="32"/>
          <w:lang w:val="en-US" w:eastAsia="zh-CN"/>
        </w:rPr>
        <w:t>2025年秋期</w:t>
      </w:r>
      <w:r>
        <w:rPr>
          <w:rFonts w:hint="eastAsia" w:ascii="Times New Roman" w:hAnsi="Times New Roman" w:eastAsia="仿宋_GB2312" w:cs="Times New Roman"/>
          <w:sz w:val="32"/>
          <w:szCs w:val="32"/>
        </w:rPr>
        <w:t>学生</w:t>
      </w:r>
      <w:r>
        <w:rPr>
          <w:rFonts w:hint="eastAsia" w:ascii="Times New Roman" w:hAnsi="Times New Roman" w:eastAsia="仿宋_GB2312" w:cs="Times New Roman"/>
          <w:sz w:val="32"/>
          <w:szCs w:val="32"/>
          <w:lang w:val="en-US" w:eastAsia="zh-CN"/>
        </w:rPr>
        <w:t>非军训型军训服</w:t>
      </w:r>
      <w:r>
        <w:rPr>
          <w:rFonts w:hint="eastAsia" w:ascii="Times New Roman" w:hAnsi="Times New Roman" w:eastAsia="仿宋_GB2312" w:cs="Times New Roman"/>
          <w:sz w:val="32"/>
          <w:szCs w:val="32"/>
        </w:rPr>
        <w:t>采购</w:t>
      </w:r>
      <w:r>
        <w:rPr>
          <w:rFonts w:hint="default" w:ascii="Times New Roman" w:hAnsi="Times New Roman" w:eastAsia="仿宋_GB2312" w:cs="Times New Roman"/>
          <w:sz w:val="32"/>
          <w:szCs w:val="32"/>
        </w:rPr>
        <w:t>项目的竞采报价、签约等具体工作，并签署全部有关文件、协议及合同。签字负全部责任。</w:t>
      </w:r>
    </w:p>
    <w:p w14:paraId="28343830">
      <w:pPr>
        <w:tabs>
          <w:tab w:val="left" w:pos="6300"/>
        </w:tabs>
        <w:snapToGrid w:val="0"/>
        <w:spacing w:line="360" w:lineRule="auto"/>
        <w:ind w:firstLine="570"/>
        <w:rPr>
          <w:rFonts w:hint="default" w:ascii="Times New Roman" w:hAnsi="Times New Roman" w:eastAsia="仿宋_GB2312" w:cs="Times New Roman"/>
          <w:sz w:val="32"/>
          <w:szCs w:val="32"/>
        </w:rPr>
      </w:pPr>
    </w:p>
    <w:p w14:paraId="765C5F74">
      <w:pPr>
        <w:tabs>
          <w:tab w:val="left" w:pos="6300"/>
        </w:tabs>
        <w:snapToGrid w:val="0"/>
        <w:spacing w:line="360" w:lineRule="auto"/>
        <w:ind w:firstLine="570"/>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法定代表人（签字或盖章）：                          </w:t>
      </w:r>
    </w:p>
    <w:p w14:paraId="50C6D30F">
      <w:pPr>
        <w:tabs>
          <w:tab w:val="left" w:pos="6300"/>
        </w:tabs>
        <w:snapToGrid w:val="0"/>
        <w:spacing w:line="360" w:lineRule="auto"/>
        <w:ind w:firstLine="570"/>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w:t>
      </w:r>
      <w:r>
        <w:rPr>
          <w:rFonts w:hint="default" w:ascii="Times New Roman" w:hAnsi="Times New Roman" w:eastAsia="仿宋_GB2312" w:cs="Times New Roman"/>
          <w:sz w:val="32"/>
          <w:szCs w:val="32"/>
          <w:lang w:val="en-US" w:eastAsia="zh-CN"/>
        </w:rPr>
        <w:t>投标人</w:t>
      </w:r>
      <w:r>
        <w:rPr>
          <w:rFonts w:hint="default" w:ascii="Times New Roman" w:hAnsi="Times New Roman" w:eastAsia="仿宋_GB2312" w:cs="Times New Roman"/>
          <w:sz w:val="32"/>
          <w:szCs w:val="32"/>
        </w:rPr>
        <w:t>名称（公章）</w:t>
      </w:r>
    </w:p>
    <w:p w14:paraId="769BD245">
      <w:pPr>
        <w:tabs>
          <w:tab w:val="left" w:pos="6300"/>
        </w:tabs>
        <w:snapToGrid w:val="0"/>
        <w:spacing w:line="360" w:lineRule="auto"/>
        <w:ind w:right="360" w:firstLine="570"/>
        <w:jc w:val="center"/>
        <w:rPr>
          <w:rFonts w:hint="default" w:ascii="Times New Roman" w:hAnsi="Times New Roman" w:cs="Times New Roman"/>
        </w:rPr>
      </w:pPr>
      <w:r>
        <w:rPr>
          <w:rFonts w:hint="default" w:ascii="Times New Roman" w:hAnsi="Times New Roman" w:eastAsia="仿宋_GB2312" w:cs="Times New Roman"/>
          <w:sz w:val="32"/>
          <w:szCs w:val="32"/>
        </w:rPr>
        <w:t xml:space="preserve">                     年   月   日</w:t>
      </w:r>
    </w:p>
    <w:p w14:paraId="52DE8984">
      <w:pPr>
        <w:pStyle w:val="9"/>
        <w:spacing w:line="360" w:lineRule="auto"/>
        <w:rPr>
          <w:rFonts w:hint="default" w:ascii="Times New Roman" w:hAnsi="Times New Roman" w:cs="Times New Roman"/>
        </w:rPr>
      </w:pPr>
    </w:p>
    <w:p w14:paraId="3E4E6EE3">
      <w:pPr>
        <w:tabs>
          <w:tab w:val="left" w:pos="6300"/>
        </w:tabs>
        <w:snapToGrid w:val="0"/>
        <w:spacing w:line="360" w:lineRule="auto"/>
        <w:ind w:firstLine="57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（附：法定代表人身份证正反面复印件）</w:t>
      </w:r>
    </w:p>
    <w:p w14:paraId="6200BD73">
      <w:pPr>
        <w:pStyle w:val="2"/>
        <w:spacing w:line="360" w:lineRule="auto"/>
        <w:rPr>
          <w:rFonts w:hint="default" w:ascii="Times New Roman" w:hAnsi="Times New Roman" w:cs="Times New Roman"/>
        </w:rPr>
      </w:pPr>
    </w:p>
    <w:p w14:paraId="6F86AB76">
      <w:pPr>
        <w:rPr>
          <w:rFonts w:hint="default" w:ascii="Times New Roman" w:hAnsi="Times New Roman" w:cs="Times New Roman"/>
        </w:rPr>
      </w:pPr>
      <w:r>
        <w:rPr>
          <w:rFonts w:hint="default" w:ascii="Times New Roman" w:hAnsi="Times New Roman" w:cs="Times New Roman"/>
          <w:sz w:val="24"/>
          <w:szCs w:val="24"/>
        </w:rPr>
        <w:br w:type="page"/>
      </w:r>
    </w:p>
    <w:p w14:paraId="1C6CC348">
      <w:pPr>
        <w:tabs>
          <w:tab w:val="left" w:pos="6300"/>
        </w:tabs>
        <w:snapToGrid w:val="0"/>
        <w:spacing w:line="360" w:lineRule="auto"/>
        <w:jc w:val="center"/>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法定代表人授权委托书</w:t>
      </w:r>
    </w:p>
    <w:p w14:paraId="138C6CE9">
      <w:pPr>
        <w:tabs>
          <w:tab w:val="left" w:pos="6300"/>
        </w:tabs>
        <w:snapToGrid w:val="0"/>
        <w:spacing w:line="360" w:lineRule="auto"/>
        <w:rPr>
          <w:rFonts w:hint="default" w:ascii="Times New Roman" w:hAnsi="Times New Roman" w:eastAsia="仿宋_GB2312" w:cs="Times New Roman"/>
          <w:sz w:val="32"/>
          <w:szCs w:val="32"/>
          <w:u w:val="single"/>
        </w:rPr>
      </w:pPr>
    </w:p>
    <w:p w14:paraId="0D3AF2A0">
      <w:pPr>
        <w:tabs>
          <w:tab w:val="left" w:pos="6300"/>
        </w:tabs>
        <w:snapToGrid w:val="0"/>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Hans"/>
        </w:rPr>
        <w:t>致</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（采购单位名称）：</w:t>
      </w:r>
    </w:p>
    <w:p w14:paraId="297A9EA5">
      <w:pPr>
        <w:tabs>
          <w:tab w:val="left" w:pos="6300"/>
        </w:tabs>
        <w:wordWrap w:val="0"/>
        <w:snapToGrid w:val="0"/>
        <w:spacing w:line="360" w:lineRule="auto"/>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（法定代表人名称）是</w:t>
      </w:r>
      <w:r>
        <w:rPr>
          <w:rFonts w:hint="default" w:ascii="Times New Roman" w:hAnsi="Times New Roman" w:eastAsia="仿宋_GB2312" w:cs="Times New Roman"/>
          <w:sz w:val="32"/>
          <w:szCs w:val="32"/>
          <w:u w:val="single"/>
        </w:rPr>
        <w:t>（</w:t>
      </w:r>
      <w:r>
        <w:rPr>
          <w:rFonts w:hint="default" w:ascii="Times New Roman" w:hAnsi="Times New Roman" w:eastAsia="仿宋_GB2312" w:cs="Times New Roman"/>
          <w:sz w:val="32"/>
          <w:szCs w:val="32"/>
          <w:u w:val="single"/>
          <w:lang w:val="en-US" w:eastAsia="zh-CN"/>
        </w:rPr>
        <w:t>投标人</w:t>
      </w:r>
      <w:r>
        <w:rPr>
          <w:rFonts w:hint="default" w:ascii="Times New Roman" w:hAnsi="Times New Roman" w:eastAsia="仿宋_GB2312" w:cs="Times New Roman"/>
          <w:sz w:val="32"/>
          <w:szCs w:val="32"/>
          <w:u w:val="single"/>
        </w:rPr>
        <w:t>名称）</w:t>
      </w:r>
      <w:r>
        <w:rPr>
          <w:rFonts w:hint="default" w:ascii="Times New Roman" w:hAnsi="Times New Roman" w:eastAsia="仿宋_GB2312" w:cs="Times New Roman"/>
          <w:sz w:val="32"/>
          <w:szCs w:val="32"/>
        </w:rPr>
        <w:t>的法定代表人，特授权</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（被授权人姓名及身份证代码）电话</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，代表我单位全权办理</w:t>
      </w:r>
      <w:r>
        <w:rPr>
          <w:rFonts w:hint="eastAsia" w:ascii="Times New Roman" w:hAnsi="Times New Roman" w:eastAsia="仿宋_GB2312" w:cs="Times New Roman"/>
          <w:sz w:val="32"/>
          <w:szCs w:val="32"/>
        </w:rPr>
        <w:t>重庆市渝东卫生学校</w:t>
      </w:r>
      <w:r>
        <w:rPr>
          <w:rFonts w:hint="eastAsia" w:ascii="Times New Roman" w:hAnsi="Times New Roman" w:eastAsia="仿宋_GB2312" w:cs="Times New Roman"/>
          <w:sz w:val="32"/>
          <w:szCs w:val="32"/>
          <w:lang w:val="en-US" w:eastAsia="zh-CN"/>
        </w:rPr>
        <w:t>2025年秋期</w:t>
      </w:r>
      <w:r>
        <w:rPr>
          <w:rFonts w:hint="eastAsia" w:ascii="Times New Roman" w:hAnsi="Times New Roman" w:eastAsia="仿宋_GB2312" w:cs="Times New Roman"/>
          <w:sz w:val="32"/>
          <w:szCs w:val="32"/>
        </w:rPr>
        <w:t>学生</w:t>
      </w:r>
      <w:r>
        <w:rPr>
          <w:rFonts w:hint="eastAsia" w:ascii="Times New Roman" w:hAnsi="Times New Roman" w:eastAsia="仿宋_GB2312" w:cs="Times New Roman"/>
          <w:sz w:val="32"/>
          <w:szCs w:val="32"/>
          <w:lang w:val="en-US" w:eastAsia="zh-CN"/>
        </w:rPr>
        <w:t>非军训型军训服</w:t>
      </w:r>
      <w:r>
        <w:rPr>
          <w:rFonts w:hint="eastAsia" w:ascii="Times New Roman" w:hAnsi="Times New Roman" w:eastAsia="仿宋_GB2312" w:cs="Times New Roman"/>
          <w:sz w:val="32"/>
          <w:szCs w:val="32"/>
        </w:rPr>
        <w:t>采购</w:t>
      </w:r>
      <w:r>
        <w:rPr>
          <w:rFonts w:hint="default" w:ascii="Times New Roman" w:hAnsi="Times New Roman" w:eastAsia="仿宋_GB2312" w:cs="Times New Roman"/>
          <w:sz w:val="32"/>
          <w:szCs w:val="32"/>
        </w:rPr>
        <w:t>项目项目的竞采报价、签约等具体工作，并签署全部有关文件、协议及合同。</w:t>
      </w:r>
    </w:p>
    <w:p w14:paraId="6024F475">
      <w:pPr>
        <w:tabs>
          <w:tab w:val="left" w:pos="6300"/>
        </w:tabs>
        <w:snapToGrid w:val="0"/>
        <w:spacing w:line="360" w:lineRule="auto"/>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我单位对被授权人的签字负全部责任。</w:t>
      </w:r>
    </w:p>
    <w:p w14:paraId="04C32884">
      <w:pPr>
        <w:tabs>
          <w:tab w:val="left" w:pos="6300"/>
        </w:tabs>
        <w:snapToGrid w:val="0"/>
        <w:spacing w:line="360" w:lineRule="auto"/>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在撤消授权</w:t>
      </w:r>
      <w:r>
        <w:rPr>
          <w:rFonts w:hint="default" w:ascii="Times New Roman" w:hAnsi="Times New Roman" w:eastAsia="仿宋_GB2312" w:cs="Times New Roman"/>
          <w:sz w:val="32"/>
          <w:szCs w:val="32"/>
          <w:lang w:eastAsia="zh-Hans"/>
        </w:rPr>
        <w:t>的</w:t>
      </w:r>
      <w:r>
        <w:rPr>
          <w:rFonts w:hint="default" w:ascii="Times New Roman" w:hAnsi="Times New Roman" w:eastAsia="仿宋_GB2312" w:cs="Times New Roman"/>
          <w:sz w:val="32"/>
          <w:szCs w:val="32"/>
        </w:rPr>
        <w:t>书面通知以前，本授权书一直有效。被授权人在授权书有效期内签署的所有文件不因授权的撤消而失效。</w:t>
      </w:r>
    </w:p>
    <w:p w14:paraId="4DF5F4AB">
      <w:pPr>
        <w:tabs>
          <w:tab w:val="left" w:pos="6300"/>
        </w:tabs>
        <w:snapToGrid w:val="0"/>
        <w:spacing w:line="360" w:lineRule="auto"/>
        <w:ind w:firstLine="570"/>
        <w:rPr>
          <w:rFonts w:hint="default" w:ascii="Times New Roman" w:hAnsi="Times New Roman" w:eastAsia="仿宋_GB2312" w:cs="Times New Roman"/>
          <w:sz w:val="32"/>
          <w:szCs w:val="32"/>
        </w:rPr>
      </w:pPr>
    </w:p>
    <w:p w14:paraId="6FB81E1B">
      <w:pPr>
        <w:tabs>
          <w:tab w:val="left" w:pos="6300"/>
        </w:tabs>
        <w:snapToGrid w:val="0"/>
        <w:spacing w:line="360" w:lineRule="auto"/>
        <w:ind w:firstLine="57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被授权人：                          法定代表人：</w:t>
      </w:r>
    </w:p>
    <w:p w14:paraId="0567F7C9">
      <w:pPr>
        <w:tabs>
          <w:tab w:val="left" w:pos="6300"/>
        </w:tabs>
        <w:snapToGrid w:val="0"/>
        <w:spacing w:line="360" w:lineRule="auto"/>
        <w:ind w:firstLine="57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（签字或盖章）                      （签字或盖章）</w:t>
      </w:r>
    </w:p>
    <w:p w14:paraId="009984CF">
      <w:pPr>
        <w:tabs>
          <w:tab w:val="left" w:pos="6300"/>
        </w:tabs>
        <w:snapToGrid w:val="0"/>
        <w:spacing w:line="360" w:lineRule="auto"/>
        <w:ind w:firstLine="570"/>
        <w:rPr>
          <w:rFonts w:hint="default" w:ascii="Times New Roman" w:hAnsi="Times New Roman" w:eastAsia="仿宋_GB2312" w:cs="Times New Roman"/>
          <w:sz w:val="32"/>
          <w:szCs w:val="32"/>
        </w:rPr>
      </w:pPr>
    </w:p>
    <w:p w14:paraId="1C88A1D0">
      <w:pPr>
        <w:tabs>
          <w:tab w:val="left" w:pos="6300"/>
        </w:tabs>
        <w:snapToGrid w:val="0"/>
        <w:spacing w:line="360" w:lineRule="auto"/>
        <w:ind w:firstLine="57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（附：被授权人、法定代表人身份证正反面复印件）</w:t>
      </w:r>
    </w:p>
    <w:p w14:paraId="40B46D46">
      <w:pPr>
        <w:tabs>
          <w:tab w:val="left" w:pos="6300"/>
        </w:tabs>
        <w:snapToGrid w:val="0"/>
        <w:spacing w:line="360" w:lineRule="auto"/>
        <w:ind w:firstLine="570"/>
        <w:rPr>
          <w:rFonts w:hint="default" w:ascii="Times New Roman" w:hAnsi="Times New Roman" w:eastAsia="仿宋_GB2312" w:cs="Times New Roman"/>
          <w:sz w:val="32"/>
          <w:szCs w:val="32"/>
        </w:rPr>
      </w:pPr>
    </w:p>
    <w:p w14:paraId="64D0EB0F">
      <w:pPr>
        <w:tabs>
          <w:tab w:val="left" w:pos="6300"/>
        </w:tabs>
        <w:snapToGrid w:val="0"/>
        <w:spacing w:line="360" w:lineRule="auto"/>
        <w:ind w:right="480" w:firstLine="570"/>
        <w:jc w:val="righ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w:t>
      </w:r>
      <w:r>
        <w:rPr>
          <w:rFonts w:hint="default" w:ascii="Times New Roman" w:hAnsi="Times New Roman" w:eastAsia="仿宋_GB2312" w:cs="Times New Roman"/>
          <w:sz w:val="32"/>
          <w:szCs w:val="32"/>
          <w:lang w:val="en-US" w:eastAsia="zh-CN"/>
        </w:rPr>
        <w:t>投标人</w:t>
      </w:r>
      <w:r>
        <w:rPr>
          <w:rFonts w:hint="default" w:ascii="Times New Roman" w:hAnsi="Times New Roman" w:eastAsia="仿宋_GB2312" w:cs="Times New Roman"/>
          <w:sz w:val="32"/>
          <w:szCs w:val="32"/>
        </w:rPr>
        <w:t>名称（公章）</w:t>
      </w:r>
    </w:p>
    <w:p w14:paraId="3DD691B0">
      <w:pPr>
        <w:tabs>
          <w:tab w:val="left" w:pos="6300"/>
        </w:tabs>
        <w:snapToGrid w:val="0"/>
        <w:spacing w:line="360" w:lineRule="auto"/>
        <w:ind w:right="480" w:firstLine="570"/>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年   月   日</w:t>
      </w:r>
    </w:p>
    <w:p w14:paraId="6B9FF4B6">
      <w:pPr>
        <w:pStyle w:val="2"/>
        <w:spacing w:line="360" w:lineRule="auto"/>
        <w:rPr>
          <w:rFonts w:hint="default" w:ascii="Times New Roman" w:hAnsi="Times New Roman" w:cs="Times New Roman"/>
        </w:rPr>
      </w:pPr>
      <w:r>
        <w:rPr>
          <w:rFonts w:hint="default" w:ascii="Times New Roman" w:hAnsi="Times New Roman" w:cs="Times New Roman"/>
        </w:rPr>
        <w:br w:type="page"/>
      </w:r>
    </w:p>
    <w:p w14:paraId="727BD9E8">
      <w:pPr>
        <w:tabs>
          <w:tab w:val="left" w:pos="6300"/>
        </w:tabs>
        <w:snapToGrid w:val="0"/>
        <w:spacing w:line="360" w:lineRule="auto"/>
        <w:ind w:firstLine="640" w:firstLineChars="200"/>
        <w:rPr>
          <w:rFonts w:hint="default" w:ascii="Times New Roman" w:hAnsi="Times New Roman" w:eastAsia="黑体" w:cs="Times New Roman"/>
          <w:b w:val="0"/>
          <w:bCs/>
          <w:sz w:val="32"/>
          <w:szCs w:val="32"/>
        </w:rPr>
      </w:pPr>
      <w:r>
        <w:rPr>
          <w:rFonts w:hint="default" w:ascii="Times New Roman" w:hAnsi="Times New Roman" w:eastAsia="黑体" w:cs="Times New Roman"/>
          <w:b w:val="0"/>
          <w:bCs/>
          <w:sz w:val="32"/>
          <w:szCs w:val="32"/>
          <w:lang w:eastAsia="zh-Hans"/>
        </w:rPr>
        <w:t>三、</w:t>
      </w:r>
      <w:r>
        <w:rPr>
          <w:rFonts w:hint="default" w:ascii="Times New Roman" w:hAnsi="Times New Roman" w:eastAsia="黑体" w:cs="Times New Roman"/>
          <w:b w:val="0"/>
          <w:bCs/>
          <w:sz w:val="32"/>
          <w:szCs w:val="32"/>
        </w:rPr>
        <w:t>基本资格条件承诺函</w:t>
      </w:r>
    </w:p>
    <w:p w14:paraId="146399C9">
      <w:pPr>
        <w:pStyle w:val="9"/>
        <w:rPr>
          <w:rFonts w:hint="default" w:ascii="Times New Roman" w:hAnsi="Times New Roman" w:cs="Times New Roman"/>
        </w:rPr>
      </w:pPr>
    </w:p>
    <w:p w14:paraId="4C0F7B47">
      <w:pPr>
        <w:snapToGrid w:val="0"/>
        <w:spacing w:line="360" w:lineRule="auto"/>
        <w:ind w:firstLine="570"/>
        <w:jc w:val="center"/>
        <w:rPr>
          <w:rFonts w:hint="default" w:ascii="Times New Roman" w:hAnsi="Times New Roman" w:eastAsia="黑体" w:cs="Times New Roman"/>
          <w:b w:val="0"/>
          <w:bCs/>
          <w:sz w:val="32"/>
          <w:szCs w:val="32"/>
        </w:rPr>
      </w:pPr>
      <w:r>
        <w:rPr>
          <w:rFonts w:hint="default" w:ascii="Times New Roman" w:hAnsi="Times New Roman" w:eastAsia="黑体" w:cs="Times New Roman"/>
          <w:b w:val="0"/>
          <w:bCs/>
          <w:sz w:val="32"/>
          <w:szCs w:val="32"/>
        </w:rPr>
        <w:t>基本资格条件承诺函</w:t>
      </w:r>
    </w:p>
    <w:p w14:paraId="08F922AC">
      <w:pPr>
        <w:snapToGrid w:val="0"/>
        <w:spacing w:line="360" w:lineRule="auto"/>
        <w:rPr>
          <w:rFonts w:hint="default" w:ascii="Times New Roman" w:hAnsi="Times New Roman" w:eastAsia="方正仿宋_GBK" w:cs="Times New Roman"/>
          <w:b/>
          <w:sz w:val="24"/>
          <w:szCs w:val="24"/>
        </w:rPr>
      </w:pPr>
      <w:r>
        <w:rPr>
          <w:rFonts w:hint="default" w:ascii="Times New Roman" w:hAnsi="Times New Roman" w:eastAsia="方正仿宋_GBK" w:cs="Times New Roman"/>
          <w:b/>
          <w:sz w:val="24"/>
          <w:szCs w:val="24"/>
        </w:rPr>
        <w:t xml:space="preserve"> </w:t>
      </w:r>
    </w:p>
    <w:p w14:paraId="58B3C5B9">
      <w:pPr>
        <w:snapToGrid w:val="0"/>
        <w:spacing w:line="360" w:lineRule="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致</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（采购单位名称）：</w:t>
      </w:r>
    </w:p>
    <w:p w14:paraId="03B52E9D">
      <w:pPr>
        <w:snapToGrid w:val="0"/>
        <w:spacing w:line="360" w:lineRule="auto"/>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投标人</w:t>
      </w:r>
      <w:r>
        <w:rPr>
          <w:rFonts w:hint="default" w:ascii="Times New Roman" w:hAnsi="Times New Roman" w:eastAsia="仿宋_GB2312" w:cs="Times New Roman"/>
          <w:sz w:val="32"/>
          <w:szCs w:val="32"/>
        </w:rPr>
        <w:t>名称）郑重承诺：</w:t>
      </w:r>
    </w:p>
    <w:p w14:paraId="58C9FFCC">
      <w:pPr>
        <w:spacing w:line="360" w:lineRule="auto"/>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1.我方具有良好的商业信誉和健全的财务会计制度，具有履行合同所必需的设备和专业技术能力，具有依法缴纳税收和社会保障金的良好记录，参加本项目采购活动前三年内无重大违法活动记录。</w:t>
      </w:r>
    </w:p>
    <w:p w14:paraId="586708E1">
      <w:pPr>
        <w:spacing w:line="360" w:lineRule="auto"/>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2.我方未列入在信用中国网站（www.creditchina.gov.cn）“失信被执行人”、“重大税收违法案件当事人名单”中，也未列入中国政府采购网（www.ccgp.gov.cn）“政府采购严重违法失信行为记录名单”中。</w:t>
      </w:r>
    </w:p>
    <w:p w14:paraId="03CC7C6E">
      <w:pPr>
        <w:spacing w:line="360" w:lineRule="auto"/>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3.我方在项目评审环节结束后，随时接受采购人检查验证，配合提供相关证明材料，证明符合《中华人民共和国政府采购法》第二十二条规定的供应商基本资格条件。</w:t>
      </w:r>
    </w:p>
    <w:p w14:paraId="56CE2F86">
      <w:pPr>
        <w:snapToGrid w:val="0"/>
        <w:spacing w:line="360" w:lineRule="auto"/>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我方对以上承诺负全部法律责任。</w:t>
      </w:r>
    </w:p>
    <w:p w14:paraId="3F01FDEC">
      <w:pPr>
        <w:snapToGrid w:val="0"/>
        <w:spacing w:line="360" w:lineRule="auto"/>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特此承诺。</w:t>
      </w:r>
    </w:p>
    <w:p w14:paraId="4A772332">
      <w:pPr>
        <w:pStyle w:val="9"/>
        <w:rPr>
          <w:rFonts w:hint="default" w:ascii="Times New Roman" w:hAnsi="Times New Roman" w:cs="Times New Roman"/>
        </w:rPr>
      </w:pPr>
    </w:p>
    <w:p w14:paraId="578E148C">
      <w:pPr>
        <w:tabs>
          <w:tab w:val="left" w:pos="6300"/>
        </w:tabs>
        <w:snapToGrid w:val="0"/>
        <w:spacing w:line="360" w:lineRule="auto"/>
        <w:ind w:right="480" w:firstLine="570"/>
        <w:jc w:val="righ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w:t>
      </w:r>
      <w:r>
        <w:rPr>
          <w:rFonts w:hint="default" w:ascii="Times New Roman" w:hAnsi="Times New Roman" w:eastAsia="仿宋_GB2312" w:cs="Times New Roman"/>
          <w:sz w:val="32"/>
          <w:szCs w:val="32"/>
          <w:lang w:val="en-US" w:eastAsia="zh-CN"/>
        </w:rPr>
        <w:t>投标人</w:t>
      </w:r>
      <w:r>
        <w:rPr>
          <w:rFonts w:hint="default" w:ascii="Times New Roman" w:hAnsi="Times New Roman" w:eastAsia="仿宋_GB2312" w:cs="Times New Roman"/>
          <w:sz w:val="32"/>
          <w:szCs w:val="32"/>
        </w:rPr>
        <w:t>名称（公章）</w:t>
      </w:r>
    </w:p>
    <w:p w14:paraId="00B72178">
      <w:pPr>
        <w:tabs>
          <w:tab w:val="left" w:pos="6300"/>
        </w:tabs>
        <w:snapToGrid w:val="0"/>
        <w:spacing w:line="360" w:lineRule="auto"/>
        <w:ind w:right="480" w:firstLine="570"/>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年   月   日</w:t>
      </w:r>
    </w:p>
    <w:p w14:paraId="0C8BAD92">
      <w:pPr>
        <w:spacing w:line="360" w:lineRule="auto"/>
        <w:jc w:val="righ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6F5C380B">
      <w:pPr>
        <w:tabs>
          <w:tab w:val="left" w:pos="6300"/>
        </w:tabs>
        <w:snapToGrid w:val="0"/>
        <w:spacing w:line="360" w:lineRule="auto"/>
        <w:ind w:firstLine="640" w:firstLineChars="200"/>
        <w:rPr>
          <w:rFonts w:hint="default" w:ascii="Times New Roman" w:hAnsi="Times New Roman" w:eastAsia="黑体" w:cs="Times New Roman"/>
          <w:b w:val="0"/>
          <w:bCs/>
          <w:sz w:val="32"/>
          <w:szCs w:val="32"/>
          <w:lang w:val="en-US" w:eastAsia="zh-CN"/>
        </w:rPr>
      </w:pPr>
      <w:r>
        <w:rPr>
          <w:rFonts w:hint="default" w:ascii="Times New Roman" w:hAnsi="Times New Roman" w:eastAsia="黑体" w:cs="Times New Roman"/>
          <w:b w:val="0"/>
          <w:bCs/>
          <w:sz w:val="32"/>
          <w:szCs w:val="32"/>
          <w:lang w:val="en-US" w:eastAsia="zh-CN"/>
        </w:rPr>
        <w:t>四、产品的生产参数资料</w:t>
      </w:r>
    </w:p>
    <w:p w14:paraId="33DC65ED">
      <w:pPr>
        <w:tabs>
          <w:tab w:val="left" w:pos="6300"/>
        </w:tabs>
        <w:snapToGrid w:val="0"/>
        <w:spacing w:line="360" w:lineRule="auto"/>
        <w:ind w:firstLine="640" w:firstLineChars="200"/>
        <w:rPr>
          <w:rFonts w:hint="default" w:ascii="Times New Roman" w:hAnsi="Times New Roman" w:eastAsia="黑体" w:cs="Times New Roman"/>
          <w:b w:val="0"/>
          <w:bCs/>
          <w:sz w:val="32"/>
          <w:szCs w:val="32"/>
          <w:lang w:val="en-US" w:eastAsia="zh-CN"/>
        </w:rPr>
      </w:pPr>
      <w:r>
        <w:rPr>
          <w:rFonts w:hint="default" w:ascii="Times New Roman" w:hAnsi="Times New Roman" w:eastAsia="黑体" w:cs="Times New Roman"/>
          <w:b w:val="0"/>
          <w:bCs/>
          <w:sz w:val="32"/>
          <w:szCs w:val="32"/>
          <w:lang w:val="en-US" w:eastAsia="zh-CN"/>
        </w:rPr>
        <w:t>五、产品样品彩色照片</w:t>
      </w:r>
    </w:p>
    <w:p w14:paraId="536D833A">
      <w:pPr>
        <w:tabs>
          <w:tab w:val="left" w:pos="6300"/>
        </w:tabs>
        <w:snapToGrid w:val="0"/>
        <w:spacing w:line="360" w:lineRule="auto"/>
        <w:ind w:firstLine="640" w:firstLineChars="200"/>
        <w:rPr>
          <w:rFonts w:hint="default" w:ascii="Times New Roman" w:hAnsi="Times New Roman" w:eastAsia="黑体" w:cs="Times New Roman"/>
          <w:b w:val="0"/>
          <w:bCs/>
          <w:sz w:val="32"/>
          <w:szCs w:val="32"/>
          <w:lang w:val="en-US" w:eastAsia="zh-CN"/>
        </w:rPr>
      </w:pPr>
      <w:r>
        <w:rPr>
          <w:rFonts w:hint="default" w:ascii="Times New Roman" w:hAnsi="Times New Roman" w:eastAsia="黑体" w:cs="Times New Roman"/>
          <w:b w:val="0"/>
          <w:bCs/>
          <w:sz w:val="32"/>
          <w:szCs w:val="32"/>
          <w:lang w:val="en-US" w:eastAsia="zh-CN"/>
        </w:rPr>
        <w:t>六、营业执照</w:t>
      </w:r>
    </w:p>
    <w:p w14:paraId="474FD28C">
      <w:pPr>
        <w:tabs>
          <w:tab w:val="left" w:pos="6300"/>
        </w:tabs>
        <w:snapToGrid w:val="0"/>
        <w:spacing w:line="360" w:lineRule="auto"/>
        <w:ind w:firstLine="640" w:firstLineChars="200"/>
        <w:rPr>
          <w:rFonts w:hint="default" w:ascii="Times New Roman" w:hAnsi="Times New Roman" w:eastAsia="黑体" w:cs="Times New Roman"/>
          <w:b w:val="0"/>
          <w:bCs/>
          <w:sz w:val="32"/>
          <w:szCs w:val="32"/>
          <w:lang w:eastAsia="zh-Hans"/>
        </w:rPr>
      </w:pPr>
      <w:r>
        <w:rPr>
          <w:rFonts w:hint="default" w:ascii="Times New Roman" w:hAnsi="Times New Roman" w:eastAsia="黑体" w:cs="Times New Roman"/>
          <w:b w:val="0"/>
          <w:bCs/>
          <w:sz w:val="32"/>
          <w:szCs w:val="32"/>
          <w:lang w:val="en-US" w:eastAsia="zh-CN"/>
        </w:rPr>
        <w:t>七、</w:t>
      </w:r>
      <w:r>
        <w:rPr>
          <w:rFonts w:hint="default" w:ascii="Times New Roman" w:hAnsi="Times New Roman" w:eastAsia="黑体" w:cs="Times New Roman"/>
          <w:b w:val="0"/>
          <w:bCs/>
          <w:sz w:val="32"/>
          <w:szCs w:val="32"/>
          <w:lang w:eastAsia="zh-Hans"/>
        </w:rPr>
        <w:t>其他</w:t>
      </w:r>
      <w:r>
        <w:rPr>
          <w:rFonts w:hint="default" w:ascii="Times New Roman" w:hAnsi="Times New Roman" w:eastAsia="黑体" w:cs="Times New Roman"/>
          <w:b w:val="0"/>
          <w:bCs/>
          <w:sz w:val="32"/>
          <w:szCs w:val="32"/>
          <w:lang w:val="en-US" w:eastAsia="zh-CN"/>
        </w:rPr>
        <w:t>相关</w:t>
      </w:r>
      <w:r>
        <w:rPr>
          <w:rFonts w:hint="default" w:ascii="Times New Roman" w:hAnsi="Times New Roman" w:eastAsia="黑体" w:cs="Times New Roman"/>
          <w:b w:val="0"/>
          <w:bCs/>
          <w:sz w:val="32"/>
          <w:szCs w:val="32"/>
          <w:lang w:eastAsia="zh-Hans"/>
        </w:rPr>
        <w:t>资料</w:t>
      </w:r>
    </w:p>
    <w:p w14:paraId="21DB2832">
      <w:pPr>
        <w:tabs>
          <w:tab w:val="left" w:pos="6300"/>
        </w:tabs>
        <w:snapToGrid w:val="0"/>
        <w:spacing w:line="360" w:lineRule="auto"/>
        <w:ind w:right="480" w:firstLine="570"/>
        <w:jc w:val="right"/>
        <w:rPr>
          <w:rFonts w:hint="default" w:ascii="Times New Roman" w:hAnsi="Times New Roman" w:cs="Times New Roman"/>
          <w:sz w:val="24"/>
          <w:szCs w:val="24"/>
        </w:rPr>
      </w:pPr>
    </w:p>
    <w:p w14:paraId="6FA1C8EC">
      <w:pPr>
        <w:pStyle w:val="2"/>
        <w:spacing w:line="360" w:lineRule="auto"/>
        <w:rPr>
          <w:rFonts w:hint="default" w:ascii="Times New Roman" w:hAnsi="Times New Roman" w:cs="Times New Roman"/>
        </w:rPr>
      </w:pPr>
    </w:p>
    <w:p w14:paraId="2CA5FFDE">
      <w:pPr>
        <w:spacing w:line="360" w:lineRule="auto"/>
        <w:rPr>
          <w:rFonts w:hint="default" w:ascii="Times New Roman" w:hAnsi="Times New Roman" w:cs="Times New Roman"/>
        </w:rPr>
      </w:pPr>
    </w:p>
    <w:p w14:paraId="24316504">
      <w:pPr>
        <w:rPr>
          <w:rFonts w:hint="default" w:ascii="Times New Roman" w:hAnsi="Times New Roman" w:cs="Times New Roman"/>
        </w:rPr>
      </w:pPr>
    </w:p>
    <w:p w14:paraId="39BCE833"/>
    <w:p w14:paraId="21E25846"/>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7B4AC57-3036-4AB1-8185-362DF451C3C5}"/>
  </w:font>
  <w:font w:name="黑体">
    <w:panose1 w:val="02010609060101010101"/>
    <w:charset w:val="86"/>
    <w:family w:val="auto"/>
    <w:pitch w:val="default"/>
    <w:sig w:usb0="800002BF" w:usb1="38CF7CFA" w:usb2="00000016" w:usb3="00000000" w:csb0="00040001" w:csb1="00000000"/>
    <w:embedRegular r:id="rId2" w:fontKey="{866BB3EB-44F1-4E8E-9F73-3CA3862AD80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embedRegular r:id="rId3" w:fontKey="{1377DF52-5D7D-4EF7-AEB4-76673A83396E}"/>
  </w:font>
  <w:font w:name="Segoe UI">
    <w:panose1 w:val="020B0502040204020203"/>
    <w:charset w:val="00"/>
    <w:family w:val="auto"/>
    <w:pitch w:val="default"/>
    <w:sig w:usb0="E4002EFF" w:usb1="C000E47F" w:usb2="00000009" w:usb3="00000000" w:csb0="200001FF" w:csb1="00000000"/>
  </w:font>
  <w:font w:name="仿宋_GB2312">
    <w:altName w:val="仿宋"/>
    <w:panose1 w:val="020B0604020202020204"/>
    <w:charset w:val="00"/>
    <w:family w:val="auto"/>
    <w:pitch w:val="default"/>
    <w:sig w:usb0="00000000" w:usb1="00000000" w:usb2="00000000" w:usb3="00000000" w:csb0="00000000" w:csb1="00000000"/>
    <w:embedRegular r:id="rId4" w:fontKey="{C5BE7BD8-9F30-4821-B5FA-D169C0EE2FED}"/>
  </w:font>
  <w:font w:name="仿宋">
    <w:panose1 w:val="02010609060101010101"/>
    <w:charset w:val="86"/>
    <w:family w:val="auto"/>
    <w:pitch w:val="default"/>
    <w:sig w:usb0="800002BF" w:usb1="38CF7CFA" w:usb2="00000016" w:usb3="00000000" w:csb0="00040001" w:csb1="00000000"/>
    <w:embedRegular r:id="rId5" w:fontKey="{1C119BEF-F022-4CEB-809D-89FDC945783D}"/>
  </w:font>
  <w:font w:name="方正小标宋_GBK">
    <w:panose1 w:val="03000509000000000000"/>
    <w:charset w:val="86"/>
    <w:family w:val="auto"/>
    <w:pitch w:val="default"/>
    <w:sig w:usb0="00000001" w:usb1="080E0000" w:usb2="00000000" w:usb3="00000000" w:csb0="00040000" w:csb1="00000000"/>
    <w:embedRegular r:id="rId6" w:fontKey="{609524BD-81F4-4181-A660-35399B6F380F}"/>
  </w:font>
  <w:font w:name="方正仿宋_GBK">
    <w:panose1 w:val="03000509000000000000"/>
    <w:charset w:val="86"/>
    <w:family w:val="auto"/>
    <w:pitch w:val="default"/>
    <w:sig w:usb0="00000001" w:usb1="080E0000" w:usb2="00000000" w:usb3="00000000" w:csb0="00040000" w:csb1="00000000"/>
    <w:embedRegular r:id="rId7" w:fontKey="{CC7D43D3-0633-474B-AB47-5B1E85C014F6}"/>
  </w:font>
  <w:font w:name="MingLiU">
    <w:panose1 w:val="02020509000000000000"/>
    <w:charset w:val="88"/>
    <w:family w:val="modern"/>
    <w:pitch w:val="default"/>
    <w:sig w:usb0="A00002FF" w:usb1="28CFFCFA" w:usb2="00000016" w:usb3="00000000" w:csb0="00100001" w:csb1="00000000"/>
    <w:embedRegular r:id="rId8" w:fontKey="{E1D76E9E-9F7B-4412-8DB5-FDC75B2E4EC8}"/>
  </w:font>
  <w:font w:name="方正楷体_GBK">
    <w:panose1 w:val="02000000000000000000"/>
    <w:charset w:val="86"/>
    <w:family w:val="auto"/>
    <w:pitch w:val="default"/>
    <w:sig w:usb0="800002BF" w:usb1="38CF7CFA" w:usb2="00000016" w:usb3="00000000" w:csb0="00040000" w:csb1="00000000"/>
    <w:embedRegular r:id="rId9" w:fontKey="{2B2A77B7-93E5-4A52-84B1-E20F8BC983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28BE2">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96850" cy="137795"/>
              <wp:effectExtent l="0" t="0" r="0" b="0"/>
              <wp:wrapNone/>
              <wp:docPr id="6" name="文本框 6"/>
              <wp:cNvGraphicFramePr/>
              <a:graphic xmlns:a="http://schemas.openxmlformats.org/drawingml/2006/main">
                <a:graphicData uri="http://schemas.microsoft.com/office/word/2010/wordprocessingShape">
                  <wps:wsp>
                    <wps:cNvSpPr txBox="1"/>
                    <wps:spPr>
                      <a:xfrm>
                        <a:off x="0" y="0"/>
                        <a:ext cx="196850" cy="137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426804">
                          <w:pPr>
                            <w:pStyle w:val="5"/>
                          </w:pPr>
                          <w:r>
                            <w:rPr>
                              <w:rFonts w:hint="eastAsia"/>
                            </w:rPr>
                            <w:fldChar w:fldCharType="begin"/>
                          </w:r>
                          <w:r>
                            <w:rPr>
                              <w:rFonts w:hint="eastAsia"/>
                            </w:rPr>
                            <w:instrText xml:space="preserve"> PAGE  \* MERGEFORMAT </w:instrText>
                          </w:r>
                          <w:r>
                            <w:rPr>
                              <w:rFonts w:hint="eastAsia"/>
                            </w:rPr>
                            <w:fldChar w:fldCharType="separate"/>
                          </w:r>
                          <w:r>
                            <w:t>- 3 -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85pt;width:15.5pt;mso-position-horizontal:center;mso-position-horizontal-relative:margin;mso-wrap-style:none;z-index:251659264;mso-width-relative:page;mso-height-relative:page;" filled="f" stroked="f" coordsize="21600,21600" o:gfxdata="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fW5+00QAAAAMBAAAPAAAAAAAAAAEAIAAAACIAAABkcnMvZG93bnJldi54bWxQSwECFAAUAAAA&#10;CACHTuJAMJr46C4CAABTBAAADgAAAAAAAAABACAAAAAgAQAAZHJzL2Uyb0RvYy54bWxQSwUGAAAA&#10;AAYABgBZAQAAwAUAAAAA&#10;">
              <v:fill on="f" focussize="0,0"/>
              <v:stroke on="f" weight="0.5pt"/>
              <v:imagedata o:title=""/>
              <o:lock v:ext="edit" aspectratio="f"/>
              <v:textbox inset="0mm,0mm,0mm,0mm" style="mso-fit-shape-to-text:t;">
                <w:txbxContent>
                  <w:p w14:paraId="0C426804">
                    <w:pPr>
                      <w:pStyle w:val="5"/>
                    </w:pPr>
                    <w:r>
                      <w:rPr>
                        <w:rFonts w:hint="eastAsia"/>
                      </w:rPr>
                      <w:fldChar w:fldCharType="begin"/>
                    </w:r>
                    <w:r>
                      <w:rPr>
                        <w:rFonts w:hint="eastAsia"/>
                      </w:rPr>
                      <w:instrText xml:space="preserve"> PAGE  \* MERGEFORMAT </w:instrText>
                    </w:r>
                    <w:r>
                      <w:rPr>
                        <w:rFonts w:hint="eastAsia"/>
                      </w:rPr>
                      <w:fldChar w:fldCharType="separate"/>
                    </w:r>
                    <w:r>
                      <w:t>- 3 -</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4E70D91"/>
    <w:multiLevelType w:val="singleLevel"/>
    <w:tmpl w:val="F4E70D91"/>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AF5392F"/>
    <w:rsid w:val="00F66FAD"/>
    <w:rsid w:val="07124399"/>
    <w:rsid w:val="097539EA"/>
    <w:rsid w:val="0BAD28E2"/>
    <w:rsid w:val="24F02C68"/>
    <w:rsid w:val="2D39649D"/>
    <w:rsid w:val="2E144226"/>
    <w:rsid w:val="346A6D13"/>
    <w:rsid w:val="42D82353"/>
    <w:rsid w:val="4B321EE0"/>
    <w:rsid w:val="56D55286"/>
    <w:rsid w:val="5A8262B5"/>
    <w:rsid w:val="5AF5392F"/>
    <w:rsid w:val="6116196C"/>
    <w:rsid w:val="6B61009D"/>
    <w:rsid w:val="72195811"/>
    <w:rsid w:val="774921DC"/>
    <w:rsid w:val="7A9A6E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1"/>
      <w:lang w:val="en-US" w:eastAsia="zh-CN" w:bidi="ar-SA"/>
    </w:rPr>
  </w:style>
  <w:style w:type="paragraph" w:styleId="2">
    <w:name w:val="heading 3"/>
    <w:basedOn w:val="1"/>
    <w:next w:val="1"/>
    <w:qFormat/>
    <w:uiPriority w:val="0"/>
    <w:pPr>
      <w:keepNext/>
      <w:keepLines/>
      <w:spacing w:before="260" w:after="260" w:line="413" w:lineRule="auto"/>
      <w:outlineLvl w:val="2"/>
    </w:pPr>
    <w:rPr>
      <w:b/>
      <w:sz w:val="32"/>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Normal Indent"/>
    <w:basedOn w:val="1"/>
    <w:next w:val="4"/>
    <w:qFormat/>
    <w:uiPriority w:val="0"/>
    <w:pPr>
      <w:adjustRightInd w:val="0"/>
      <w:snapToGrid w:val="0"/>
      <w:spacing w:line="360" w:lineRule="auto"/>
      <w:ind w:firstLine="420"/>
    </w:pPr>
    <w:rPr>
      <w:sz w:val="24"/>
    </w:rPr>
  </w:style>
  <w:style w:type="paragraph" w:styleId="4">
    <w:name w:val="Body Text"/>
    <w:basedOn w:val="1"/>
    <w:next w:val="1"/>
    <w:qFormat/>
    <w:uiPriority w:val="0"/>
    <w:rPr>
      <w:rFonts w:ascii="仿宋_GB2312" w:eastAsia="仿宋_GB2312"/>
      <w:kern w:val="2"/>
      <w:sz w:val="32"/>
    </w:rPr>
  </w:style>
  <w:style w:type="paragraph" w:styleId="5">
    <w:name w:val="footer"/>
    <w:basedOn w:val="1"/>
    <w:qFormat/>
    <w:uiPriority w:val="0"/>
    <w:pPr>
      <w:tabs>
        <w:tab w:val="center" w:pos="4153"/>
        <w:tab w:val="right" w:pos="8306"/>
      </w:tabs>
      <w:snapToGrid w:val="0"/>
      <w:jc w:val="left"/>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4415</Words>
  <Characters>4658</Characters>
  <Lines>0</Lines>
  <Paragraphs>0</Paragraphs>
  <TotalTime>2</TotalTime>
  <ScaleCrop>false</ScaleCrop>
  <LinksUpToDate>false</LinksUpToDate>
  <CharactersWithSpaces>5192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2025-06-12T07:33:00Z</dcterms:created>
  <dc:creator>薄荷味香飘飘</dc:creator>
  <cp:lastModifiedBy>薄荷味香飘飘</cp:lastModifiedBy>
  <dcterms:modified xsi:type="dcterms:W3CDTF">2025-06-23T07:31:35Z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565CF55FA17D4244B6FE14FC07151B7E_11</vt:lpwstr>
  </property>
  <property fmtid="{D5CDD505-2E9C-101B-9397-08002B2CF9AE}" pid="4" name="KSOTemplateDocerSaveRecord">
    <vt:lpwstr>eyJoZGlkIjoiMzZkMjU1OTZmYjYwY2Q2NDFkOTcwZmRiZTI3MjkxNzAiLCJ1c2VySWQiOiI3MTI3NjE0MDgifQ==</vt:lpwstr>
  </property>
</Properties>
</file>