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spacing w:line="360" w:lineRule="auto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1、本套文件共两个模版，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分别为</w:t>
      </w:r>
      <w:r>
        <w:rPr>
          <w:rFonts w:hint="eastAsia" w:ascii="仿宋_GB2312" w:hAnsi="仿宋_GB2312" w:eastAsia="仿宋_GB2312" w:cs="仿宋_GB2312"/>
          <w:sz w:val="32"/>
          <w:szCs w:val="32"/>
        </w:rPr>
        <w:t>《货物网上竞采最低价评审方式模版》、《货物网上竞采电子反拍评审方式模版》。若采购人选择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自行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发布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货物竞采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Hans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，可选择使用此套模版。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2、红色字体部分请采购人自行修改，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多余部分可自行删除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3、本采购文件中以下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需与网上公告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保持一致，若不一致平台复核时公告将被驳回。请注意检查：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（1）公示开始时间、截止时间、报价时间、发货时间；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（2）采购单价、数量；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（3）是否需要供应商上传响应文件；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（4）供应商的资格条件。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4、建议公示开始时间选择当日，否则公告需等公示时间到达之后才会在重庆市政府采购网展示。</w:t>
      </w:r>
    </w:p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134" w:right="1191" w:bottom="1134" w:left="1304" w:header="851" w:footer="992" w:gutter="0"/>
          <w:pgNumType w:fmt="numberInDash"/>
          <w:cols w:space="720" w:num="1"/>
          <w:docGrid w:linePitch="380" w:charSpace="-5735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5、本模版仅供参考，采购人如因使用本模版产生相关交易纠纷，政采云有限公司不承担任何责任。</w:t>
      </w:r>
    </w:p>
    <w:p>
      <w:pPr>
        <w:jc w:val="center"/>
        <w:outlineLvl w:val="0"/>
        <w:rPr>
          <w:rFonts w:ascii="黑体" w:hAnsi="黑体" w:eastAsia="黑体"/>
          <w:b/>
          <w:bCs/>
          <w:color w:val="FF0000"/>
          <w:spacing w:val="8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FF0000"/>
          <w:spacing w:val="80"/>
          <w:sz w:val="44"/>
          <w:szCs w:val="44"/>
        </w:rPr>
        <w:t>（货物网上竞采最低价评审方式）</w:t>
      </w:r>
    </w:p>
    <w:p>
      <w:pPr>
        <w:jc w:val="center"/>
        <w:outlineLvl w:val="0"/>
        <w:rPr>
          <w:rFonts w:ascii="黑体" w:hAnsi="黑体" w:eastAsia="黑体"/>
          <w:b/>
          <w:bCs/>
          <w:color w:val="FF0000"/>
          <w:spacing w:val="80"/>
          <w:sz w:val="44"/>
          <w:szCs w:val="44"/>
        </w:rPr>
      </w:pPr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bookmarkStart w:id="0" w:name="_Toc317775175"/>
      <w:bookmarkStart w:id="1" w:name="_Toc18881"/>
      <w:bookmarkStart w:id="2" w:name="_Toc18159"/>
      <w:bookmarkStart w:id="3" w:name="_Toc12808"/>
      <w:bookmarkStart w:id="4" w:name="_Toc26820"/>
      <w:bookmarkStart w:id="5" w:name="_Toc7625"/>
      <w:bookmarkStart w:id="6" w:name="_Toc313893526"/>
      <w:bookmarkStart w:id="7" w:name="_Toc25458"/>
      <w:bookmarkStart w:id="8" w:name="_Toc3463"/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96"/>
          <w:szCs w:val="96"/>
        </w:rPr>
        <w:t>货物网上竞采文件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firstLine="1920" w:firstLineChars="600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项目名称：学生食堂油改气灶具采购</w:t>
      </w:r>
    </w:p>
    <w:p>
      <w:pPr>
        <w:spacing w:line="360" w:lineRule="auto"/>
        <w:ind w:firstLine="1920" w:firstLineChars="600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采购单位：重庆市武隆区江口中学校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二〇二四年四月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5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58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3"/>
        <w:gridCol w:w="1901"/>
        <w:gridCol w:w="2073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4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采购预算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42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</w:pPr>
            <w:bookmarkStart w:id="9" w:name="_Hlk344477914"/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</w:rPr>
              <w:t>学生食堂油改气灶具采购</w:t>
            </w:r>
          </w:p>
        </w:tc>
        <w:tc>
          <w:tcPr>
            <w:tcW w:w="19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仿宋_GB2312" w:eastAsia="仿宋_GB2312" w:cs="仿宋_GB2312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19200</w:t>
            </w:r>
          </w:p>
        </w:tc>
        <w:tc>
          <w:tcPr>
            <w:tcW w:w="20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自筹资金</w:t>
            </w:r>
          </w:p>
        </w:tc>
        <w:tc>
          <w:tcPr>
            <w:tcW w:w="13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bookmarkEnd w:id="9"/>
    </w:tbl>
    <w:p>
      <w:pPr>
        <w:pStyle w:val="5"/>
        <w:spacing w:before="0" w:after="0" w:line="360" w:lineRule="auto"/>
        <w:rPr>
          <w:rFonts w:ascii="宋体" w:hAnsi="宋体" w:cs="宋体"/>
          <w:sz w:val="24"/>
          <w:szCs w:val="24"/>
        </w:rPr>
      </w:pPr>
      <w:bookmarkStart w:id="10" w:name="_Toc15576"/>
      <w:bookmarkStart w:id="11" w:name="_Toc6462"/>
      <w:bookmarkStart w:id="12" w:name="_Toc1790"/>
      <w:bookmarkStart w:id="13" w:name="_Toc15727"/>
      <w:bookmarkStart w:id="14" w:name="_Toc22399"/>
      <w:bookmarkStart w:id="15" w:name="_Toc19437"/>
      <w:bookmarkStart w:id="16" w:name="_Toc25190"/>
      <w:bookmarkStart w:id="17" w:name="_Toc373860293"/>
      <w:bookmarkStart w:id="18" w:name="_Toc317775178"/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</w:t>
      </w:r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hint="eastAsia" w:ascii="黑体" w:hAnsi="黑体" w:eastAsia="黑体" w:cs="黑体"/>
          <w:szCs w:val="32"/>
        </w:rPr>
        <w:t>供应商资格条件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（一）满足《中华人民共和国政府采购法》第二十二条规定。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（二）本项目的特定资格要求：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无。</w:t>
      </w:r>
      <w:bookmarkEnd w:id="17"/>
      <w:bookmarkEnd w:id="18"/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三、采购需求清单</w:t>
      </w:r>
    </w:p>
    <w:tbl>
      <w:tblPr>
        <w:tblStyle w:val="58"/>
        <w:tblW w:w="9482" w:type="dxa"/>
        <w:tblInd w:w="-1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416"/>
        <w:gridCol w:w="3784"/>
        <w:gridCol w:w="556"/>
        <w:gridCol w:w="492"/>
        <w:gridCol w:w="1585"/>
        <w:gridCol w:w="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设备名称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外部尺寸(不小于下列）</w:t>
            </w:r>
          </w:p>
        </w:tc>
        <w:tc>
          <w:tcPr>
            <w:tcW w:w="38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材质及规格要求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数量</w:t>
            </w:r>
          </w:p>
        </w:tc>
        <w:tc>
          <w:tcPr>
            <w:tcW w:w="1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图例</w:t>
            </w:r>
          </w:p>
        </w:tc>
        <w:tc>
          <w:tcPr>
            <w:tcW w:w="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双头大锅灶（锅φ1000）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230*130*80cm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1.所有不锈钢采用SUS304优质不锈钢板；2.台面板及水围基为1.2mm不锈钢板；3.炉身、炉背板为1.2mm厚不锈钢板；4.炉体骨架采用40*4优质角钢,炉膛材质：采用3mm厚冷轧板焊接而成；5.炉脚采用直径为50*2.5mm的无缝钢管外套镜面不锈钢管，并可调炉身高度；6.炉膛内采用优质耐火砖及高铝耐;7、灶具采用熄火保护装置，自动打火装置.                                                                  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117475</wp:posOffset>
                  </wp:positionV>
                  <wp:extent cx="876300" cy="561975"/>
                  <wp:effectExtent l="0" t="0" r="0" b="9525"/>
                  <wp:wrapNone/>
                  <wp:docPr id="1836" name="图片 1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6" name="图片 1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适用天然气燃料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一炒一吊灶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120*100*80cm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1.所以不锈钢采用SUS304优质不锈钢板；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2.台面板及水围基为1.5mm不锈钢板；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3.炉身、炉背板为1.2mm厚不锈钢板；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4.炉体骨架采用40*40优质角钢,炉膛材质：采用3mm厚冷轧板焊接而成；                                                            5.炉脚采用直径为50mm的无缝钢管外套镜面不锈钢管，并可调炉身高度；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6.炉膛内采用优质耐火砖及高铝耐；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7、灶具采用熄火保护装置，自动打火装置。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198120</wp:posOffset>
                  </wp:positionV>
                  <wp:extent cx="885825" cy="933450"/>
                  <wp:effectExtent l="0" t="0" r="9525" b="0"/>
                  <wp:wrapNone/>
                  <wp:docPr id="1839" name="图片 1839" descr="一炒一吊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9" name="图片 1839" descr="一炒一吊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适用天然气燃料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双头吊锅灶（带风机）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120*65*50cm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1.所有不锈钢板采用SUS304优质不锈钢板；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2.台面板及水围基为1.5mm不锈钢板；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3.炉身、炉背板为1.2mm厚不锈钢板；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4.炉体骨架采用40*40优质角钢,炉膛材质：采用3mm厚冷轧板焊接而成；                                                            5.炉脚采用直径为50mm的无缝钢管外套镜面不锈钢管，并可调炉身高度；              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6.炉膛内采用优质耐火砖及高铝耐 ；        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7、灶具采用熄火保护装置，自动打火装置。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320675</wp:posOffset>
                  </wp:positionV>
                  <wp:extent cx="790575" cy="752475"/>
                  <wp:effectExtent l="0" t="0" r="9525" b="9525"/>
                  <wp:wrapNone/>
                  <wp:docPr id="1838" name="图片 1838" descr="双头平头炉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" name="图片 1838" descr="双头平头炉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适用天然气燃料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双门燃气蒸饭柜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24盘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蒸柜面板采用1.2mm厚304#不锈钢磨砂板，围板和背板及柜体采用1.2mm厚304#不锈钢磨砂板；另配24个蒸饭盘2.燃烧系统采用火排式；3.炉脚φ50mm无缝钢管外套φ51mm×1.2mm广东不锈钢管，并可调炉身高度45mm左右；4、灶具采用熄火保护装置，自动打火装置。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台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142875</wp:posOffset>
                  </wp:positionV>
                  <wp:extent cx="666750" cy="676275"/>
                  <wp:effectExtent l="0" t="0" r="0" b="9525"/>
                  <wp:wrapNone/>
                  <wp:docPr id="1837" name="图片 1837" descr="厂蒸饭柜48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" name="图片 1837" descr="厂蒸饭柜48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适用天然气燃料</w:t>
            </w:r>
          </w:p>
        </w:tc>
      </w:tr>
    </w:tbl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四、质量保证及售后服务要求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（一）供应商所供产品名称、规格、数量、质量要求、生产企业与竞采文件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相符。 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自验收之日起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产品质量保证期不低于</w:t>
      </w:r>
      <w:r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（三）产品属于国家规定“三包”范围的，其产品质量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保证期不得低于“三包”规定。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（四）成交供应商须免费提供现场技术培训与技术支持。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（五）用户遇到使用及技术问题，电话咨询不能解决的，成交供应商或制造商应在2小时内采取相应响应措施；无法在2小时内解决的，应在24小时内派出专业人员进行技术支持。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32"/>
          <w14:textFill>
            <w14:solidFill>
              <w14:schemeClr w14:val="tx1"/>
            </w14:solidFill>
          </w14:textFill>
        </w:rPr>
        <w:t>五、交货期限及地点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（一）交货时间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自合同签订之日起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（二）交货地点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cs="仿宋_GB2312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inorEastAsia" w:hAnsiTheme="minorEastAsia" w:eastAsiaTheme="minorEastAsia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</w:t>
      </w:r>
      <w:r>
        <w:rPr>
          <w:rFonts w:hint="eastAsia" w:ascii="仿宋_GB2312" w:hAnsi="仿宋_GB2312" w:eastAsia="仿宋_GB2312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市武隆区江口镇进士西路</w:t>
      </w:r>
      <w:r>
        <w:rPr>
          <w:rFonts w:hint="eastAsia" w:ascii="仿宋_GB2312" w:hAnsi="仿宋_GB2312" w:cs="仿宋_GB2312" w:eastAsiaTheme="minorEastAsia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cs="仿宋_GB2312" w:eastAsiaTheme="minorEastAsia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50号（江口中</w:t>
      </w:r>
      <w:bookmarkStart w:id="33" w:name="_GoBack"/>
      <w:bookmarkEnd w:id="33"/>
      <w:r>
        <w:rPr>
          <w:rFonts w:ascii="仿宋_GB2312" w:hAnsi="仿宋_GB2312" w:cs="仿宋_GB2312" w:eastAsiaTheme="minorEastAsia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学学生食堂）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六、验货方式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（三）成交供应商应提供完备的技术资料、装箱单和合格证等，并派遣专业技术人员进行现场指导。验收合格条件如下：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1、产品技术参数与采购合同一致，性能指标达到规定的标准。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2、货物技术资料、装箱单、合格证等资料齐全。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3、在规定时间内完成交货并验收，并经采购人确认。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4、采购人随机抽取的样品检测结果为合格。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（四）产品在用户掌握使用技术要领，使用符合要求后，才作为最终验收。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七、报价要求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（一）报价开始时间、报价截止时间、有效报价家数均以公告内容为准。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（二）本次报价为人民币报价，包含：货物费、运输费、安装调试费、装卸费、培训费、保险费、税费（含关税）等所有费用。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八、供应商响应文件要求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供应商必须在平台上按要求上传响应文件，未按要求提供的视为无效供应商。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（一）响应文件内容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盖鲜章的《报价函》《明细报价表》各1份。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法定代表人身份证明书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1份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其中应包含法定代表人身份证复印件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。若法定代表人委托他人投标，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提供盖鲜章的《法定代表人授权委托书》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法定代表人及被授权人身份证复印件各1份。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盖鲜章的基本资格条件承诺函。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其他应提供的资料。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（二）提交文件的要求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供应商线上报名、报价时需上传盖鲜章后的电子文档一份。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供应商在系统中的报价与响应文件中的报价不一致时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采购人将以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系统中供应商的报价作为评判依据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供应商只能有一个有效报价，供应商只能以自己单位名义提交响应文件。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 供应商制作的响应文件电子文档，须按照要求制作，规定签字、盖章的地方必须按规定签字、盖章，上传的文件需字迹清晰，未按要求制作响应文件的作废标处理。</w:t>
      </w:r>
    </w:p>
    <w:p>
      <w:pPr>
        <w:pStyle w:val="5"/>
        <w:spacing w:before="0" w:after="0" w:line="360" w:lineRule="auto"/>
        <w:ind w:firstLine="964" w:firstLineChars="3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九、成交规则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采购人在符合审查的供应商中，手动确认报价最低的成为成交供应商。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十、付款方式</w:t>
      </w:r>
    </w:p>
    <w:p>
      <w:pPr>
        <w:snapToGrid w:val="0"/>
        <w:spacing w:line="360" w:lineRule="auto"/>
        <w:ind w:firstLine="640" w:firstLineChars="200"/>
        <w:rPr>
          <w:rFonts w:hint="eastAsia"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灶具安装、调试、验收合格后，供货方开具发票，采购方在1</w:t>
      </w:r>
      <w:r>
        <w:rPr>
          <w:rFonts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5个工作日付清供货方总货款</w:t>
      </w:r>
      <w:r>
        <w:rPr>
          <w:rFonts w:hint="eastAsia"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的9</w:t>
      </w:r>
      <w:r>
        <w:rPr>
          <w:rFonts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5%，余下总货款的</w:t>
      </w:r>
      <w:r>
        <w:rPr>
          <w:rFonts w:hint="eastAsia"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宋体" w:hAnsi="宋体" w:cs="仿宋_GB2312"/>
          <w:bCs/>
          <w:i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%在产品质保期结束，由采购方一次性支付给供货方。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bookmarkStart w:id="19" w:name="_Toc27955"/>
      <w:bookmarkStart w:id="20" w:name="_Toc11828"/>
      <w:bookmarkStart w:id="21" w:name="_Toc9654"/>
      <w:bookmarkStart w:id="22" w:name="_Toc3475"/>
      <w:bookmarkStart w:id="23" w:name="_Toc25886"/>
      <w:bookmarkStart w:id="24" w:name="_Toc20778"/>
      <w:bookmarkStart w:id="25" w:name="_Toc5085"/>
      <w:bookmarkStart w:id="26" w:name="_Toc31315"/>
      <w:bookmarkStart w:id="27" w:name="_Toc9027"/>
      <w:bookmarkStart w:id="28" w:name="_Toc14778"/>
      <w:bookmarkStart w:id="29" w:name="_Toc15478"/>
      <w:bookmarkStart w:id="30" w:name="_Toc13969"/>
      <w:bookmarkStart w:id="31" w:name="_Toc19730"/>
      <w:bookmarkStart w:id="32" w:name="_Toc25516"/>
      <w:r>
        <w:rPr>
          <w:rFonts w:hint="eastAsia" w:ascii="黑体" w:hAnsi="黑体" w:eastAsia="黑体" w:cs="黑体"/>
          <w:szCs w:val="32"/>
        </w:rPr>
        <w:t>十一、联系方式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采购单位：重庆市武隆区江口中学校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联系人：徐兵 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cs="仿宋_GB2312" w:eastAsia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cs="仿宋_GB2312" w:eastAsiaTheme="minorEastAsia"/>
          <w:sz w:val="32"/>
          <w:szCs w:val="32"/>
        </w:rPr>
        <w:t>1</w:t>
      </w:r>
      <w:r>
        <w:rPr>
          <w:rFonts w:ascii="仿宋_GB2312" w:hAnsi="仿宋_GB2312" w:cs="仿宋_GB2312" w:eastAsiaTheme="minorEastAsia"/>
          <w:sz w:val="32"/>
          <w:szCs w:val="32"/>
        </w:rPr>
        <w:t>5095819488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cs="仿宋_GB2312" w:eastAsiaTheme="minor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地址：重庆市武隆区江口镇进士西路</w:t>
      </w:r>
      <w:r>
        <w:rPr>
          <w:rFonts w:hint="eastAsia" w:ascii="仿宋_GB2312" w:hAnsi="仿宋_GB2312" w:cs="仿宋_GB2312" w:eastAsiaTheme="minorEastAsia"/>
          <w:sz w:val="32"/>
          <w:szCs w:val="32"/>
        </w:rPr>
        <w:t>1</w:t>
      </w:r>
      <w:r>
        <w:rPr>
          <w:rFonts w:ascii="仿宋_GB2312" w:hAnsi="仿宋_GB2312" w:cs="仿宋_GB2312" w:eastAsiaTheme="minorEastAsia"/>
          <w:sz w:val="32"/>
          <w:szCs w:val="32"/>
        </w:rPr>
        <w:t>50号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十二、</w:t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hint="eastAsia" w:ascii="黑体" w:hAnsi="黑体" w:eastAsia="黑体" w:cs="黑体"/>
          <w:szCs w:val="32"/>
        </w:rPr>
        <w:t>其它有关规定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凡有意参加此项目的供应商，请于公告发布之日起至报价截止时间之前，在重庆市政府采购云平台网上竞采下载查看本项目竞采文件，无论供应商下载查看与否，均视为已知晓所有实质性要求内容。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供应商应于报价开始前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完成政府采购网账号注册、政采云账号关联等操作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提前学习网上竞采操作手册并检查账号是否可用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遇到操作问题请及时咨询手册中的客服电话，如因账号注册关联、操作不熟练等原因导致供应商未成功报价，责任由供应商自行承担。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《网上竞采自行采购操作手册（供应商）》、《单点登录账号绑定操作手册》详见</w:t>
      </w:r>
      <w:r>
        <w:fldChar w:fldCharType="begin"/>
      </w:r>
      <w:r>
        <w:instrText xml:space="preserve"> HYPERLINK "https://xj.ccgp-chongqing.gov.cn/ge/content/yptczzn/list" </w:instrText>
      </w:r>
      <w:r>
        <w:fldChar w:fldCharType="separate"/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https://xj.ccgp-chongqing.gov.cn/ge/content/yptczzn/list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无论竞采结果如何，供应商参与本项目的所有费用均自行承担。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其他未尽事宜由双方在采购合同中详细约定。</w:t>
      </w:r>
    </w:p>
    <w:p>
      <w:pPr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>
      <w:pPr>
        <w:snapToGrid w:val="0"/>
        <w:spacing w:line="360" w:lineRule="auto"/>
        <w:jc w:val="center"/>
        <w:rPr>
          <w:rFonts w:ascii="方正小标宋_GBK" w:eastAsia="方正小标宋_GBK"/>
          <w:sz w:val="44"/>
          <w:szCs w:val="44"/>
        </w:rPr>
      </w:pPr>
    </w:p>
    <w:p>
      <w:pPr>
        <w:snapToGrid w:val="0"/>
        <w:spacing w:line="360" w:lineRule="auto"/>
        <w:jc w:val="center"/>
      </w:pPr>
      <w:r>
        <w:rPr>
          <w:rFonts w:hint="eastAsia" w:ascii="方正小标宋_GBK" w:eastAsia="方正小标宋_GBK"/>
          <w:sz w:val="44"/>
          <w:szCs w:val="44"/>
        </w:rPr>
        <w:t>供应商编制响应文件要求</w:t>
      </w:r>
    </w:p>
    <w:p>
      <w:pPr>
        <w:pStyle w:val="5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一、报价</w:t>
      </w:r>
    </w:p>
    <w:p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（一）报价函</w:t>
      </w:r>
    </w:p>
    <w:p>
      <w:pPr>
        <w:pStyle w:val="5"/>
        <w:spacing w:before="0" w:after="0" w:line="240" w:lineRule="auto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报 价 函</w:t>
      </w:r>
    </w:p>
    <w:p/>
    <w:p/>
    <w:p>
      <w:pPr>
        <w:spacing w:line="360" w:lineRule="auto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Style w:val="65"/>
          <w:rFonts w:hint="eastAsia" w:ascii="仿宋_GB2312" w:hAnsi="仿宋_GB2312" w:eastAsia="仿宋_GB2312" w:cs="仿宋_GB2312"/>
          <w:color w:val="auto"/>
          <w:sz w:val="32"/>
          <w:szCs w:val="32"/>
        </w:rPr>
        <w:t>（采购单位名称）：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我方收到</w:t>
      </w:r>
      <w:r>
        <w:rPr>
          <w:rStyle w:val="65"/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（项目名称）的竞采文件，经详细研究，决定参加该项目。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ascii="仿宋_GB2312" w:hAnsi="仿宋_GB2312" w:eastAsia="仿宋_GB2312" w:cs="仿宋_GB2312"/>
          <w:sz w:val="32"/>
          <w:szCs w:val="32"/>
        </w:rPr>
        <w:t>1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愿意按照竞采文件中的一切要求，提供本项目的商品、及服务，报价为人民币大写：</w:t>
      </w:r>
      <w:r>
        <w:rPr>
          <w:rStyle w:val="65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元整；人民币小写</w:t>
      </w:r>
      <w:r>
        <w:rPr>
          <w:rStyle w:val="65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Style w:val="65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我方现提交的响应文件为：</w:t>
      </w:r>
      <w:r>
        <w:rPr>
          <w:rStyle w:val="6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响应文件正本壹份。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6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Style w:val="65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Style w:val="6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我方承诺：本次报价的有效期为</w:t>
      </w:r>
      <w:r>
        <w:rPr>
          <w:rStyle w:val="65"/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15</w:t>
      </w:r>
      <w:r>
        <w:rPr>
          <w:rStyle w:val="65"/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Style w:val="65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我方完全理解和接受竞采文件的一切规定、要求和评审办法。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Style w:val="65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在整个采购过程中，我方若有违规行为，愿意接受重庆市政府采购云平台相关管理方的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  <w:lang w:eastAsia="zh-Hans"/>
        </w:rPr>
        <w:t>处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罚。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Style w:val="65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我方若中选，将按照竞采结果签订合同，并且严格履行合同义务。本承诺函将成为合同不可分割的一部分，与合同具有同等的法律效力。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640" w:firstLineChars="200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Style w:val="65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我方理解，最低报价不是成交的唯一条件。</w:t>
      </w:r>
    </w:p>
    <w:p>
      <w:pPr>
        <w:pStyle w:val="2"/>
        <w:spacing w:line="360" w:lineRule="auto"/>
      </w:pPr>
    </w:p>
    <w:p>
      <w:pPr>
        <w:ind w:firstLine="640" w:firstLineChars="200"/>
        <w:jc w:val="right"/>
        <w:rPr>
          <w:rStyle w:val="65"/>
          <w:rFonts w:ascii="仿宋_GB2312" w:hAnsi="仿宋_GB2312" w:eastAsia="仿宋_GB2312" w:cs="仿宋_GB2312"/>
          <w:sz w:val="32"/>
          <w:szCs w:val="32"/>
        </w:rPr>
      </w:pP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供应商名称（公章）：</w:t>
      </w:r>
    </w:p>
    <w:p>
      <w:pPr>
        <w:ind w:firstLine="640" w:firstLineChars="200"/>
        <w:jc w:val="center"/>
        <w:rPr>
          <w:rFonts w:ascii="仿宋" w:hAnsi="仿宋" w:eastAsia="仿宋" w:cs="宋体"/>
          <w:sz w:val="24"/>
          <w:szCs w:val="24"/>
        </w:rPr>
        <w:sectPr>
          <w:footerReference r:id="rId9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Style w:val="65"/>
          <w:rFonts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Style w:val="65"/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                        </w:t>
      </w:r>
    </w:p>
    <w:p>
      <w:pPr>
        <w:snapToGrid w:val="0"/>
        <w:spacing w:line="360" w:lineRule="auto"/>
        <w:ind w:firstLine="42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（二）明细报价表   </w:t>
      </w: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 </w:t>
      </w:r>
    </w:p>
    <w:p>
      <w:pPr>
        <w:pStyle w:val="5"/>
        <w:spacing w:before="0" w:after="0" w:line="360" w:lineRule="auto"/>
        <w:jc w:val="center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</w:t>
      </w:r>
    </w:p>
    <w:p>
      <w:pPr>
        <w:pStyle w:val="5"/>
        <w:spacing w:before="0" w:after="0" w:line="360" w:lineRule="auto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明细报价表</w:t>
      </w:r>
      <w:r>
        <w:rPr>
          <w:rFonts w:hint="eastAsia" w:ascii="仿宋_GB2312" w:hAnsi="仿宋_GB2312" w:eastAsia="仿宋_GB2312" w:cs="仿宋_GB2312"/>
          <w:i/>
          <w:iCs/>
          <w:color w:val="FF0000"/>
          <w:szCs w:val="32"/>
          <w:u w:val="single"/>
        </w:rPr>
        <w:t xml:space="preserve"> </w:t>
      </w:r>
    </w:p>
    <w:p>
      <w:pPr>
        <w:pStyle w:val="5"/>
        <w:spacing w:before="0" w:after="0" w:line="360" w:lineRule="auto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项目名称：</w:t>
      </w:r>
    </w:p>
    <w:tbl>
      <w:tblPr>
        <w:tblStyle w:val="58"/>
        <w:tblW w:w="94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872"/>
        <w:gridCol w:w="850"/>
        <w:gridCol w:w="992"/>
        <w:gridCol w:w="993"/>
        <w:gridCol w:w="850"/>
        <w:gridCol w:w="851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3"/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单价</w:t>
            </w:r>
          </w:p>
          <w:p>
            <w:pPr>
              <w:pStyle w:val="33"/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填写要求：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1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供应商应完整填写本表，并逐页盖章。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2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该表内容不可扩展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、不可变更。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pStyle w:val="252"/>
        <w:spacing w:line="360" w:lineRule="auto"/>
        <w:ind w:left="1600" w:hanging="48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5"/>
        <w:spacing w:line="360" w:lineRule="auto"/>
        <w:rPr>
          <w:rFonts w:ascii="方正仿宋_GBK" w:hAnsi="方正仿宋_GBK" w:eastAsia="方正仿宋_GBK" w:cs="Arial"/>
        </w:rPr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二、法定代表人身份证明书（格式）/法定代表人授权委托书（格式）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（二选一）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（法定代表人名称及身份证代码）是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2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（附：法定代表人身份证正反面复印件）</w:t>
      </w:r>
    </w:p>
    <w:p>
      <w:pPr>
        <w:pStyle w:val="5"/>
        <w:spacing w:line="360" w:lineRule="auto"/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2"/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（被授权人姓名及身份证代码）电话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在撤消授权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（签字或盖章）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5"/>
        <w:spacing w:line="360" w:lineRule="auto"/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Hans"/>
        </w:rPr>
        <w:t>三</w:t>
      </w:r>
      <w:r>
        <w:rPr>
          <w:rFonts w:ascii="黑体" w:hAnsi="黑体" w:eastAsia="黑体" w:cs="黑体"/>
          <w:b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pStyle w:val="2"/>
      </w:pPr>
    </w:p>
    <w:p>
      <w:pPr>
        <w:snapToGrid w:val="0"/>
        <w:spacing w:line="360" w:lineRule="auto"/>
        <w:ind w:firstLine="57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b/>
          <w:sz w:val="24"/>
          <w:szCs w:val="24"/>
        </w:rPr>
      </w:pPr>
      <w:r>
        <w:rPr>
          <w:rFonts w:ascii="方正仿宋_GBK" w:hAnsi="宋体" w:eastAsia="方正仿宋_GBK" w:cs="方正仿宋_GBK"/>
          <w:b/>
          <w:sz w:val="24"/>
          <w:szCs w:val="24"/>
        </w:rPr>
        <w:t xml:space="preserve"> 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2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360" w:lineRule="auto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sectPr>
      <w:pgSz w:w="11907" w:h="16840"/>
      <w:pgMar w:top="1134" w:right="1418" w:bottom="1134" w:left="1418" w:header="964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昆仑楷体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文鼎粗黑">
    <w:altName w:val="黑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PingFang SC">
    <w:altName w:val="宋体"/>
    <w:panose1 w:val="00000000000000000000"/>
    <w:charset w:val="86"/>
    <w:family w:val="auto"/>
    <w:pitch w:val="default"/>
    <w:sig w:usb0="00000000" w:usb1="00000000" w:usb2="00000017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W5+00QAAAAMBAAAPAAAAAAAAAAEAIAAAACIAAABkcnMvZG93bnJldi54bWxQSwECFAAUAAAA&#10;CACHTuJAMJr46C4CAABT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pStyle w:val="13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0000000D"/>
    <w:multiLevelType w:val="singleLevel"/>
    <w:tmpl w:val="0000000D"/>
    <w:lvl w:ilvl="0" w:tentative="0">
      <w:start w:val="1"/>
      <w:numFmt w:val="bullet"/>
      <w:pStyle w:val="22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4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5">
    <w:nsid w:val="0000000F"/>
    <w:multiLevelType w:val="multilevel"/>
    <w:tmpl w:val="0000000F"/>
    <w:lvl w:ilvl="0" w:tentative="0">
      <w:start w:val="1"/>
      <w:numFmt w:val="upperLetter"/>
      <w:pStyle w:val="13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6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7">
    <w:nsid w:val="00000011"/>
    <w:multiLevelType w:val="singleLevel"/>
    <w:tmpl w:val="00000011"/>
    <w:lvl w:ilvl="0" w:tentative="0">
      <w:start w:val="1"/>
      <w:numFmt w:val="decimal"/>
      <w:pStyle w:val="14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00000012"/>
    <w:multiLevelType w:val="multilevel"/>
    <w:tmpl w:val="00000012"/>
    <w:lvl w:ilvl="0" w:tentative="0">
      <w:start w:val="1"/>
      <w:numFmt w:val="bullet"/>
      <w:pStyle w:val="139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00000013"/>
    <w:multiLevelType w:val="singleLevel"/>
    <w:tmpl w:val="00000013"/>
    <w:lvl w:ilvl="0" w:tentative="0">
      <w:start w:val="1"/>
      <w:numFmt w:val="bullet"/>
      <w:pStyle w:val="28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0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1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UxZTUwZDFlODVlOWRjZGNhM2FkMTZiYmZkMjlhYTIifQ=="/>
  </w:docVars>
  <w:rsids>
    <w:rsidRoot w:val="00172A27"/>
    <w:rsid w:val="00001BE6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00BC"/>
    <w:rsid w:val="00056A6E"/>
    <w:rsid w:val="000831AB"/>
    <w:rsid w:val="0008422C"/>
    <w:rsid w:val="00084C93"/>
    <w:rsid w:val="000B4CFC"/>
    <w:rsid w:val="000D5AC6"/>
    <w:rsid w:val="000E232C"/>
    <w:rsid w:val="000E3326"/>
    <w:rsid w:val="000F1833"/>
    <w:rsid w:val="0011647C"/>
    <w:rsid w:val="00116BB6"/>
    <w:rsid w:val="00117275"/>
    <w:rsid w:val="001173E3"/>
    <w:rsid w:val="001306AD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91E27"/>
    <w:rsid w:val="00192985"/>
    <w:rsid w:val="001A3E64"/>
    <w:rsid w:val="001E44D9"/>
    <w:rsid w:val="001E73E2"/>
    <w:rsid w:val="001F74AE"/>
    <w:rsid w:val="002122FC"/>
    <w:rsid w:val="0021327B"/>
    <w:rsid w:val="0021595A"/>
    <w:rsid w:val="00223B9B"/>
    <w:rsid w:val="0022691C"/>
    <w:rsid w:val="00226A1A"/>
    <w:rsid w:val="00227B9B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30491"/>
    <w:rsid w:val="003332D6"/>
    <w:rsid w:val="00333713"/>
    <w:rsid w:val="0033562A"/>
    <w:rsid w:val="003453EB"/>
    <w:rsid w:val="003609C0"/>
    <w:rsid w:val="00375908"/>
    <w:rsid w:val="00382DE2"/>
    <w:rsid w:val="003876E3"/>
    <w:rsid w:val="003878EB"/>
    <w:rsid w:val="003A0967"/>
    <w:rsid w:val="003B48D3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207B"/>
    <w:rsid w:val="00562F84"/>
    <w:rsid w:val="00580744"/>
    <w:rsid w:val="005C2802"/>
    <w:rsid w:val="005C530A"/>
    <w:rsid w:val="005C7A84"/>
    <w:rsid w:val="005F22A3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5CDE"/>
    <w:rsid w:val="006802F3"/>
    <w:rsid w:val="00684D9B"/>
    <w:rsid w:val="006A2801"/>
    <w:rsid w:val="006A3401"/>
    <w:rsid w:val="006C353F"/>
    <w:rsid w:val="006C7CD3"/>
    <w:rsid w:val="006F70D8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B6393"/>
    <w:rsid w:val="007D57AF"/>
    <w:rsid w:val="007E13BD"/>
    <w:rsid w:val="007E1D36"/>
    <w:rsid w:val="007F2A53"/>
    <w:rsid w:val="00854CC0"/>
    <w:rsid w:val="00854ED3"/>
    <w:rsid w:val="00855566"/>
    <w:rsid w:val="00855A0A"/>
    <w:rsid w:val="00862785"/>
    <w:rsid w:val="00872901"/>
    <w:rsid w:val="008825DA"/>
    <w:rsid w:val="008937A6"/>
    <w:rsid w:val="00894E75"/>
    <w:rsid w:val="008F3680"/>
    <w:rsid w:val="009261F0"/>
    <w:rsid w:val="009302D1"/>
    <w:rsid w:val="00936181"/>
    <w:rsid w:val="00936197"/>
    <w:rsid w:val="00940646"/>
    <w:rsid w:val="009415FC"/>
    <w:rsid w:val="009546D9"/>
    <w:rsid w:val="009570EF"/>
    <w:rsid w:val="00962AED"/>
    <w:rsid w:val="00962B1E"/>
    <w:rsid w:val="009710AF"/>
    <w:rsid w:val="0097589B"/>
    <w:rsid w:val="009858DD"/>
    <w:rsid w:val="0099728C"/>
    <w:rsid w:val="009A317C"/>
    <w:rsid w:val="009A770F"/>
    <w:rsid w:val="009B2459"/>
    <w:rsid w:val="009B4011"/>
    <w:rsid w:val="009B5C25"/>
    <w:rsid w:val="009C25EB"/>
    <w:rsid w:val="009C273F"/>
    <w:rsid w:val="009E4DB9"/>
    <w:rsid w:val="009E62CD"/>
    <w:rsid w:val="00A06259"/>
    <w:rsid w:val="00A13D05"/>
    <w:rsid w:val="00A3078D"/>
    <w:rsid w:val="00A56F1E"/>
    <w:rsid w:val="00A614CD"/>
    <w:rsid w:val="00A8591D"/>
    <w:rsid w:val="00A9133B"/>
    <w:rsid w:val="00AC755D"/>
    <w:rsid w:val="00AF3E34"/>
    <w:rsid w:val="00AF70BC"/>
    <w:rsid w:val="00B000A7"/>
    <w:rsid w:val="00B01F29"/>
    <w:rsid w:val="00B3337A"/>
    <w:rsid w:val="00B43355"/>
    <w:rsid w:val="00B47D95"/>
    <w:rsid w:val="00B47F90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607C"/>
    <w:rsid w:val="00C14479"/>
    <w:rsid w:val="00C34570"/>
    <w:rsid w:val="00C83661"/>
    <w:rsid w:val="00C909A2"/>
    <w:rsid w:val="00CB395B"/>
    <w:rsid w:val="00CC15A7"/>
    <w:rsid w:val="00CC4F85"/>
    <w:rsid w:val="00CD3B75"/>
    <w:rsid w:val="00CD410E"/>
    <w:rsid w:val="00CD444E"/>
    <w:rsid w:val="00D10115"/>
    <w:rsid w:val="00D21D58"/>
    <w:rsid w:val="00D226A5"/>
    <w:rsid w:val="00D2377C"/>
    <w:rsid w:val="00D35C44"/>
    <w:rsid w:val="00D40159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4E2D"/>
    <w:rsid w:val="00E670E8"/>
    <w:rsid w:val="00E863F1"/>
    <w:rsid w:val="00E90390"/>
    <w:rsid w:val="00EB6C11"/>
    <w:rsid w:val="00ED535E"/>
    <w:rsid w:val="00ED6923"/>
    <w:rsid w:val="00F10101"/>
    <w:rsid w:val="00F91500"/>
    <w:rsid w:val="00FC7767"/>
    <w:rsid w:val="00FD14FB"/>
    <w:rsid w:val="00FD2836"/>
    <w:rsid w:val="00FF5A2C"/>
    <w:rsid w:val="00FF7DDB"/>
    <w:rsid w:val="07610150"/>
    <w:rsid w:val="08ED3546"/>
    <w:rsid w:val="0BAA1613"/>
    <w:rsid w:val="0EFE3F6B"/>
    <w:rsid w:val="101E0686"/>
    <w:rsid w:val="1C0E01AF"/>
    <w:rsid w:val="2A9A00C1"/>
    <w:rsid w:val="31D874D8"/>
    <w:rsid w:val="34CC3626"/>
    <w:rsid w:val="39D961DF"/>
    <w:rsid w:val="3EDB7D99"/>
    <w:rsid w:val="3FCD46EF"/>
    <w:rsid w:val="411B1F4A"/>
    <w:rsid w:val="43260821"/>
    <w:rsid w:val="45FB04BF"/>
    <w:rsid w:val="4BC9209C"/>
    <w:rsid w:val="4E99569F"/>
    <w:rsid w:val="5A9515D1"/>
    <w:rsid w:val="5B8C0E98"/>
    <w:rsid w:val="5BFDB513"/>
    <w:rsid w:val="639635F7"/>
    <w:rsid w:val="65F91B55"/>
    <w:rsid w:val="67B15328"/>
    <w:rsid w:val="71287CA7"/>
    <w:rsid w:val="7183443D"/>
    <w:rsid w:val="72234972"/>
    <w:rsid w:val="751E519F"/>
    <w:rsid w:val="76DB312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4">
    <w:name w:val="heading 2"/>
    <w:basedOn w:val="1"/>
    <w:next w:val="1"/>
    <w:link w:val="93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9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7">
    <w:name w:val="heading 5"/>
    <w:basedOn w:val="1"/>
    <w:next w:val="1"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8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10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1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60">
    <w:name w:val="Default Paragraph Font"/>
    <w:semiHidden/>
    <w:unhideWhenUsed/>
    <w:uiPriority w:val="1"/>
  </w:style>
  <w:style w:type="table" w:default="1" w:styleId="5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styleId="12">
    <w:name w:val="List 3"/>
    <w:basedOn w:val="1"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3">
    <w:name w:val="toc 7"/>
    <w:basedOn w:val="1"/>
    <w:next w:val="1"/>
    <w:qFormat/>
    <w:uiPriority w:val="0"/>
    <w:pPr>
      <w:ind w:left="2520" w:leftChars="1200"/>
    </w:pPr>
  </w:style>
  <w:style w:type="paragraph" w:styleId="14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5">
    <w:name w:val="List Bullet 4"/>
    <w:basedOn w:val="1"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6">
    <w:name w:val="Normal Indent"/>
    <w:basedOn w:val="1"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7">
    <w:name w:val="caption"/>
    <w:basedOn w:val="1"/>
    <w:next w:val="1"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8">
    <w:name w:val="Document Map"/>
    <w:basedOn w:val="1"/>
    <w:qFormat/>
    <w:uiPriority w:val="0"/>
    <w:pPr>
      <w:shd w:val="clear" w:color="auto" w:fill="000080"/>
    </w:pPr>
  </w:style>
  <w:style w:type="paragraph" w:styleId="19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20">
    <w:name w:val="annotation text"/>
    <w:basedOn w:val="1"/>
    <w:link w:val="75"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1">
    <w:name w:val="Body Text 3"/>
    <w:basedOn w:val="1"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2">
    <w:name w:val="List Bullet 3"/>
    <w:basedOn w:val="1"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24">
    <w:name w:val="Body Text Indent"/>
    <w:basedOn w:val="1"/>
    <w:link w:val="82"/>
    <w:qFormat/>
    <w:uiPriority w:val="0"/>
    <w:pPr>
      <w:spacing w:line="700" w:lineRule="exact"/>
      <w:ind w:left="960"/>
    </w:pPr>
    <w:rPr>
      <w:sz w:val="44"/>
    </w:rPr>
  </w:style>
  <w:style w:type="paragraph" w:styleId="25">
    <w:name w:val="List Number 3"/>
    <w:basedOn w:val="1"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6">
    <w:name w:val="List 2"/>
    <w:basedOn w:val="1"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7">
    <w:name w:val="List Continue"/>
    <w:basedOn w:val="1"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8">
    <w:name w:val="List Bullet 2"/>
    <w:basedOn w:val="1"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9">
    <w:name w:val="toc 5"/>
    <w:basedOn w:val="1"/>
    <w:next w:val="1"/>
    <w:qFormat/>
    <w:uiPriority w:val="0"/>
    <w:pPr>
      <w:ind w:left="1680" w:leftChars="800"/>
    </w:pPr>
  </w:style>
  <w:style w:type="paragraph" w:styleId="30">
    <w:name w:val="toc 3"/>
    <w:basedOn w:val="1"/>
    <w:next w:val="1"/>
    <w:autoRedefine/>
    <w:qFormat/>
    <w:uiPriority w:val="39"/>
    <w:pPr>
      <w:ind w:left="840" w:leftChars="400"/>
    </w:pPr>
  </w:style>
  <w:style w:type="paragraph" w:styleId="31">
    <w:name w:val="Plain Text"/>
    <w:basedOn w:val="1"/>
    <w:link w:val="89"/>
    <w:autoRedefine/>
    <w:qFormat/>
    <w:uiPriority w:val="0"/>
    <w:rPr>
      <w:rFonts w:ascii="宋体" w:hAnsi="Courier New"/>
    </w:rPr>
  </w:style>
  <w:style w:type="paragraph" w:styleId="32">
    <w:name w:val="toc 8"/>
    <w:basedOn w:val="1"/>
    <w:next w:val="1"/>
    <w:autoRedefine/>
    <w:qFormat/>
    <w:uiPriority w:val="0"/>
    <w:pPr>
      <w:ind w:left="2940" w:leftChars="1400"/>
    </w:pPr>
  </w:style>
  <w:style w:type="paragraph" w:styleId="33">
    <w:name w:val="Date"/>
    <w:basedOn w:val="1"/>
    <w:next w:val="1"/>
    <w:link w:val="109"/>
    <w:autoRedefine/>
    <w:qFormat/>
    <w:uiPriority w:val="99"/>
  </w:style>
  <w:style w:type="paragraph" w:styleId="34">
    <w:name w:val="Body Text Indent 2"/>
    <w:basedOn w:val="1"/>
    <w:link w:val="71"/>
    <w:autoRedefine/>
    <w:qFormat/>
    <w:uiPriority w:val="0"/>
    <w:pPr>
      <w:snapToGrid w:val="0"/>
      <w:spacing w:line="560" w:lineRule="atLeast"/>
      <w:ind w:firstLine="540"/>
    </w:pPr>
  </w:style>
  <w:style w:type="paragraph" w:styleId="35">
    <w:name w:val="Balloon Text"/>
    <w:basedOn w:val="1"/>
    <w:autoRedefine/>
    <w:qFormat/>
    <w:uiPriority w:val="0"/>
    <w:rPr>
      <w:sz w:val="18"/>
    </w:rPr>
  </w:style>
  <w:style w:type="paragraph" w:styleId="36">
    <w:name w:val="footer"/>
    <w:basedOn w:val="1"/>
    <w:link w:val="8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7">
    <w:name w:val="header"/>
    <w:basedOn w:val="1"/>
    <w:link w:val="1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8">
    <w:name w:val="toc 1"/>
    <w:basedOn w:val="1"/>
    <w:next w:val="1"/>
    <w:qFormat/>
    <w:uiPriority w:val="0"/>
    <w:pPr>
      <w:spacing w:line="180" w:lineRule="auto"/>
      <w:jc w:val="center"/>
    </w:pPr>
    <w:rPr>
      <w:sz w:val="30"/>
    </w:rPr>
  </w:style>
  <w:style w:type="paragraph" w:styleId="39">
    <w:name w:val="List Continue 4"/>
    <w:basedOn w:val="1"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40">
    <w:name w:val="toc 4"/>
    <w:basedOn w:val="1"/>
    <w:next w:val="1"/>
    <w:qFormat/>
    <w:uiPriority w:val="0"/>
    <w:pPr>
      <w:ind w:left="1260" w:leftChars="600"/>
    </w:pPr>
  </w:style>
  <w:style w:type="paragraph" w:styleId="41">
    <w:name w:val="footnote text"/>
    <w:basedOn w:val="1"/>
    <w:link w:val="69"/>
    <w:autoRedefine/>
    <w:qFormat/>
    <w:uiPriority w:val="0"/>
    <w:pPr>
      <w:spacing w:line="360" w:lineRule="auto"/>
    </w:pPr>
    <w:rPr>
      <w:sz w:val="18"/>
    </w:rPr>
  </w:style>
  <w:style w:type="paragraph" w:styleId="42">
    <w:name w:val="toc 6"/>
    <w:basedOn w:val="1"/>
    <w:next w:val="1"/>
    <w:qFormat/>
    <w:uiPriority w:val="0"/>
    <w:pPr>
      <w:ind w:left="2100" w:leftChars="1000"/>
    </w:pPr>
  </w:style>
  <w:style w:type="paragraph" w:styleId="43">
    <w:name w:val="List 5"/>
    <w:basedOn w:val="1"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4">
    <w:name w:val="Body Text Indent 3"/>
    <w:basedOn w:val="1"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5">
    <w:name w:val="table of figures"/>
    <w:basedOn w:val="1"/>
    <w:next w:val="1"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6">
    <w:name w:val="toc 2"/>
    <w:basedOn w:val="1"/>
    <w:next w:val="1"/>
    <w:qFormat/>
    <w:uiPriority w:val="39"/>
    <w:pPr>
      <w:ind w:left="420" w:leftChars="200"/>
    </w:pPr>
  </w:style>
  <w:style w:type="paragraph" w:styleId="47">
    <w:name w:val="toc 9"/>
    <w:basedOn w:val="1"/>
    <w:next w:val="1"/>
    <w:qFormat/>
    <w:uiPriority w:val="0"/>
    <w:pPr>
      <w:ind w:left="3360" w:leftChars="1600"/>
    </w:pPr>
  </w:style>
  <w:style w:type="paragraph" w:styleId="48">
    <w:name w:val="Body Text 2"/>
    <w:basedOn w:val="1"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9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50">
    <w:name w:val="List Continue 2"/>
    <w:basedOn w:val="1"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2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3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54">
    <w:name w:val="Title"/>
    <w:basedOn w:val="1"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5">
    <w:name w:val="annotation subject"/>
    <w:basedOn w:val="20"/>
    <w:next w:val="20"/>
    <w:link w:val="74"/>
    <w:qFormat/>
    <w:uiPriority w:val="0"/>
    <w:pPr>
      <w:adjustRightInd/>
      <w:spacing w:line="240" w:lineRule="auto"/>
      <w:textAlignment w:val="auto"/>
    </w:pPr>
  </w:style>
  <w:style w:type="paragraph" w:styleId="56">
    <w:name w:val="Body Text First Indent"/>
    <w:basedOn w:val="1"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7">
    <w:name w:val="Body Text First Indent 2"/>
    <w:basedOn w:val="24"/>
    <w:link w:val="81"/>
    <w:qFormat/>
    <w:uiPriority w:val="0"/>
    <w:pPr>
      <w:spacing w:after="120" w:line="240" w:lineRule="auto"/>
      <w:ind w:left="420" w:leftChars="200" w:firstLine="420" w:firstLineChars="200"/>
    </w:pPr>
  </w:style>
  <w:style w:type="table" w:styleId="59">
    <w:name w:val="Table Grid"/>
    <w:basedOn w:val="58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1">
    <w:name w:val="Strong"/>
    <w:qFormat/>
    <w:uiPriority w:val="22"/>
    <w:rPr>
      <w:b/>
    </w:rPr>
  </w:style>
  <w:style w:type="character" w:styleId="62">
    <w:name w:val="page number"/>
    <w:basedOn w:val="60"/>
    <w:qFormat/>
    <w:uiPriority w:val="0"/>
  </w:style>
  <w:style w:type="character" w:styleId="63">
    <w:name w:val="FollowedHyperlink"/>
    <w:qFormat/>
    <w:uiPriority w:val="0"/>
    <w:rPr>
      <w:color w:val="333333"/>
      <w:u w:val="none"/>
    </w:rPr>
  </w:style>
  <w:style w:type="character" w:styleId="64">
    <w:name w:val="Emphasis"/>
    <w:qFormat/>
    <w:uiPriority w:val="0"/>
    <w:rPr>
      <w:i/>
    </w:rPr>
  </w:style>
  <w:style w:type="character" w:styleId="65">
    <w:name w:val="Hyperlink"/>
    <w:qFormat/>
    <w:uiPriority w:val="99"/>
    <w:rPr>
      <w:color w:val="333333"/>
      <w:u w:val="none"/>
    </w:rPr>
  </w:style>
  <w:style w:type="character" w:styleId="66">
    <w:name w:val="annotation reference"/>
    <w:qFormat/>
    <w:uiPriority w:val="0"/>
    <w:rPr>
      <w:sz w:val="21"/>
      <w:szCs w:val="21"/>
    </w:rPr>
  </w:style>
  <w:style w:type="character" w:styleId="67">
    <w:name w:val="footnote reference"/>
    <w:qFormat/>
    <w:uiPriority w:val="0"/>
    <w:rPr>
      <w:position w:val="6"/>
      <w:sz w:val="14"/>
      <w:vertAlign w:val="superscript"/>
    </w:rPr>
  </w:style>
  <w:style w:type="character" w:customStyle="1" w:styleId="68">
    <w:name w:val="Char Char6"/>
    <w:qFormat/>
    <w:uiPriority w:val="0"/>
    <w:rPr>
      <w:rFonts w:ascii="仿宋_GB2312" w:eastAsia="仿宋_GB2312"/>
      <w:kern w:val="2"/>
      <w:sz w:val="32"/>
    </w:rPr>
  </w:style>
  <w:style w:type="character" w:customStyle="1" w:styleId="69">
    <w:name w:val="脚注文本 Char"/>
    <w:link w:val="41"/>
    <w:qFormat/>
    <w:uiPriority w:val="0"/>
    <w:rPr>
      <w:kern w:val="2"/>
      <w:sz w:val="18"/>
    </w:rPr>
  </w:style>
  <w:style w:type="character" w:customStyle="1" w:styleId="70">
    <w:name w:val="Char Char2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2 Char"/>
    <w:link w:val="34"/>
    <w:qFormat/>
    <w:uiPriority w:val="0"/>
    <w:rPr>
      <w:kern w:val="2"/>
      <w:sz w:val="28"/>
    </w:rPr>
  </w:style>
  <w:style w:type="character" w:customStyle="1" w:styleId="72">
    <w:name w:val="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3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4">
    <w:name w:val="批注主题 Char"/>
    <w:basedOn w:val="75"/>
    <w:link w:val="55"/>
    <w:qFormat/>
    <w:uiPriority w:val="0"/>
    <w:rPr>
      <w:sz w:val="24"/>
    </w:rPr>
  </w:style>
  <w:style w:type="character" w:customStyle="1" w:styleId="75">
    <w:name w:val="批注文字 Char"/>
    <w:link w:val="20"/>
    <w:qFormat/>
    <w:uiPriority w:val="0"/>
    <w:rPr>
      <w:sz w:val="24"/>
    </w:rPr>
  </w:style>
  <w:style w:type="character" w:customStyle="1" w:styleId="76">
    <w:name w:val="标书正文:  0.74 厘米 Char1"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7">
    <w:name w:val="Char Char11"/>
    <w:qFormat/>
    <w:uiPriority w:val="0"/>
    <w:rPr>
      <w:rFonts w:ascii="宋体"/>
      <w:kern w:val="2"/>
      <w:sz w:val="28"/>
    </w:rPr>
  </w:style>
  <w:style w:type="character" w:customStyle="1" w:styleId="78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9">
    <w:name w:val="文字 Char"/>
    <w:qFormat/>
    <w:uiPriority w:val="0"/>
    <w:rPr>
      <w:rFonts w:ascii="宋体"/>
      <w:kern w:val="2"/>
      <w:sz w:val="28"/>
    </w:rPr>
  </w:style>
  <w:style w:type="character" w:customStyle="1" w:styleId="80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1">
    <w:name w:val="正文首行缩进 2 Char"/>
    <w:basedOn w:val="82"/>
    <w:link w:val="57"/>
    <w:qFormat/>
    <w:uiPriority w:val="0"/>
    <w:rPr>
      <w:kern w:val="2"/>
      <w:sz w:val="44"/>
    </w:rPr>
  </w:style>
  <w:style w:type="character" w:customStyle="1" w:styleId="82">
    <w:name w:val="正文文本缩进 Char"/>
    <w:link w:val="24"/>
    <w:qFormat/>
    <w:uiPriority w:val="0"/>
    <w:rPr>
      <w:kern w:val="2"/>
      <w:sz w:val="44"/>
    </w:rPr>
  </w:style>
  <w:style w:type="character" w:customStyle="1" w:styleId="83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4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5">
    <w:name w:val="页脚 Char"/>
    <w:link w:val="36"/>
    <w:qFormat/>
    <w:uiPriority w:val="99"/>
    <w:rPr>
      <w:kern w:val="2"/>
      <w:sz w:val="18"/>
    </w:rPr>
  </w:style>
  <w:style w:type="character" w:customStyle="1" w:styleId="86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7">
    <w:name w:val="v151"/>
    <w:qFormat/>
    <w:uiPriority w:val="0"/>
    <w:rPr>
      <w:sz w:val="18"/>
    </w:rPr>
  </w:style>
  <w:style w:type="character" w:customStyle="1" w:styleId="88">
    <w:name w:val="font1"/>
    <w:qFormat/>
    <w:uiPriority w:val="0"/>
    <w:rPr>
      <w:color w:val="000000"/>
      <w:sz w:val="18"/>
    </w:rPr>
  </w:style>
  <w:style w:type="character" w:customStyle="1" w:styleId="89">
    <w:name w:val="纯文本 Char"/>
    <w:link w:val="31"/>
    <w:qFormat/>
    <w:locked/>
    <w:uiPriority w:val="99"/>
    <w:rPr>
      <w:rFonts w:ascii="宋体" w:hAnsi="Courier New"/>
      <w:kern w:val="2"/>
      <w:sz w:val="21"/>
    </w:rPr>
  </w:style>
  <w:style w:type="character" w:customStyle="1" w:styleId="90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1">
    <w:name w:val="Table Text Char Char Char Char"/>
    <w:link w:val="92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2">
    <w:name w:val="Table Text"/>
    <w:link w:val="91"/>
    <w:autoRedefine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3">
    <w:name w:val="标题 2 Char"/>
    <w:link w:val="4"/>
    <w:autoRedefine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4">
    <w:name w:val="H2 Char"/>
    <w:autoRedefine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5">
    <w:name w:val="top-det1"/>
    <w:qFormat/>
    <w:uiPriority w:val="0"/>
    <w:rPr>
      <w:b/>
      <w:color w:val="000000"/>
    </w:rPr>
  </w:style>
  <w:style w:type="character" w:customStyle="1" w:styleId="96">
    <w:name w:val="批注文字 字符"/>
    <w:qFormat/>
    <w:uiPriority w:val="0"/>
    <w:rPr>
      <w:sz w:val="24"/>
    </w:rPr>
  </w:style>
  <w:style w:type="character" w:customStyle="1" w:styleId="97">
    <w:name w:val="标题 3 Char"/>
    <w:link w:val="5"/>
    <w:autoRedefine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8">
    <w:name w:val="crowed11"/>
    <w:qFormat/>
    <w:uiPriority w:val="0"/>
    <w:rPr>
      <w:rFonts w:hint="default"/>
      <w:sz w:val="24"/>
    </w:rPr>
  </w:style>
  <w:style w:type="character" w:customStyle="1" w:styleId="99">
    <w:name w:val="Table Text Char1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0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1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2">
    <w:name w:val="文字 Char Char"/>
    <w:link w:val="103"/>
    <w:qFormat/>
    <w:uiPriority w:val="0"/>
    <w:rPr>
      <w:rFonts w:ascii="宋体"/>
      <w:kern w:val="2"/>
      <w:sz w:val="28"/>
    </w:rPr>
  </w:style>
  <w:style w:type="paragraph" w:customStyle="1" w:styleId="103">
    <w:name w:val="文字"/>
    <w:basedOn w:val="1"/>
    <w:link w:val="102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4">
    <w:name w:val="样式 宋体"/>
    <w:qFormat/>
    <w:uiPriority w:val="0"/>
    <w:rPr>
      <w:rFonts w:ascii="宋体" w:hAnsi="宋体" w:eastAsia="宋体"/>
      <w:sz w:val="28"/>
    </w:rPr>
  </w:style>
  <w:style w:type="character" w:customStyle="1" w:styleId="105">
    <w:name w:val="正文 + 三号 Char"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6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7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8">
    <w:name w:val="content-white1"/>
    <w:qFormat/>
    <w:uiPriority w:val="0"/>
    <w:rPr>
      <w:color w:val="auto"/>
      <w:sz w:val="18"/>
      <w:u w:val="none"/>
    </w:rPr>
  </w:style>
  <w:style w:type="character" w:customStyle="1" w:styleId="109">
    <w:name w:val="日期 Char"/>
    <w:link w:val="33"/>
    <w:qFormat/>
    <w:uiPriority w:val="99"/>
    <w:rPr>
      <w:kern w:val="2"/>
      <w:sz w:val="28"/>
    </w:rPr>
  </w:style>
  <w:style w:type="character" w:customStyle="1" w:styleId="110">
    <w:name w:val="font31"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1">
    <w:name w:val="页眉 Char"/>
    <w:link w:val="37"/>
    <w:qFormat/>
    <w:uiPriority w:val="99"/>
    <w:rPr>
      <w:kern w:val="2"/>
      <w:sz w:val="18"/>
    </w:rPr>
  </w:style>
  <w:style w:type="character" w:customStyle="1" w:styleId="112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3">
    <w:name w:val="未命名11"/>
    <w:qFormat/>
    <w:uiPriority w:val="0"/>
    <w:rPr>
      <w:color w:val="77FFFF"/>
      <w:sz w:val="24"/>
    </w:rPr>
  </w:style>
  <w:style w:type="character" w:customStyle="1" w:styleId="114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5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6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7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8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9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0">
    <w:name w:val="内容标题"/>
    <w:basedOn w:val="18"/>
    <w:qFormat/>
    <w:uiPriority w:val="0"/>
    <w:rPr>
      <w:rFonts w:ascii="Tahoma" w:hAnsi="Tahoma"/>
      <w:sz w:val="24"/>
    </w:rPr>
  </w:style>
  <w:style w:type="paragraph" w:customStyle="1" w:styleId="121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2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3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124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</w:rPr>
  </w:style>
  <w:style w:type="paragraph" w:customStyle="1" w:styleId="125">
    <w:name w:val="正文表格"/>
    <w:basedOn w:val="1"/>
    <w:autoRedefine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6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7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8">
    <w:name w:val="Title - Revision"/>
    <w:basedOn w:val="54"/>
    <w:qFormat/>
    <w:uiPriority w:val="0"/>
    <w:pPr>
      <w:spacing w:before="720"/>
    </w:pPr>
  </w:style>
  <w:style w:type="paragraph" w:customStyle="1" w:styleId="129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30">
    <w:name w:val="Title - Date"/>
    <w:basedOn w:val="54"/>
    <w:next w:val="1"/>
    <w:qFormat/>
    <w:uiPriority w:val="0"/>
    <w:pPr>
      <w:spacing w:before="240" w:after="720"/>
    </w:pPr>
    <w:rPr>
      <w:sz w:val="28"/>
    </w:rPr>
  </w:style>
  <w:style w:type="paragraph" w:customStyle="1" w:styleId="131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2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4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5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136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7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138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9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40">
    <w:name w:val="标准正文"/>
    <w:basedOn w:val="24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1">
    <w:name w:val="CSS1级正文 Char"/>
    <w:basedOn w:val="23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1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3"/>
    <w:next w:val="3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</w:style>
  <w:style w:type="paragraph" w:customStyle="1" w:styleId="162">
    <w:name w:val="列出段落1"/>
    <w:next w:val="17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3"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8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1"/>
    <w:qFormat/>
    <w:uiPriority w:val="0"/>
    <w:rPr>
      <w:rFonts w:ascii="宋体" w:hAnsi="Courier New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autoRedefine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6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7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6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</w:style>
  <w:style w:type="paragraph" w:customStyle="1" w:styleId="201">
    <w:name w:val="Style Heading 3h3Heading 3 - oldLevel 3 HeadH3level_3PIM 3se..."/>
    <w:basedOn w:val="5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2">
    <w:name w:val="table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6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3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3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4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</w:style>
  <w:style w:type="paragraph" w:customStyle="1" w:styleId="228">
    <w:name w:val="摘要"/>
    <w:basedOn w:val="1"/>
    <w:next w:val="4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231">
    <w:name w:val="Table Contents"/>
    <w:basedOn w:val="23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</w:style>
  <w:style w:type="paragraph" w:customStyle="1" w:styleId="236">
    <w:name w:val="Char Char Char Char Char Char Char1"/>
    <w:basedOn w:val="18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6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5"/>
    <w:next w:val="56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3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251">
    <w:name w:val="未处理的提及1"/>
    <w:basedOn w:val="60"/>
    <w:qFormat/>
    <w:uiPriority w:val="0"/>
    <w:rPr>
      <w:color w:val="605E5C"/>
      <w:shd w:val="clear" w:color="auto" w:fill="E1DFDD"/>
    </w:rPr>
  </w:style>
  <w:style w:type="paragraph" w:customStyle="1" w:styleId="252">
    <w:name w:val="目录 11"/>
    <w:basedOn w:val="1"/>
    <w:next w:val="1"/>
    <w:qFormat/>
    <w:uiPriority w:val="0"/>
    <w:pPr>
      <w:jc w:val="center"/>
    </w:pPr>
    <w:rPr>
      <w:sz w:val="30"/>
      <w:szCs w:val="30"/>
    </w:rPr>
  </w:style>
  <w:style w:type="paragraph" w:customStyle="1" w:styleId="253">
    <w:name w:val="p1"/>
    <w:basedOn w:val="1"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罗成</Manager>
  <Company>重庆市政府采购中心</Company>
  <Pages>12</Pages>
  <Words>794</Words>
  <Characters>4529</Characters>
  <Lines>37</Lines>
  <Paragraphs>10</Paragraphs>
  <TotalTime>47</TotalTime>
  <ScaleCrop>false</ScaleCrop>
  <LinksUpToDate>false</LinksUpToDate>
  <CharactersWithSpaces>5313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2022-11-04T09:46:00Z</dcterms:created>
  <dc:creator>罗成</dc:creator>
  <cp:lastModifiedBy>冬日里的太阳</cp:lastModifiedBy>
  <cp:lastPrinted>2018-08-06T16:28:00Z</cp:lastPrinted>
  <dcterms:modified xsi:type="dcterms:W3CDTF">2024-04-26T07:01:07Z</dcterms:modified>
  <dc:title>竞争性谈判文件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C3062895F2DC460598599D3A3AF87304_12</vt:lpwstr>
  </property>
</Properties>
</file>