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1A331C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BE12BAA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 w14:paraId="378AA711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0AA4D5D6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3893526"/>
      <w:bookmarkStart w:id="1" w:name="_Toc3463"/>
      <w:bookmarkStart w:id="2" w:name="_Toc12808"/>
      <w:bookmarkStart w:id="3" w:name="_Toc26820"/>
      <w:bookmarkStart w:id="4" w:name="_Toc25458"/>
      <w:bookmarkStart w:id="5" w:name="_Toc18881"/>
      <w:bookmarkStart w:id="6" w:name="_Toc7625"/>
      <w:bookmarkStart w:id="7" w:name="_Toc317775175"/>
      <w:bookmarkStart w:id="8" w:name="_Toc18159"/>
    </w:p>
    <w:p w14:paraId="060D56E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233735F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8D5F7C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2B5442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F5525F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B4D86B4">
      <w:pPr>
        <w:spacing w:line="360" w:lineRule="auto"/>
        <w:ind w:firstLine="1120" w:firstLineChars="40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永川区疾病预防控制中心</w:t>
      </w:r>
      <w:bookmarkStart w:id="33" w:name="_GoBack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声级计、超低容量、温湿度计</w:t>
      </w:r>
      <w:bookmarkEnd w:id="33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采购</w:t>
      </w:r>
    </w:p>
    <w:p w14:paraId="705073CC">
      <w:pPr>
        <w:spacing w:line="360" w:lineRule="auto"/>
        <w:ind w:firstLine="1120" w:firstLineChars="400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重庆市永川区疾病预防控制中心</w:t>
      </w:r>
    </w:p>
    <w:p w14:paraId="342AC03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30C036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459EDB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4DF248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6B497F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512248A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2A0E7B0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7C29E70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1986E79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6495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FA7F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FCEA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235E77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59BB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1568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3D7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23E69">
            <w:pPr>
              <w:spacing w:line="360" w:lineRule="auto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永川区疾病预防控制中心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声级计、超低容量、温湿度计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13A98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20200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9BC5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财政预算</w:t>
            </w:r>
          </w:p>
          <w:p w14:paraId="0F8E1AF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4E8D3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355BF247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727"/>
      <w:bookmarkStart w:id="11" w:name="_Toc19437"/>
      <w:bookmarkStart w:id="12" w:name="_Toc6462"/>
      <w:bookmarkStart w:id="13" w:name="_Toc25190"/>
      <w:bookmarkStart w:id="14" w:name="_Toc22399"/>
      <w:bookmarkStart w:id="15" w:name="_Toc1790"/>
      <w:bookmarkStart w:id="16" w:name="_Toc15576"/>
      <w:bookmarkStart w:id="17" w:name="_Toc317775178"/>
      <w:bookmarkStart w:id="18" w:name="_Toc373860293"/>
    </w:p>
    <w:p w14:paraId="0109CDA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53C98F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79DE201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 w14:paraId="70138D4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655"/>
        <w:gridCol w:w="895"/>
        <w:gridCol w:w="845"/>
        <w:gridCol w:w="1343"/>
        <w:gridCol w:w="1343"/>
        <w:gridCol w:w="1344"/>
      </w:tblGrid>
      <w:tr w14:paraId="7938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 w14:paraId="17B6B47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655" w:type="dxa"/>
            <w:vAlign w:val="center"/>
          </w:tcPr>
          <w:p w14:paraId="2E54303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3A8D1C3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630A6E46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0AD9CFD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13D4E83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6B11236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4994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6D4625A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声级计、超低容量、温湿度计</w:t>
            </w:r>
          </w:p>
        </w:tc>
        <w:tc>
          <w:tcPr>
            <w:tcW w:w="1655" w:type="dxa"/>
          </w:tcPr>
          <w:p w14:paraId="7BC171E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见</w:t>
            </w:r>
            <w:r>
              <w:rPr>
                <w:rFonts w:hint="eastAsia" w:ascii="黑体" w:hAnsi="黑体" w:eastAsia="黑体" w:cs="黑体"/>
                <w:szCs w:val="32"/>
              </w:rPr>
              <w:t>采购技术参数需求</w:t>
            </w:r>
          </w:p>
        </w:tc>
        <w:tc>
          <w:tcPr>
            <w:tcW w:w="895" w:type="dxa"/>
          </w:tcPr>
          <w:p w14:paraId="51E8AD7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5" w:type="dxa"/>
          </w:tcPr>
          <w:p w14:paraId="700CC4E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43" w:type="dxa"/>
          </w:tcPr>
          <w:p w14:paraId="3D215DFC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20200</w:t>
            </w:r>
          </w:p>
        </w:tc>
        <w:tc>
          <w:tcPr>
            <w:tcW w:w="1343" w:type="dxa"/>
          </w:tcPr>
          <w:p w14:paraId="5608C703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20200</w:t>
            </w:r>
          </w:p>
        </w:tc>
        <w:tc>
          <w:tcPr>
            <w:tcW w:w="1344" w:type="dxa"/>
          </w:tcPr>
          <w:p w14:paraId="10760322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20200</w:t>
            </w:r>
          </w:p>
        </w:tc>
      </w:tr>
    </w:tbl>
    <w:p w14:paraId="4E0C13C0">
      <w:pPr>
        <w:pStyle w:val="4"/>
        <w:numPr>
          <w:ilvl w:val="0"/>
          <w:numId w:val="0"/>
        </w:numPr>
        <w:spacing w:before="0" w:after="0" w:line="360" w:lineRule="auto"/>
        <w:rPr>
          <w:rFonts w:hint="eastAsia" w:ascii="黑体" w:hAnsi="黑体" w:eastAsia="黑体" w:cs="黑体"/>
          <w:szCs w:val="32"/>
          <w:lang w:val="en-US" w:eastAsia="zh-CN"/>
        </w:rPr>
      </w:pPr>
    </w:p>
    <w:p w14:paraId="037496D9">
      <w:pPr>
        <w:pStyle w:val="4"/>
        <w:numPr>
          <w:ilvl w:val="0"/>
          <w:numId w:val="0"/>
        </w:numPr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Cs w:val="32"/>
        </w:rPr>
        <w:t>采购技术参数需求</w:t>
      </w:r>
    </w:p>
    <w:p w14:paraId="645C9154">
      <w:pPr>
        <w:ind w:left="718" w:leftChars="342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声级计（倍频程）</w:t>
      </w:r>
    </w:p>
    <w:p w14:paraId="0062B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1.技术参数：</w:t>
      </w:r>
    </w:p>
    <w:p w14:paraId="41A2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1.1 精度 2级  符合GB/T3785标准，滤波器符合GB/T32412级标准。</w:t>
      </w:r>
    </w:p>
    <w:p w14:paraId="1742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1.2 测量范围：</w:t>
      </w:r>
      <w:r>
        <w:rPr>
          <w:rFonts w:hint="eastAsia"/>
          <w:color w:val="auto"/>
          <w:sz w:val="24"/>
          <w:szCs w:val="24"/>
          <w:lang w:val="en-US" w:eastAsia="zh-CN"/>
        </w:rPr>
        <w:t>30-130dB（A）。</w:t>
      </w:r>
    </w:p>
    <w:p w14:paraId="76B4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1.3  时间计权：F、S、I同时进行。</w:t>
      </w:r>
    </w:p>
    <w:p w14:paraId="7D9D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1.4  频率计权：A、C、Z。</w:t>
      </w:r>
    </w:p>
    <w:p w14:paraId="56D19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1.5  声级计类型：X类。</w:t>
      </w:r>
    </w:p>
    <w:p w14:paraId="1876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1.6  频率范围：20Hz-12.5KHz。</w:t>
      </w:r>
    </w:p>
    <w:p w14:paraId="2FD4E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 xml:space="preserve"> 1.7  主要测量功能：总值积分测量功能、统计分析功能、个人声暴露测量、1/1 OCT分析功能、1/3 OCT分析功能。</w:t>
      </w:r>
    </w:p>
    <w:p w14:paraId="06272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1.8  主要测量指标：Li、Lp、Leq、Lmax、Lmin、Ln、SD、SEL、LCpeak、Lex8h、LAVG、TWA。</w:t>
      </w:r>
    </w:p>
    <w:p w14:paraId="18217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1.9  数据存贮：大于或等于32Mb FLASH。</w:t>
      </w:r>
    </w:p>
    <w:p w14:paraId="1CBEF027">
      <w:pPr>
        <w:spacing w:line="360" w:lineRule="auto"/>
        <w:ind w:left="718" w:leftChars="342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1.10</w:t>
      </w:r>
      <w:r>
        <w:rPr>
          <w:rFonts w:hint="eastAsia" w:ascii="宋体" w:hAnsi="宋体" w:eastAsia="宋体" w:cs="宋体"/>
          <w:sz w:val="24"/>
          <w:szCs w:val="24"/>
        </w:rPr>
        <w:t>倍频程滤波器中心频率：31.5 Hz、63 Hz、125 Hz、250 Hz、500 Hz、1 kHz、2 kHz、4 kHz、8 kHz。</w:t>
      </w:r>
    </w:p>
    <w:p w14:paraId="3DADF8D8">
      <w:pPr>
        <w:spacing w:line="240" w:lineRule="auto"/>
        <w:ind w:left="718" w:leftChars="342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1.11 </w:t>
      </w:r>
      <w:r>
        <w:rPr>
          <w:rFonts w:hint="eastAsia" w:ascii="宋体" w:hAnsi="宋体" w:eastAsia="宋体" w:cs="宋体"/>
          <w:sz w:val="24"/>
          <w:szCs w:val="24"/>
        </w:rPr>
        <w:t>1/3倍频程滤波器中心频率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29个。</w:t>
      </w:r>
    </w:p>
    <w:p w14:paraId="6BAD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1.12  </w:t>
      </w:r>
      <w:r>
        <w:rPr>
          <w:rFonts w:hint="eastAsia" w:ascii="宋体" w:hAnsi="宋体" w:eastAsia="宋体" w:cs="宋体"/>
          <w:sz w:val="24"/>
          <w:szCs w:val="24"/>
        </w:rPr>
        <w:t>主要显示内容：可实时测量及显示多个测量指标、统计分布图、24小时列表值、OCT频谱值、1/3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OCT频谱值等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20B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2.基本配置：</w:t>
      </w:r>
    </w:p>
    <w:p w14:paraId="2CD1F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2.1主机            1台</w:t>
      </w:r>
    </w:p>
    <w:p w14:paraId="1387F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2.2充电电源、数据线 各1个</w:t>
      </w:r>
    </w:p>
    <w:p w14:paraId="2DC1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2.3防风罩          1个</w:t>
      </w:r>
    </w:p>
    <w:p w14:paraId="1E90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2.4配置声校准器    1个</w:t>
      </w:r>
    </w:p>
    <w:p w14:paraId="5065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2.5硬质携带箱      1个</w:t>
      </w:r>
    </w:p>
    <w:p w14:paraId="626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服务条款：提供三年的免费售后服务</w:t>
      </w:r>
    </w:p>
    <w:p w14:paraId="7C38D4A4">
      <w:pPr>
        <w:ind w:left="718" w:leftChars="342" w:firstLine="0" w:firstLineChars="0"/>
      </w:pPr>
    </w:p>
    <w:p w14:paraId="340BD518">
      <w:pPr>
        <w:ind w:left="718" w:leftChars="342" w:firstLine="0" w:firstLine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超低容量喷雾器</w:t>
      </w:r>
    </w:p>
    <w:p w14:paraId="31FC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1.技术参数：</w:t>
      </w:r>
    </w:p>
    <w:p w14:paraId="72A9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1.1 工作时间：连续工作时间不少于3小时。</w:t>
      </w:r>
    </w:p>
    <w:p w14:paraId="05A7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 喷雾距离：不小于6米</w:t>
      </w:r>
    </w:p>
    <w:p w14:paraId="6F1B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1.3 雾粒直径：10-50微米</w:t>
      </w:r>
    </w:p>
    <w:p w14:paraId="7D82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 xml:space="preserve"> 1.4 容量：10L</w:t>
      </w:r>
    </w:p>
    <w:p w14:paraId="464B9542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基本配置：</w:t>
      </w:r>
    </w:p>
    <w:p w14:paraId="57403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带一套替换喷嘴。</w:t>
      </w:r>
    </w:p>
    <w:p w14:paraId="004D3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3.指针式温湿度计</w:t>
      </w:r>
    </w:p>
    <w:p w14:paraId="7B8E39D6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测量范围：温度0℃～50℃，湿度0%～100%。</w:t>
      </w:r>
    </w:p>
    <w:p w14:paraId="62CF218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精度：温度精度为±0.5，温度精度为±3%。</w:t>
      </w:r>
    </w:p>
    <w:p w14:paraId="3C06C243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解析度：温度解析度为0.1℃，湿度解析度为0.1%RH。</w:t>
      </w:r>
    </w:p>
    <w:p w14:paraId="7F972095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显示方式：指针式。</w:t>
      </w:r>
    </w:p>
    <w:p w14:paraId="44FFC657"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B96B896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五、质量保证及售后服务要求</w:t>
      </w:r>
    </w:p>
    <w:p w14:paraId="2C593076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（一）供应商所供产品名称、规格、数量、质量要求、生产企业与竞采文件要求相符。 </w:t>
      </w:r>
    </w:p>
    <w:p w14:paraId="6860C3ED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0F543DBD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204B4C8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安装及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现场技术培训与技术支持。</w:t>
      </w:r>
    </w:p>
    <w:p w14:paraId="05408EE4"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173992B8"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如果涉及检验校准，包含检验校准费用。</w:t>
      </w:r>
    </w:p>
    <w:p w14:paraId="6506E54B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六、交货期限及地点</w:t>
      </w:r>
    </w:p>
    <w:p w14:paraId="6C7BB75B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66A799C4">
      <w:pPr>
        <w:snapToGrid w:val="0"/>
        <w:spacing w:line="460" w:lineRule="exact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1E7C224D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41F81AD0">
      <w:pPr>
        <w:pStyle w:val="4"/>
        <w:spacing w:before="0" w:after="0" w:line="460" w:lineRule="exact"/>
        <w:ind w:firstLine="643" w:firstLineChars="200"/>
        <w:rPr>
          <w:rFonts w:hint="eastAsia" w:ascii="仿宋_GB2312" w:hAnsi="仿宋_GB2312" w:eastAsia="黑体" w:cs="仿宋_GB2312"/>
          <w:bCs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黑体" w:cs="仿宋_GB2312"/>
          <w:bCs/>
          <w:iCs/>
          <w:color w:val="FF0000"/>
          <w:sz w:val="32"/>
          <w:szCs w:val="32"/>
          <w:u w:val="single"/>
          <w:lang w:val="en-US" w:eastAsia="zh-CN"/>
        </w:rPr>
        <w:t>重庆市永川区疾病预防控制中心</w:t>
      </w:r>
    </w:p>
    <w:p w14:paraId="4BAD74B1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七、验货方式</w:t>
      </w:r>
    </w:p>
    <w:p w14:paraId="15B83D18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76CE280C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EC1EC41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04730408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72ECA752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1026753C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3BF83005"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5C6F6F64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04CAE8DA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八、报价要求</w:t>
      </w:r>
    </w:p>
    <w:p w14:paraId="4E612A1D">
      <w:pPr>
        <w:snapToGrid w:val="0"/>
        <w:spacing w:line="460" w:lineRule="exact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39570620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FF18109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九、供应商响应文件要求</w:t>
      </w:r>
    </w:p>
    <w:p w14:paraId="57DA9D95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6F77372A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0B4269B3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5E4468FB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其中应包含法定代表人及被授权人身份证复印件各1份。</w:t>
      </w:r>
    </w:p>
    <w:p w14:paraId="42F68A05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7D77345E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2781D58A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58E62E31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22251D9A">
      <w:pPr>
        <w:snapToGrid w:val="0"/>
        <w:spacing w:line="460" w:lineRule="exact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采购人将以系统中供应商的报价作为评判依据。</w:t>
      </w:r>
    </w:p>
    <w:p w14:paraId="3DAEFDFF">
      <w:pPr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11B6273A"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53EC2C0D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十、成交规则</w:t>
      </w:r>
    </w:p>
    <w:p w14:paraId="7EF51EEA">
      <w:pPr>
        <w:spacing w:line="460" w:lineRule="exact"/>
        <w:ind w:firstLine="640" w:firstLineChars="200"/>
        <w:contextualSpacing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若出现投标人投标报价相同的，由评标委员会按照投票表决原则排序。</w:t>
      </w:r>
    </w:p>
    <w:p w14:paraId="0CF772FB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十一、付款方式</w:t>
      </w:r>
    </w:p>
    <w:p w14:paraId="03FF9B47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19" w:name="_Toc27955"/>
      <w:bookmarkStart w:id="20" w:name="_Toc20778"/>
      <w:bookmarkStart w:id="21" w:name="_Toc3475"/>
      <w:bookmarkStart w:id="22" w:name="_Toc25886"/>
      <w:bookmarkStart w:id="23" w:name="_Toc11828"/>
      <w:bookmarkStart w:id="24" w:name="_Toc5085"/>
      <w:bookmarkStart w:id="25" w:name="_Toc9654"/>
      <w:bookmarkStart w:id="26" w:name="_Toc19730"/>
      <w:bookmarkStart w:id="27" w:name="_Toc25516"/>
      <w:bookmarkStart w:id="28" w:name="_Toc9027"/>
      <w:bookmarkStart w:id="29" w:name="_Toc31315"/>
      <w:bookmarkStart w:id="30" w:name="_Toc14778"/>
      <w:bookmarkStart w:id="31" w:name="_Toc15478"/>
      <w:bookmarkStart w:id="32" w:name="_Toc13969"/>
      <w:r>
        <w:rPr>
          <w:rFonts w:ascii="仿宋_GB2312" w:hAnsi="仿宋_GB2312" w:eastAsia="仿宋_GB2312" w:cs="仿宋_GB2312"/>
          <w:color w:val="FF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安装完成验收合格后，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供应商出具承诺函，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采购人向成交供应商支付合同金额的100%。</w:t>
      </w:r>
    </w:p>
    <w:p w14:paraId="62C2D3C3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在支付费用前，乙方需向甲方提供等额正式税务发票。</w:t>
      </w:r>
    </w:p>
    <w:p w14:paraId="6BF5FAE2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4C1DBBF5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重庆市永川区疾病预防控制中心</w:t>
      </w:r>
    </w:p>
    <w:p w14:paraId="2609AAAD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联系人：刘先生</w:t>
      </w:r>
    </w:p>
    <w:p w14:paraId="1C6D421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话：19936135084</w:t>
      </w:r>
    </w:p>
    <w:p w14:paraId="2F403BF4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ascii="仿宋_GB2312" w:hAnsi="仿宋_GB2312" w:eastAsia="仿宋_GB2312" w:cs="仿宋_GB2312"/>
          <w:sz w:val="32"/>
          <w:szCs w:val="32"/>
        </w:rPr>
        <w:t>重庆市永川区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汇龙大道471号</w:t>
      </w:r>
    </w:p>
    <w:p w14:paraId="35F69DAD">
      <w:pPr>
        <w:pStyle w:val="4"/>
        <w:spacing w:before="0" w:after="0" w:line="460" w:lineRule="exact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十三、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6FB7A913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9F7DEA9">
      <w:pPr>
        <w:widowControl/>
        <w:autoSpaceDE w:val="0"/>
        <w:autoSpaceDN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E163D46">
      <w:pPr>
        <w:widowControl/>
        <w:autoSpaceDE w:val="0"/>
        <w:autoSpaceDN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D7076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7FC18635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306C8297">
      <w:pPr>
        <w:snapToGrid w:val="0"/>
        <w:spacing w:line="360" w:lineRule="auto"/>
        <w:jc w:val="both"/>
        <w:rPr>
          <w:rFonts w:hint="eastAsia" w:ascii="方正小标宋_GBK" w:eastAsia="方正小标宋_GBK"/>
          <w:sz w:val="44"/>
          <w:szCs w:val="44"/>
        </w:rPr>
      </w:pPr>
    </w:p>
    <w:p w14:paraId="354234A2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408682EB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BFE6CBC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6EA6C319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79E0795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6DFB957C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692B8D4D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871A56E"/>
    <w:p w14:paraId="7683FDB1"/>
    <w:p w14:paraId="048DC38B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2BEFE80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06DBE80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.愿意按照竞采文件中的一切要求，提供本项目的商品、及服务，报价为人民币大写：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345CBD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</w:t>
      </w:r>
      <w:r>
        <w:rPr>
          <w:rStyle w:val="64"/>
          <w:rFonts w:hint="eastAsia" w:ascii="仿宋_GB2312" w:hAnsi="仿宋_GB2312" w:cs="仿宋_GB2312"/>
          <w:color w:val="FF0000"/>
          <w:sz w:val="32"/>
          <w:szCs w:val="32"/>
        </w:rPr>
        <w:t>电子版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4B7176">
      <w:pPr>
        <w:spacing w:line="360" w:lineRule="auto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23A5C04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7A4CB89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在整个采购过程中，我方若有违规行为，愿意接受重庆市政府采购云平台相关管理方的处罚。</w:t>
      </w:r>
    </w:p>
    <w:p w14:paraId="2DFDEA7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536B316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6696E1D5">
      <w:pPr>
        <w:pStyle w:val="67"/>
        <w:spacing w:line="360" w:lineRule="auto"/>
      </w:pPr>
    </w:p>
    <w:p w14:paraId="0FFFA04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6843105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0EE2CE2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2EBEC2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4767D7DB">
      <w:pPr>
        <w:pStyle w:val="4"/>
        <w:spacing w:before="0" w:after="0" w:line="360" w:lineRule="auto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77AEBA87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34F8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C803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295F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6492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A128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3C59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121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9D1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153B0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31AF2F66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739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641630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53B8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6D0A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0B89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8E1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110D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0ED7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810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C8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457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179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105D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EC0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EC8A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C67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EA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9133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CA2A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8830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FC20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F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56E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0B86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499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083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3F1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EE9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72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2E60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39B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8E0E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F5CE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5D67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88F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6F2C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2E91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2D4D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C124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E8B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D0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57A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C35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49BE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0DA32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FE46B4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536928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150166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4A660BA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8DDB8BA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72906A4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42C3EF64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30D73E1C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00F22AB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771B7AA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</w:p>
    <w:p w14:paraId="494B03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B6EF43B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6786BEC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2E38497F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97ACD6D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46F28D1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7305A2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4E5EFCC2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1C50178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CEA9D84">
      <w:pPr>
        <w:pStyle w:val="67"/>
        <w:spacing w:line="360" w:lineRule="auto"/>
      </w:pPr>
    </w:p>
    <w:p w14:paraId="77B66F7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1CE82C65">
      <w:pPr>
        <w:pStyle w:val="4"/>
        <w:spacing w:line="360" w:lineRule="auto"/>
      </w:pPr>
    </w:p>
    <w:p w14:paraId="13FA838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37FC6EA">
      <w:pPr>
        <w:pStyle w:val="67"/>
      </w:pPr>
    </w:p>
    <w:p w14:paraId="04196FD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C717BC2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2D0D5EBC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B609023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40F7B162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3481BD48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39BBF2E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49C328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6C447D8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26765C8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24D5C52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687FD1E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A3E813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617819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C6A491C">
      <w:pPr>
        <w:pStyle w:val="4"/>
        <w:spacing w:line="360" w:lineRule="auto"/>
      </w:pPr>
      <w:r>
        <w:br w:type="page"/>
      </w:r>
    </w:p>
    <w:p w14:paraId="7D982584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</w:t>
      </w:r>
      <w:r>
        <w:rPr>
          <w:rFonts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BE6B552">
      <w:pPr>
        <w:pStyle w:val="67"/>
      </w:pPr>
    </w:p>
    <w:p w14:paraId="15C1A44B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27177F6B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E36734B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B2DEE9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03EADA7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65FD989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535B0E8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BF82E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1196826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B31238B">
      <w:pPr>
        <w:pStyle w:val="67"/>
      </w:pPr>
    </w:p>
    <w:p w14:paraId="023F0F2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D68C2A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2671A2C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043D0B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5719920"/>
    <w:p w14:paraId="363AA0AF">
      <w:pPr>
        <w:rPr>
          <w:rFonts w:ascii="宋体" w:hAnsi="宋体" w:cs="宋体"/>
          <w:sz w:val="24"/>
          <w:szCs w:val="24"/>
        </w:rPr>
      </w:pPr>
    </w:p>
    <w:p w14:paraId="6C2F3515"/>
    <w:p w14:paraId="38740D38"/>
    <w:p w14:paraId="12CAAD8D"/>
    <w:p w14:paraId="6DC8BD9F"/>
    <w:p w14:paraId="4C84FFED"/>
    <w:p w14:paraId="553656C3"/>
    <w:p w14:paraId="263CE48A"/>
    <w:p w14:paraId="593AE462"/>
    <w:p w14:paraId="355BF305"/>
    <w:p w14:paraId="73B611C2">
      <w:pPr>
        <w:spacing w:line="360" w:lineRule="auto"/>
      </w:pPr>
    </w:p>
    <w:p w14:paraId="375648C1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3F99789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40D5C0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1C3B81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3FE2411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2E58F6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BFB22E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A65584C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F310BB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6B4E419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5E382D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1097A4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ACF182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E4E43F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B157F3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34CF53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43EDC5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3D304C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6F413E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4C2893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CF2FED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9A0753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02E3E57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五、技术响应偏离表</w:t>
      </w:r>
    </w:p>
    <w:p w14:paraId="01A015AB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895F21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816FE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B98E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757E9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82EBA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FF870E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6AF2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7E7040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5F1F44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6F6FED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010FBD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47898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794E4F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FA4F8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458AE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DE144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6145CD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626248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96E4F0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01644A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10C76D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FEFE38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661CB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48CD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1uftNEAAAADAQAADwAAAAAAAAABACAAAAAiAAAA&#10;ZHJzL2Rvd25yZXYueG1sUEsBAhQAFAAAAAgAh07iQMzNwb3VAQAAoAMAAA4AAAAAAAAAAQAgAAAA&#10;I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48CD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7E730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436B6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436B6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8616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684B5"/>
    <w:multiLevelType w:val="singleLevel"/>
    <w:tmpl w:val="99D684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284AE334"/>
    <w:multiLevelType w:val="singleLevel"/>
    <w:tmpl w:val="284AE3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ZmI0YzkyMzk1NDA2ZDU4YTA4MjRhY2NlOTkyNzM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5476262"/>
    <w:rsid w:val="07610150"/>
    <w:rsid w:val="08ED3546"/>
    <w:rsid w:val="090F13C9"/>
    <w:rsid w:val="0BAA1613"/>
    <w:rsid w:val="0EFE3F6B"/>
    <w:rsid w:val="101E0686"/>
    <w:rsid w:val="1C0E01AF"/>
    <w:rsid w:val="2A9A00C1"/>
    <w:rsid w:val="31D874D8"/>
    <w:rsid w:val="34CC3626"/>
    <w:rsid w:val="39D961DF"/>
    <w:rsid w:val="3B7C3574"/>
    <w:rsid w:val="3EDB7D99"/>
    <w:rsid w:val="3FCD46EF"/>
    <w:rsid w:val="411B1F4A"/>
    <w:rsid w:val="43260821"/>
    <w:rsid w:val="45FB04BF"/>
    <w:rsid w:val="4BC9209C"/>
    <w:rsid w:val="4E99569F"/>
    <w:rsid w:val="502C6E56"/>
    <w:rsid w:val="5A9515D1"/>
    <w:rsid w:val="5B8C0E98"/>
    <w:rsid w:val="5BFDB513"/>
    <w:rsid w:val="639635F7"/>
    <w:rsid w:val="65F91B55"/>
    <w:rsid w:val="67B15328"/>
    <w:rsid w:val="6E340F28"/>
    <w:rsid w:val="71287CA7"/>
    <w:rsid w:val="7183443D"/>
    <w:rsid w:val="751E519F"/>
    <w:rsid w:val="76DB3120"/>
    <w:rsid w:val="7927265A"/>
    <w:rsid w:val="795E18B4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autoRedefine/>
    <w:semiHidden/>
    <w:unhideWhenUsed/>
    <w:qFormat/>
    <w:uiPriority w:val="1"/>
  </w:style>
  <w:style w:type="table" w:default="1" w:styleId="5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autoRedefine/>
    <w:qFormat/>
    <w:uiPriority w:val="0"/>
    <w:pPr>
      <w:ind w:left="2520" w:leftChars="1200"/>
    </w:pPr>
  </w:style>
  <w:style w:type="paragraph" w:styleId="13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autoRedefine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autoRedefine/>
    <w:qFormat/>
    <w:uiPriority w:val="0"/>
    <w:pPr>
      <w:ind w:left="1680" w:leftChars="800"/>
    </w:pPr>
  </w:style>
  <w:style w:type="paragraph" w:styleId="29">
    <w:name w:val="toc 3"/>
    <w:basedOn w:val="1"/>
    <w:next w:val="1"/>
    <w:autoRedefine/>
    <w:qFormat/>
    <w:uiPriority w:val="39"/>
    <w:pPr>
      <w:ind w:left="840" w:leftChars="400"/>
    </w:pPr>
  </w:style>
  <w:style w:type="paragraph" w:styleId="30">
    <w:name w:val="Plain Text"/>
    <w:basedOn w:val="1"/>
    <w:link w:val="89"/>
    <w:autoRedefine/>
    <w:qFormat/>
    <w:uiPriority w:val="0"/>
    <w:rPr>
      <w:rFonts w:ascii="宋体" w:hAnsi="Courier New"/>
    </w:rPr>
  </w:style>
  <w:style w:type="paragraph" w:styleId="31">
    <w:name w:val="toc 8"/>
    <w:basedOn w:val="1"/>
    <w:next w:val="1"/>
    <w:autoRedefine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autoRedefine/>
    <w:qFormat/>
    <w:uiPriority w:val="99"/>
  </w:style>
  <w:style w:type="paragraph" w:styleId="33">
    <w:name w:val="Body Text Indent 2"/>
    <w:basedOn w:val="1"/>
    <w:link w:val="71"/>
    <w:autoRedefine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autoRedefine/>
    <w:qFormat/>
    <w:uiPriority w:val="0"/>
    <w:rPr>
      <w:sz w:val="18"/>
    </w:rPr>
  </w:style>
  <w:style w:type="paragraph" w:styleId="35">
    <w:name w:val="footer"/>
    <w:basedOn w:val="1"/>
    <w:link w:val="8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autoRedefine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autoRedefine/>
    <w:qFormat/>
    <w:uiPriority w:val="0"/>
    <w:pPr>
      <w:ind w:left="1260" w:leftChars="600"/>
    </w:pPr>
  </w:style>
  <w:style w:type="paragraph" w:styleId="40">
    <w:name w:val="footnote text"/>
    <w:basedOn w:val="1"/>
    <w:link w:val="69"/>
    <w:autoRedefine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autoRedefine/>
    <w:qFormat/>
    <w:uiPriority w:val="0"/>
    <w:pPr>
      <w:ind w:left="2100" w:leftChars="1000"/>
    </w:pPr>
  </w:style>
  <w:style w:type="paragraph" w:styleId="42">
    <w:name w:val="List 5"/>
    <w:basedOn w:val="1"/>
    <w:autoRedefine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autoRedefine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autoRedefine/>
    <w:qFormat/>
    <w:uiPriority w:val="39"/>
    <w:pPr>
      <w:ind w:left="420" w:leftChars="200"/>
    </w:pPr>
  </w:style>
  <w:style w:type="paragraph" w:styleId="46">
    <w:name w:val="toc 9"/>
    <w:basedOn w:val="1"/>
    <w:next w:val="1"/>
    <w:autoRedefine/>
    <w:qFormat/>
    <w:uiPriority w:val="0"/>
    <w:pPr>
      <w:ind w:left="3360" w:leftChars="1600"/>
    </w:pPr>
  </w:style>
  <w:style w:type="paragraph" w:styleId="47">
    <w:name w:val="Body Text 2"/>
    <w:basedOn w:val="1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autoRedefine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autoRedefine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autoRedefine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autoRedefine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autoRedefine/>
    <w:qFormat/>
    <w:uiPriority w:val="22"/>
    <w:rPr>
      <w:b/>
    </w:rPr>
  </w:style>
  <w:style w:type="character" w:styleId="61">
    <w:name w:val="page number"/>
    <w:basedOn w:val="59"/>
    <w:autoRedefine/>
    <w:qFormat/>
    <w:uiPriority w:val="0"/>
  </w:style>
  <w:style w:type="character" w:styleId="62">
    <w:name w:val="FollowedHyperlink"/>
    <w:autoRedefine/>
    <w:qFormat/>
    <w:uiPriority w:val="0"/>
    <w:rPr>
      <w:color w:val="333333"/>
      <w:u w:val="none"/>
    </w:rPr>
  </w:style>
  <w:style w:type="character" w:styleId="63">
    <w:name w:val="Emphasis"/>
    <w:autoRedefine/>
    <w:qFormat/>
    <w:uiPriority w:val="0"/>
    <w:rPr>
      <w:i/>
    </w:rPr>
  </w:style>
  <w:style w:type="character" w:styleId="64">
    <w:name w:val="Hyperlink"/>
    <w:autoRedefine/>
    <w:qFormat/>
    <w:uiPriority w:val="99"/>
    <w:rPr>
      <w:color w:val="333333"/>
      <w:u w:val="none"/>
    </w:rPr>
  </w:style>
  <w:style w:type="character" w:styleId="65">
    <w:name w:val="annotation reference"/>
    <w:autoRedefine/>
    <w:qFormat/>
    <w:uiPriority w:val="0"/>
    <w:rPr>
      <w:sz w:val="21"/>
      <w:szCs w:val="21"/>
    </w:rPr>
  </w:style>
  <w:style w:type="character" w:styleId="66">
    <w:name w:val="footnote reference"/>
    <w:autoRedefine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autoRedefine/>
    <w:qFormat/>
    <w:uiPriority w:val="0"/>
    <w:rPr>
      <w:kern w:val="2"/>
      <w:sz w:val="18"/>
    </w:rPr>
  </w:style>
  <w:style w:type="character" w:customStyle="1" w:styleId="70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autoRedefine/>
    <w:qFormat/>
    <w:uiPriority w:val="0"/>
    <w:rPr>
      <w:kern w:val="2"/>
      <w:sz w:val="28"/>
    </w:rPr>
  </w:style>
  <w:style w:type="character" w:customStyle="1" w:styleId="72">
    <w:name w:val="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autoRedefine/>
    <w:qFormat/>
    <w:uiPriority w:val="0"/>
    <w:rPr>
      <w:sz w:val="24"/>
    </w:rPr>
  </w:style>
  <w:style w:type="character" w:customStyle="1" w:styleId="75">
    <w:name w:val="批注文字 字符1"/>
    <w:link w:val="19"/>
    <w:autoRedefine/>
    <w:qFormat/>
    <w:uiPriority w:val="0"/>
    <w:rPr>
      <w:sz w:val="24"/>
    </w:rPr>
  </w:style>
  <w:style w:type="character" w:customStyle="1" w:styleId="76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autoRedefine/>
    <w:qFormat/>
    <w:uiPriority w:val="0"/>
    <w:rPr>
      <w:rFonts w:ascii="宋体"/>
      <w:kern w:val="2"/>
      <w:sz w:val="28"/>
    </w:rPr>
  </w:style>
  <w:style w:type="character" w:customStyle="1" w:styleId="78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autoRedefine/>
    <w:qFormat/>
    <w:uiPriority w:val="0"/>
    <w:rPr>
      <w:rFonts w:ascii="宋体"/>
      <w:kern w:val="2"/>
      <w:sz w:val="28"/>
    </w:rPr>
  </w:style>
  <w:style w:type="character" w:customStyle="1" w:styleId="80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autoRedefine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autoRedefine/>
    <w:qFormat/>
    <w:uiPriority w:val="0"/>
    <w:rPr>
      <w:kern w:val="2"/>
      <w:sz w:val="44"/>
    </w:rPr>
  </w:style>
  <w:style w:type="character" w:customStyle="1" w:styleId="83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autoRedefine/>
    <w:qFormat/>
    <w:uiPriority w:val="99"/>
    <w:rPr>
      <w:kern w:val="2"/>
      <w:sz w:val="18"/>
    </w:rPr>
  </w:style>
  <w:style w:type="character" w:customStyle="1" w:styleId="86">
    <w:name w:val="Comment Text Char"/>
    <w:autoRedefine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autoRedefine/>
    <w:qFormat/>
    <w:uiPriority w:val="0"/>
    <w:rPr>
      <w:sz w:val="18"/>
    </w:rPr>
  </w:style>
  <w:style w:type="character" w:customStyle="1" w:styleId="88">
    <w:name w:val="font1"/>
    <w:autoRedefine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autoRedefine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autoRedefine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autoRedefine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autoRedefine/>
    <w:qFormat/>
    <w:uiPriority w:val="0"/>
    <w:rPr>
      <w:b/>
      <w:color w:val="000000"/>
    </w:rPr>
  </w:style>
  <w:style w:type="character" w:customStyle="1" w:styleId="96">
    <w:name w:val="批注文字 字符"/>
    <w:autoRedefine/>
    <w:qFormat/>
    <w:uiPriority w:val="0"/>
    <w:rPr>
      <w:sz w:val="24"/>
    </w:rPr>
  </w:style>
  <w:style w:type="character" w:customStyle="1" w:styleId="97">
    <w:name w:val="标题 3 字符1"/>
    <w:link w:val="4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autoRedefine/>
    <w:qFormat/>
    <w:uiPriority w:val="0"/>
    <w:rPr>
      <w:rFonts w:hint="default"/>
      <w:sz w:val="24"/>
    </w:rPr>
  </w:style>
  <w:style w:type="character" w:customStyle="1" w:styleId="99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autoRedefine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autoRedefine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autoRedefine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autoRedefine/>
    <w:qFormat/>
    <w:uiPriority w:val="99"/>
    <w:rPr>
      <w:kern w:val="2"/>
      <w:sz w:val="28"/>
    </w:rPr>
  </w:style>
  <w:style w:type="character" w:customStyle="1" w:styleId="110">
    <w:name w:val="font31"/>
    <w:autoRedefine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autoRedefine/>
    <w:qFormat/>
    <w:uiPriority w:val="99"/>
    <w:rPr>
      <w:kern w:val="2"/>
      <w:sz w:val="18"/>
    </w:rPr>
  </w:style>
  <w:style w:type="character" w:customStyle="1" w:styleId="112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autoRedefine/>
    <w:qFormat/>
    <w:uiPriority w:val="0"/>
    <w:rPr>
      <w:color w:val="77FFFF"/>
      <w:sz w:val="24"/>
    </w:rPr>
  </w:style>
  <w:style w:type="character" w:customStyle="1" w:styleId="114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autoRedefine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autoRedefine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autoRedefine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autoRedefine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autoRedefine/>
    <w:qFormat/>
    <w:uiPriority w:val="0"/>
    <w:pPr>
      <w:spacing w:before="720"/>
    </w:pPr>
  </w:style>
  <w:style w:type="paragraph" w:customStyle="1" w:styleId="129">
    <w:name w:val="1.正文"/>
    <w:basedOn w:val="1"/>
    <w:autoRedefine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autoRedefine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autoRedefine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autoRedefine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autoRedefine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autoRedefine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autoRedefine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autoRedefine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autoRedefine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autoRedefine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autoRedefine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autoRedefine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autoRedefine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autoRedefine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autoRedefine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autoRedefine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autoRedefine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autoRedefine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autoRedefine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autoRedefine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autoRedefine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autoRedefine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autoRedefine/>
    <w:qFormat/>
    <w:uiPriority w:val="0"/>
    <w:rPr>
      <w:szCs w:val="24"/>
    </w:rPr>
  </w:style>
  <w:style w:type="paragraph" w:customStyle="1" w:styleId="176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autoRedefine/>
    <w:qFormat/>
    <w:uiPriority w:val="0"/>
  </w:style>
  <w:style w:type="paragraph" w:customStyle="1" w:styleId="178">
    <w:name w:val="正文1"/>
    <w:basedOn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autoRedefine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autoRedefine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autoRedefine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autoRedefine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autoRedefine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autoRedefine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autoRedefine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autoRedefine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autoRedefine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autoRedefine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autoRedefine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customStyle="1" w:styleId="254">
    <w:name w:val="p0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3416</Words>
  <Characters>3617</Characters>
  <Lines>62</Lines>
  <Paragraphs>17</Paragraphs>
  <TotalTime>0</TotalTime>
  <ScaleCrop>false</ScaleCrop>
  <LinksUpToDate>false</LinksUpToDate>
  <CharactersWithSpaces>4226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WPS_1655342578</cp:lastModifiedBy>
  <cp:lastPrinted>2024-04-08T00:28:00Z</cp:lastPrinted>
  <dcterms:modified xsi:type="dcterms:W3CDTF">2024-09-11T08:29:49Z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BC9B12CEA9EF484BAD372220DBF1A87A_13</vt:lpwstr>
  </property>
</Properties>
</file>