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方正小标宋_GBK" w:hAnsi="黑体" w:eastAsia="方正小标宋_GBK"/>
          <w:color w:val="000000" w:themeColor="text1"/>
          <w:spacing w:val="80"/>
          <w:sz w:val="96"/>
          <w:szCs w:val="96"/>
          <w14:textFill>
            <w14:solidFill>
              <w14:schemeClr w14:val="tx1"/>
            </w14:solidFill>
          </w14:textFill>
        </w:rPr>
      </w:pPr>
    </w:p>
    <w:p>
      <w:pPr>
        <w:pStyle w:val="24"/>
      </w:pPr>
    </w:p>
    <w:p>
      <w:pPr>
        <w:jc w:val="center"/>
        <w:rPr>
          <w:rFonts w:ascii="方正小标宋_GBK" w:hAnsi="黑体" w:eastAsia="方正小标宋_GBK"/>
          <w:color w:val="000000" w:themeColor="text1"/>
          <w:spacing w:val="80"/>
          <w:sz w:val="72"/>
          <w:szCs w:val="72"/>
          <w14:textFill>
            <w14:solidFill>
              <w14:schemeClr w14:val="tx1"/>
            </w14:solidFill>
          </w14:textFill>
        </w:rPr>
      </w:pPr>
      <w:r>
        <w:rPr>
          <w:rFonts w:hint="eastAsia" w:ascii="方正小标宋_GBK" w:hAnsi="黑体" w:eastAsia="方正小标宋_GBK"/>
          <w:color w:val="000000" w:themeColor="text1"/>
          <w:spacing w:val="80"/>
          <w:sz w:val="72"/>
          <w:szCs w:val="72"/>
          <w14:textFill>
            <w14:solidFill>
              <w14:schemeClr w14:val="tx1"/>
            </w14:solidFill>
          </w14:textFill>
        </w:rPr>
        <w:t>重庆市政府采购云平台</w:t>
      </w:r>
      <w:bookmarkStart w:id="0" w:name="_Toc4140"/>
      <w:r>
        <w:rPr>
          <w:rFonts w:hint="eastAsia" w:ascii="方正小标宋_GBK" w:hAnsi="黑体" w:eastAsia="方正小标宋_GBK"/>
          <w:color w:val="000000" w:themeColor="text1"/>
          <w:spacing w:val="80"/>
          <w:sz w:val="72"/>
          <w:szCs w:val="72"/>
          <w14:textFill>
            <w14:solidFill>
              <w14:schemeClr w14:val="tx1"/>
            </w14:solidFill>
          </w14:textFill>
        </w:rPr>
        <w:t>招标文件</w:t>
      </w:r>
      <w:bookmarkEnd w:id="0"/>
    </w:p>
    <w:p>
      <w:pPr>
        <w:jc w:val="center"/>
        <w:rPr>
          <w:rFonts w:ascii="黑体" w:hAnsi="黑体" w:eastAsia="方正小标宋_GBK"/>
          <w:color w:val="000000" w:themeColor="text1"/>
          <w:sz w:val="11"/>
          <w:szCs w:val="2"/>
          <w14:textFill>
            <w14:solidFill>
              <w14:schemeClr w14:val="tx1"/>
            </w14:solidFill>
          </w14:textFill>
        </w:rPr>
      </w:pPr>
      <w:r>
        <w:rPr>
          <w:rFonts w:hint="eastAsia" w:ascii="方正小标宋_GBK" w:hAnsi="黑体" w:eastAsia="方正小标宋_GBK"/>
          <w:color w:val="000000" w:themeColor="text1"/>
          <w:spacing w:val="80"/>
          <w:sz w:val="22"/>
          <w:szCs w:val="22"/>
          <w14:textFill>
            <w14:solidFill>
              <w14:schemeClr w14:val="tx1"/>
            </w14:solidFill>
          </w14:textFill>
        </w:rPr>
        <w:t>（最低价中标法）</w:t>
      </w:r>
    </w:p>
    <w:p>
      <w:pPr>
        <w:spacing w:line="700" w:lineRule="exact"/>
        <w:jc w:val="center"/>
        <w:rPr>
          <w:rFonts w:ascii="黑体" w:hAnsi="黑体" w:eastAsia="黑体"/>
          <w:color w:val="000000" w:themeColor="text1"/>
          <w:sz w:val="32"/>
          <w14:textFill>
            <w14:solidFill>
              <w14:schemeClr w14:val="tx1"/>
            </w14:solidFill>
          </w14:textFill>
        </w:rPr>
      </w:pPr>
    </w:p>
    <w:p>
      <w:pPr>
        <w:spacing w:line="700" w:lineRule="exact"/>
        <w:jc w:val="center"/>
        <w:rPr>
          <w:rFonts w:ascii="黑体" w:hAnsi="黑体" w:eastAsia="黑体"/>
          <w:color w:val="000000" w:themeColor="text1"/>
          <w:sz w:val="32"/>
          <w14:textFill>
            <w14:solidFill>
              <w14:schemeClr w14:val="tx1"/>
            </w14:solidFill>
          </w14:textFill>
        </w:rPr>
      </w:pPr>
    </w:p>
    <w:p>
      <w:pPr>
        <w:spacing w:line="700" w:lineRule="exact"/>
        <w:rPr>
          <w:rFonts w:ascii="黑体" w:hAnsi="黑体" w:eastAsia="黑体"/>
          <w:color w:val="000000" w:themeColor="text1"/>
          <w:sz w:val="32"/>
          <w14:textFill>
            <w14:solidFill>
              <w14:schemeClr w14:val="tx1"/>
            </w14:solidFill>
          </w14:textFill>
        </w:rPr>
      </w:pPr>
    </w:p>
    <w:p>
      <w:pPr>
        <w:spacing w:line="700" w:lineRule="exact"/>
        <w:ind w:firstLine="640" w:firstLineChars="200"/>
        <w:jc w:val="left"/>
        <w:rPr>
          <w:rFonts w:ascii="方正仿宋_GBK" w:hAnsi="宋体" w:eastAsia="方正仿宋_GBK" w:cs="宋体"/>
          <w:bCs/>
          <w:color w:val="000000" w:themeColor="text1"/>
          <w:kern w:val="0"/>
          <w:sz w:val="32"/>
          <w:szCs w:val="32"/>
          <w14:textFill>
            <w14:solidFill>
              <w14:schemeClr w14:val="tx1"/>
            </w14:solidFill>
          </w14:textFill>
        </w:rPr>
      </w:pPr>
    </w:p>
    <w:p>
      <w:pPr>
        <w:spacing w:line="700" w:lineRule="exact"/>
        <w:ind w:firstLine="1606" w:firstLineChars="500"/>
        <w:jc w:val="both"/>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项目名称</w:t>
      </w:r>
      <w:r>
        <w:rPr>
          <w:rFonts w:hint="eastAsia" w:ascii="宋体" w:hAnsi="宋体"/>
          <w:b/>
          <w:color w:val="000000"/>
          <w:sz w:val="32"/>
          <w:szCs w:val="32"/>
        </w:rPr>
        <w:t>：</w:t>
      </w:r>
      <w:r>
        <w:rPr>
          <w:rFonts w:hint="eastAsia" w:ascii="宋体" w:hAnsi="宋体"/>
          <w:b/>
          <w:color w:val="000000" w:themeColor="text1"/>
          <w:sz w:val="32"/>
          <w:szCs w:val="32"/>
          <w14:textFill>
            <w14:solidFill>
              <w14:schemeClr w14:val="tx1"/>
            </w14:solidFill>
          </w14:textFill>
        </w:rPr>
        <w:t>重庆市育才职业教育中心</w:t>
      </w:r>
      <w:r>
        <w:rPr>
          <w:rFonts w:hint="eastAsia" w:ascii="宋体" w:hAnsi="宋体"/>
          <w:b/>
          <w:color w:val="000000" w:themeColor="text1"/>
          <w:sz w:val="32"/>
          <w:szCs w:val="32"/>
          <w:lang w:val="en-US" w:eastAsia="zh-CN"/>
          <w14:textFill>
            <w14:solidFill>
              <w14:schemeClr w14:val="tx1"/>
            </w14:solidFill>
          </w14:textFill>
        </w:rPr>
        <w:t>电动巡逻车采购</w:t>
      </w:r>
    </w:p>
    <w:p>
      <w:pPr>
        <w:spacing w:line="700" w:lineRule="exact"/>
        <w:ind w:firstLine="1285" w:firstLineChars="400"/>
        <w:rPr>
          <w:rFonts w:ascii="宋体" w:hAnsi="宋体"/>
          <w:b/>
          <w:color w:val="000000" w:themeColor="text1"/>
          <w:sz w:val="32"/>
          <w:szCs w:val="32"/>
          <w14:textFill>
            <w14:solidFill>
              <w14:schemeClr w14:val="tx1"/>
            </w14:solidFill>
          </w14:textFill>
        </w:rPr>
      </w:pPr>
    </w:p>
    <w:p>
      <w:pPr>
        <w:spacing w:line="700" w:lineRule="exact"/>
        <w:ind w:firstLine="1285" w:firstLineChars="400"/>
        <w:rPr>
          <w:rFonts w:ascii="宋体" w:hAnsi="宋体"/>
          <w:b/>
          <w:color w:val="000000" w:themeColor="text1"/>
          <w:sz w:val="32"/>
          <w:szCs w:val="32"/>
          <w14:textFill>
            <w14:solidFill>
              <w14:schemeClr w14:val="tx1"/>
            </w14:solidFill>
          </w14:textFill>
        </w:rPr>
      </w:pPr>
    </w:p>
    <w:p>
      <w:pPr>
        <w:spacing w:line="700" w:lineRule="exact"/>
        <w:ind w:firstLine="1285" w:firstLineChars="400"/>
        <w:rPr>
          <w:rFonts w:ascii="宋体" w:hAnsi="宋体"/>
          <w:b/>
          <w:color w:val="000000" w:themeColor="text1"/>
          <w:sz w:val="32"/>
          <w:szCs w:val="32"/>
          <w14:textFill>
            <w14:solidFill>
              <w14:schemeClr w14:val="tx1"/>
            </w14:solidFill>
          </w14:textFill>
        </w:rPr>
      </w:pPr>
    </w:p>
    <w:p>
      <w:pPr>
        <w:spacing w:line="700" w:lineRule="exact"/>
        <w:ind w:firstLine="1285" w:firstLineChars="400"/>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采   购   人：重庆市育才职业教育中心</w:t>
      </w:r>
    </w:p>
    <w:p>
      <w:pPr>
        <w:spacing w:line="700" w:lineRule="exact"/>
        <w:rPr>
          <w:rFonts w:ascii="宋体" w:hAnsi="宋体"/>
          <w:b/>
          <w:color w:val="000000" w:themeColor="text1"/>
          <w:sz w:val="32"/>
          <w:szCs w:val="32"/>
          <w14:textFill>
            <w14:solidFill>
              <w14:schemeClr w14:val="tx1"/>
            </w14:solidFill>
          </w14:textFill>
        </w:rPr>
      </w:pPr>
    </w:p>
    <w:p>
      <w:pPr>
        <w:spacing w:line="720" w:lineRule="exact"/>
        <w:ind w:firstLine="3600" w:firstLineChars="1000"/>
        <w:outlineLvl w:val="0"/>
        <w:rPr>
          <w:rFonts w:ascii="仿宋" w:hAnsi="仿宋" w:eastAsia="仿宋"/>
          <w:color w:val="000000" w:themeColor="text1"/>
          <w14:textFill>
            <w14:solidFill>
              <w14:schemeClr w14:val="tx1"/>
            </w14:solidFill>
          </w14:textFill>
        </w:rPr>
        <w:sectPr>
          <w:headerReference r:id="rId3" w:type="default"/>
          <w:footerReference r:id="rId4" w:type="default"/>
          <w:pgSz w:w="11907" w:h="16840"/>
          <w:pgMar w:top="1134" w:right="1191" w:bottom="1134" w:left="1304" w:header="851" w:footer="992" w:gutter="0"/>
          <w:pgNumType w:start="1"/>
          <w:cols w:space="720" w:num="1"/>
          <w:docGrid w:linePitch="381" w:charSpace="-5735"/>
        </w:sectPr>
      </w:pPr>
      <w:bookmarkStart w:id="1" w:name="_Toc26536"/>
      <w:r>
        <w:rPr>
          <w:rFonts w:hint="eastAsia" w:ascii="方正小标宋_GBK" w:hAnsi="黑体" w:eastAsia="方正小标宋_GBK"/>
          <w:color w:val="000000" w:themeColor="text1"/>
          <w:sz w:val="36"/>
          <w:szCs w:val="36"/>
          <w14:textFill>
            <w14:solidFill>
              <w14:schemeClr w14:val="tx1"/>
            </w14:solidFill>
          </w14:textFill>
        </w:rPr>
        <w:t>二〇二四年</w:t>
      </w:r>
      <w:r>
        <w:rPr>
          <w:rFonts w:hint="eastAsia" w:ascii="方正小标宋_GBK" w:hAnsi="黑体" w:eastAsia="方正小标宋_GBK"/>
          <w:color w:val="000000" w:themeColor="text1"/>
          <w:sz w:val="36"/>
          <w:szCs w:val="36"/>
          <w:lang w:val="en-US" w:eastAsia="zh-CN"/>
          <w14:textFill>
            <w14:solidFill>
              <w14:schemeClr w14:val="tx1"/>
            </w14:solidFill>
          </w14:textFill>
        </w:rPr>
        <w:t>十一</w:t>
      </w:r>
      <w:r>
        <w:rPr>
          <w:rFonts w:hint="eastAsia" w:ascii="方正小标宋_GBK" w:hAnsi="黑体" w:eastAsia="方正小标宋_GBK"/>
          <w:color w:val="000000" w:themeColor="text1"/>
          <w:sz w:val="36"/>
          <w:szCs w:val="36"/>
          <w14:textFill>
            <w14:solidFill>
              <w14:schemeClr w14:val="tx1"/>
            </w14:solidFill>
          </w14:textFill>
        </w:rPr>
        <w:t>月</w:t>
      </w:r>
      <w:bookmarkEnd w:id="1"/>
    </w:p>
    <w:p>
      <w:pPr>
        <w:tabs>
          <w:tab w:val="left" w:pos="6300"/>
        </w:tabs>
        <w:snapToGrid w:val="0"/>
        <w:spacing w:line="500" w:lineRule="exact"/>
        <w:ind w:firstLine="420" w:firstLineChars="200"/>
        <w:outlineLvl w:val="0"/>
        <w:rPr>
          <w:rFonts w:ascii="仿宋" w:hAnsi="仿宋" w:eastAsia="仿宋" w:cs="仿宋"/>
          <w:b/>
          <w:color w:val="000000" w:themeColor="text1"/>
          <w:szCs w:val="28"/>
          <w14:textFill>
            <w14:solidFill>
              <w14:schemeClr w14:val="tx1"/>
            </w14:solidFill>
          </w14:textFill>
        </w:rPr>
      </w:pPr>
      <w:sdt>
        <w:sdtPr>
          <w:rPr>
            <w:rFonts w:ascii="宋体" w:hAnsi="宋体"/>
            <w:sz w:val="21"/>
          </w:rPr>
          <w:id w:val="147465626"/>
          <w:docPartObj>
            <w:docPartGallery w:val="Table of Contents"/>
            <w:docPartUnique/>
          </w:docPartObj>
        </w:sdtPr>
        <w:sdtEndPr>
          <w:rPr>
            <w:rFonts w:ascii="Times New Roman" w:hAnsi="Times New Roman"/>
            <w:sz w:val="21"/>
          </w:rPr>
        </w:sdtEndPr>
        <w:sdtContent/>
      </w:sdt>
      <w:bookmarkStart w:id="2" w:name="_Toc10134_WPSOffice_Level1"/>
      <w:bookmarkStart w:id="3" w:name="_Toc3331_WPSOffice_Level1"/>
      <w:bookmarkStart w:id="4" w:name="_Toc4473_WPSOffice_Level1"/>
      <w:bookmarkStart w:id="5" w:name="_Toc26040_WPSOffice_Level1"/>
      <w:bookmarkStart w:id="6" w:name="_Toc22268_WPSOffice_Level1"/>
      <w:r>
        <w:rPr>
          <w:rFonts w:hint="eastAsia" w:ascii="仿宋" w:hAnsi="仿宋" w:eastAsia="仿宋" w:cs="仿宋"/>
          <w:b/>
          <w:color w:val="000000" w:themeColor="text1"/>
          <w:szCs w:val="28"/>
          <w14:textFill>
            <w14:solidFill>
              <w14:schemeClr w14:val="tx1"/>
            </w14:solidFill>
          </w14:textFill>
        </w:rPr>
        <w:t>一、项目采购内容</w:t>
      </w:r>
      <w:bookmarkEnd w:id="2"/>
      <w:bookmarkEnd w:id="3"/>
      <w:bookmarkEnd w:id="4"/>
      <w:bookmarkEnd w:id="5"/>
      <w:bookmarkEnd w:id="6"/>
    </w:p>
    <w:tbl>
      <w:tblPr>
        <w:tblStyle w:val="6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7"/>
        <w:gridCol w:w="2017"/>
        <w:gridCol w:w="1009"/>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3917" w:type="dxa"/>
            <w:tcBorders>
              <w:top w:val="single" w:color="auto" w:sz="4" w:space="0"/>
              <w:left w:val="single" w:color="auto" w:sz="4" w:space="0"/>
              <w:right w:val="single" w:color="auto" w:sz="4" w:space="0"/>
            </w:tcBorders>
            <w:vAlign w:val="center"/>
          </w:tcPr>
          <w:p>
            <w:pPr>
              <w:ind w:left="560" w:firstLine="560"/>
              <w:rPr>
                <w:rFonts w:ascii="仿宋" w:hAnsi="仿宋" w:eastAsia="仿宋"/>
              </w:rPr>
            </w:pPr>
            <w:r>
              <w:rPr>
                <w:rFonts w:hint="eastAsia" w:ascii="仿宋" w:hAnsi="仿宋" w:eastAsia="仿宋"/>
              </w:rPr>
              <w:t>项目名称</w:t>
            </w:r>
          </w:p>
        </w:tc>
        <w:tc>
          <w:tcPr>
            <w:tcW w:w="2017" w:type="dxa"/>
            <w:tcBorders>
              <w:top w:val="single" w:color="auto" w:sz="4" w:space="0"/>
              <w:left w:val="single" w:color="auto" w:sz="4" w:space="0"/>
              <w:right w:val="single" w:color="auto" w:sz="4" w:space="0"/>
            </w:tcBorders>
            <w:vAlign w:val="center"/>
          </w:tcPr>
          <w:p>
            <w:pPr>
              <w:tabs>
                <w:tab w:val="left" w:pos="6300"/>
              </w:tabs>
              <w:snapToGrid w:val="0"/>
              <w:spacing w:line="500" w:lineRule="exact"/>
              <w:jc w:val="center"/>
              <w:rPr>
                <w:rFonts w:ascii="仿宋" w:hAnsi="仿宋" w:eastAsia="仿宋"/>
                <w:b/>
                <w:sz w:val="22"/>
                <w:szCs w:val="22"/>
              </w:rPr>
            </w:pPr>
            <w:r>
              <w:rPr>
                <w:rFonts w:hint="eastAsia" w:ascii="仿宋" w:hAnsi="仿宋" w:eastAsia="仿宋"/>
                <w:b/>
                <w:sz w:val="22"/>
                <w:szCs w:val="22"/>
              </w:rPr>
              <w:t>最高限价（元）</w:t>
            </w:r>
          </w:p>
        </w:tc>
        <w:tc>
          <w:tcPr>
            <w:tcW w:w="1009" w:type="dxa"/>
            <w:tcBorders>
              <w:top w:val="single" w:color="auto" w:sz="4" w:space="0"/>
              <w:left w:val="single" w:color="auto" w:sz="4" w:space="0"/>
              <w:right w:val="single" w:color="auto" w:sz="4" w:space="0"/>
            </w:tcBorders>
            <w:vAlign w:val="center"/>
          </w:tcPr>
          <w:p>
            <w:pPr>
              <w:tabs>
                <w:tab w:val="left" w:pos="6300"/>
              </w:tabs>
              <w:snapToGrid w:val="0"/>
              <w:spacing w:line="500" w:lineRule="exact"/>
              <w:jc w:val="center"/>
              <w:rPr>
                <w:rFonts w:ascii="仿宋" w:hAnsi="仿宋" w:eastAsia="仿宋"/>
                <w:b/>
                <w:sz w:val="22"/>
                <w:szCs w:val="22"/>
              </w:rPr>
            </w:pPr>
            <w:r>
              <w:rPr>
                <w:rFonts w:hint="eastAsia" w:ascii="仿宋" w:hAnsi="仿宋" w:eastAsia="仿宋"/>
                <w:b/>
                <w:sz w:val="22"/>
                <w:szCs w:val="22"/>
              </w:rPr>
              <w:t>数量</w:t>
            </w:r>
          </w:p>
        </w:tc>
        <w:tc>
          <w:tcPr>
            <w:tcW w:w="1579" w:type="dxa"/>
            <w:tcBorders>
              <w:top w:val="single" w:color="auto" w:sz="4" w:space="0"/>
              <w:left w:val="single" w:color="auto" w:sz="4" w:space="0"/>
              <w:right w:val="single" w:color="auto" w:sz="4" w:space="0"/>
            </w:tcBorders>
            <w:vAlign w:val="center"/>
          </w:tcPr>
          <w:p>
            <w:pPr>
              <w:tabs>
                <w:tab w:val="left" w:pos="6300"/>
              </w:tabs>
              <w:snapToGrid w:val="0"/>
              <w:spacing w:line="500" w:lineRule="exact"/>
              <w:jc w:val="center"/>
              <w:rPr>
                <w:rFonts w:ascii="仿宋" w:hAnsi="仿宋" w:eastAsia="仿宋"/>
                <w:b/>
                <w:sz w:val="22"/>
                <w:szCs w:val="22"/>
              </w:rPr>
            </w:pPr>
            <w:r>
              <w:rPr>
                <w:rFonts w:hint="eastAsia" w:ascii="仿宋" w:hAnsi="仿宋" w:eastAsia="仿宋"/>
                <w:b/>
                <w:sz w:val="22"/>
                <w:szCs w:val="22"/>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3917" w:type="dxa"/>
            <w:tcBorders>
              <w:top w:val="single" w:color="auto" w:sz="4" w:space="0"/>
              <w:left w:val="single" w:color="auto" w:sz="4" w:space="0"/>
              <w:right w:val="single" w:color="auto" w:sz="4" w:space="0"/>
            </w:tcBorders>
            <w:vAlign w:val="center"/>
          </w:tcPr>
          <w:p>
            <w:pPr>
              <w:tabs>
                <w:tab w:val="left" w:pos="6300"/>
              </w:tabs>
              <w:snapToGrid w:val="0"/>
              <w:spacing w:line="50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重庆市育才职业教育中心</w:t>
            </w:r>
            <w:r>
              <w:rPr>
                <w:rFonts w:hint="eastAsia" w:ascii="仿宋" w:hAnsi="仿宋" w:eastAsia="仿宋" w:cs="仿宋"/>
                <w:color w:val="000000" w:themeColor="text1"/>
                <w:sz w:val="24"/>
                <w:szCs w:val="24"/>
                <w:lang w:val="en-US" w:eastAsia="zh-CN"/>
                <w14:textFill>
                  <w14:solidFill>
                    <w14:schemeClr w14:val="tx1"/>
                  </w14:solidFill>
                </w14:textFill>
              </w:rPr>
              <w:t>电动巡逻车采购</w:t>
            </w:r>
          </w:p>
        </w:tc>
        <w:tc>
          <w:tcPr>
            <w:tcW w:w="2017" w:type="dxa"/>
            <w:tcBorders>
              <w:top w:val="single" w:color="auto" w:sz="4" w:space="0"/>
              <w:left w:val="single" w:color="auto" w:sz="4" w:space="0"/>
              <w:right w:val="single" w:color="auto" w:sz="4" w:space="0"/>
            </w:tcBorders>
            <w:vAlign w:val="center"/>
          </w:tcPr>
          <w:p>
            <w:pPr>
              <w:tabs>
                <w:tab w:val="left" w:pos="6300"/>
              </w:tabs>
              <w:snapToGrid w:val="0"/>
              <w:spacing w:line="500" w:lineRule="exact"/>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48600</w:t>
            </w:r>
            <w:bookmarkStart w:id="118" w:name="_GoBack"/>
            <w:bookmarkEnd w:id="118"/>
          </w:p>
        </w:tc>
        <w:tc>
          <w:tcPr>
            <w:tcW w:w="1009" w:type="dxa"/>
            <w:tcBorders>
              <w:top w:val="single" w:color="auto" w:sz="4" w:space="0"/>
              <w:left w:val="single" w:color="auto" w:sz="4" w:space="0"/>
              <w:right w:val="single" w:color="auto" w:sz="4" w:space="0"/>
            </w:tcBorders>
            <w:vAlign w:val="center"/>
          </w:tcPr>
          <w:p>
            <w:pPr>
              <w:tabs>
                <w:tab w:val="left" w:pos="6300"/>
              </w:tabs>
              <w:snapToGrid w:val="0"/>
              <w:spacing w:line="500" w:lineRule="exact"/>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台</w:t>
            </w:r>
          </w:p>
        </w:tc>
        <w:tc>
          <w:tcPr>
            <w:tcW w:w="1579" w:type="dxa"/>
            <w:tcBorders>
              <w:top w:val="single" w:color="auto" w:sz="4" w:space="0"/>
              <w:left w:val="single" w:color="auto" w:sz="4" w:space="0"/>
              <w:right w:val="single" w:color="auto" w:sz="4" w:space="0"/>
            </w:tcBorders>
            <w:vAlign w:val="center"/>
          </w:tcPr>
          <w:p>
            <w:pPr>
              <w:tabs>
                <w:tab w:val="left" w:pos="6300"/>
              </w:tabs>
              <w:snapToGrid w:val="0"/>
              <w:spacing w:line="5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r>
    </w:tbl>
    <w:p>
      <w:pPr>
        <w:tabs>
          <w:tab w:val="left" w:pos="6300"/>
        </w:tabs>
        <w:snapToGrid w:val="0"/>
        <w:spacing w:line="500" w:lineRule="exact"/>
        <w:ind w:firstLine="562" w:firstLineChars="200"/>
        <w:outlineLvl w:val="0"/>
        <w:rPr>
          <w:rFonts w:ascii="仿宋" w:hAnsi="仿宋" w:eastAsia="仿宋" w:cs="仿宋"/>
          <w:b/>
          <w:color w:val="000000" w:themeColor="text1"/>
          <w:szCs w:val="28"/>
          <w14:textFill>
            <w14:solidFill>
              <w14:schemeClr w14:val="tx1"/>
            </w14:solidFill>
          </w14:textFill>
        </w:rPr>
      </w:pPr>
      <w:bookmarkStart w:id="7" w:name="_Toc30801_WPSOffice_Level1"/>
      <w:bookmarkStart w:id="8" w:name="_Toc27251_WPSOffice_Level1"/>
      <w:bookmarkStart w:id="9" w:name="_Toc30974_WPSOffice_Level1"/>
      <w:bookmarkStart w:id="10" w:name="_Toc15785"/>
      <w:bookmarkStart w:id="11" w:name="_Toc21558_WPSOffice_Level1"/>
      <w:bookmarkStart w:id="12" w:name="_Toc26896_WPSOffice_Level1"/>
      <w:r>
        <w:rPr>
          <w:rFonts w:hint="eastAsia" w:ascii="仿宋" w:hAnsi="仿宋" w:eastAsia="仿宋" w:cs="仿宋"/>
          <w:b/>
          <w:color w:val="000000" w:themeColor="text1"/>
          <w:szCs w:val="28"/>
          <w14:textFill>
            <w14:solidFill>
              <w14:schemeClr w14:val="tx1"/>
            </w14:solidFill>
          </w14:textFill>
        </w:rPr>
        <w:t>二、供应商资格条件</w:t>
      </w:r>
      <w:bookmarkEnd w:id="7"/>
      <w:bookmarkEnd w:id="8"/>
      <w:bookmarkEnd w:id="9"/>
      <w:bookmarkEnd w:id="10"/>
      <w:bookmarkEnd w:id="11"/>
      <w:bookmarkEnd w:id="12"/>
    </w:p>
    <w:p>
      <w:pPr>
        <w:tabs>
          <w:tab w:val="left" w:pos="6300"/>
        </w:tabs>
        <w:snapToGrid w:val="0"/>
        <w:spacing w:line="500" w:lineRule="exact"/>
        <w:ind w:firstLine="560" w:firstLineChars="200"/>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供应商是指向采购人提供服务或者货物的法人、其他组织或者自然人。合格的供应商应首先符合政府采购法第二十二条规定的基本资格条件。</w:t>
      </w:r>
    </w:p>
    <w:p>
      <w:pPr>
        <w:tabs>
          <w:tab w:val="left" w:pos="6300"/>
        </w:tabs>
        <w:snapToGrid w:val="0"/>
        <w:spacing w:line="500" w:lineRule="exact"/>
        <w:ind w:firstLine="562" w:firstLineChars="200"/>
        <w:outlineLvl w:val="1"/>
        <w:rPr>
          <w:rFonts w:ascii="仿宋" w:hAnsi="仿宋" w:eastAsia="仿宋" w:cs="仿宋"/>
          <w:b/>
          <w:bCs/>
          <w:color w:val="000000" w:themeColor="text1"/>
          <w:szCs w:val="28"/>
          <w14:textFill>
            <w14:solidFill>
              <w14:schemeClr w14:val="tx1"/>
            </w14:solidFill>
          </w14:textFill>
        </w:rPr>
      </w:pPr>
      <w:bookmarkStart w:id="13" w:name="_Toc31918"/>
      <w:bookmarkStart w:id="14" w:name="_Toc21558_WPSOffice_Level2"/>
      <w:r>
        <w:rPr>
          <w:rFonts w:hint="eastAsia" w:ascii="仿宋" w:hAnsi="仿宋" w:eastAsia="仿宋" w:cs="仿宋"/>
          <w:b/>
          <w:bCs/>
          <w:color w:val="000000" w:themeColor="text1"/>
          <w:szCs w:val="28"/>
          <w14:textFill>
            <w14:solidFill>
              <w14:schemeClr w14:val="tx1"/>
            </w14:solidFill>
          </w14:textFill>
        </w:rPr>
        <w:t>(一)基本条件</w:t>
      </w:r>
      <w:bookmarkEnd w:id="13"/>
      <w:bookmarkEnd w:id="14"/>
    </w:p>
    <w:p>
      <w:pPr>
        <w:tabs>
          <w:tab w:val="left" w:pos="6300"/>
        </w:tabs>
        <w:snapToGrid w:val="0"/>
        <w:spacing w:line="500" w:lineRule="exact"/>
        <w:ind w:firstLine="560" w:firstLineChars="200"/>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1.具有独立承担民事责任的能力；</w:t>
      </w:r>
    </w:p>
    <w:p>
      <w:pPr>
        <w:tabs>
          <w:tab w:val="left" w:pos="6300"/>
        </w:tabs>
        <w:snapToGrid w:val="0"/>
        <w:spacing w:line="500" w:lineRule="exact"/>
        <w:ind w:firstLine="560" w:firstLineChars="200"/>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2.具有良好的商业信誉和健全的财务会计制度；</w:t>
      </w:r>
    </w:p>
    <w:p>
      <w:pPr>
        <w:tabs>
          <w:tab w:val="left" w:pos="6300"/>
        </w:tabs>
        <w:snapToGrid w:val="0"/>
        <w:spacing w:line="500" w:lineRule="exact"/>
        <w:ind w:firstLine="560" w:firstLineChars="200"/>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3.具有履行合同所必需的设备和专业技术能力；</w:t>
      </w:r>
    </w:p>
    <w:p>
      <w:pPr>
        <w:tabs>
          <w:tab w:val="left" w:pos="6300"/>
        </w:tabs>
        <w:snapToGrid w:val="0"/>
        <w:spacing w:line="500" w:lineRule="exact"/>
        <w:ind w:firstLine="560" w:firstLineChars="200"/>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4.有依法缴纳税收和社会保障资金的良好记录；</w:t>
      </w:r>
    </w:p>
    <w:p>
      <w:pPr>
        <w:tabs>
          <w:tab w:val="left" w:pos="6300"/>
        </w:tabs>
        <w:snapToGrid w:val="0"/>
        <w:spacing w:line="500" w:lineRule="exact"/>
        <w:ind w:firstLine="560" w:firstLineChars="200"/>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5.参加政府采购活动前三年内，在经营活动中没有重大违法记录；</w:t>
      </w:r>
    </w:p>
    <w:p>
      <w:pPr>
        <w:tabs>
          <w:tab w:val="left" w:pos="6300"/>
        </w:tabs>
        <w:snapToGrid w:val="0"/>
        <w:spacing w:line="500" w:lineRule="exact"/>
        <w:ind w:firstLine="560" w:firstLineChars="200"/>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6.法律、行政法规规定的其他条件。</w:t>
      </w:r>
    </w:p>
    <w:p>
      <w:pPr>
        <w:tabs>
          <w:tab w:val="left" w:pos="6300"/>
        </w:tabs>
        <w:snapToGrid w:val="0"/>
        <w:spacing w:line="500" w:lineRule="exact"/>
        <w:ind w:firstLine="562" w:firstLineChars="200"/>
        <w:outlineLvl w:val="1"/>
        <w:rPr>
          <w:rFonts w:ascii="仿宋" w:hAnsi="仿宋" w:eastAsia="仿宋" w:cs="仿宋"/>
          <w:b/>
          <w:bCs/>
          <w:color w:val="000000" w:themeColor="text1"/>
          <w:szCs w:val="28"/>
          <w14:textFill>
            <w14:solidFill>
              <w14:schemeClr w14:val="tx1"/>
            </w14:solidFill>
          </w14:textFill>
        </w:rPr>
      </w:pPr>
      <w:bookmarkStart w:id="15" w:name="_Toc24452_WPSOffice_Level2"/>
      <w:bookmarkStart w:id="16" w:name="_Toc29541"/>
      <w:r>
        <w:rPr>
          <w:rFonts w:hint="eastAsia" w:ascii="仿宋" w:hAnsi="仿宋" w:eastAsia="仿宋" w:cs="仿宋"/>
          <w:b/>
          <w:bCs/>
          <w:color w:val="000000" w:themeColor="text1"/>
          <w:szCs w:val="28"/>
          <w14:textFill>
            <w14:solidFill>
              <w14:schemeClr w14:val="tx1"/>
            </w14:solidFill>
          </w14:textFill>
        </w:rPr>
        <w:t>（二）特定资格条件</w:t>
      </w:r>
      <w:bookmarkEnd w:id="15"/>
      <w:bookmarkEnd w:id="16"/>
    </w:p>
    <w:p>
      <w:pPr>
        <w:tabs>
          <w:tab w:val="left" w:pos="6300"/>
        </w:tabs>
        <w:snapToGrid w:val="0"/>
        <w:spacing w:line="500" w:lineRule="exact"/>
        <w:ind w:firstLine="560" w:firstLineChars="200"/>
        <w:rPr>
          <w:rFonts w:ascii="仿宋" w:hAnsi="仿宋" w:eastAsia="仿宋" w:cs="仿宋"/>
          <w:color w:val="000000" w:themeColor="text1"/>
          <w:szCs w:val="28"/>
          <w14:textFill>
            <w14:solidFill>
              <w14:schemeClr w14:val="tx1"/>
            </w14:solidFill>
          </w14:textFill>
        </w:rPr>
      </w:pPr>
      <w:bookmarkStart w:id="17" w:name="_Toc23287_WPSOffice_Level1"/>
      <w:bookmarkStart w:id="18" w:name="_Toc25737_WPSOffice_Level1"/>
      <w:bookmarkStart w:id="19" w:name="_Toc13384_WPSOffice_Level1"/>
      <w:bookmarkStart w:id="20" w:name="_Toc11283_WPSOffice_Level1"/>
      <w:bookmarkStart w:id="21" w:name="_Toc24452_WPSOffice_Level1"/>
      <w:r>
        <w:rPr>
          <w:rFonts w:hint="eastAsia" w:ascii="仿宋" w:hAnsi="仿宋" w:eastAsia="仿宋" w:cs="仿宋"/>
          <w:color w:val="000000" w:themeColor="text1"/>
          <w:szCs w:val="28"/>
          <w14:textFill>
            <w14:solidFill>
              <w14:schemeClr w14:val="tx1"/>
            </w14:solidFill>
          </w14:textFill>
        </w:rPr>
        <w:t>无。</w:t>
      </w:r>
    </w:p>
    <w:p>
      <w:pPr>
        <w:numPr>
          <w:ilvl w:val="0"/>
          <w:numId w:val="12"/>
        </w:numPr>
        <w:snapToGrid w:val="0"/>
        <w:spacing w:line="500" w:lineRule="exact"/>
        <w:ind w:firstLine="562" w:firstLineChars="200"/>
        <w:outlineLvl w:val="0"/>
        <w:rPr>
          <w:rFonts w:hint="eastAsia" w:ascii="仿宋" w:hAnsi="仿宋" w:eastAsia="仿宋" w:cs="宋体"/>
          <w:b/>
          <w:color w:val="000000" w:themeColor="text1"/>
          <w:szCs w:val="28"/>
          <w14:textFill>
            <w14:solidFill>
              <w14:schemeClr w14:val="tx1"/>
            </w14:solidFill>
          </w14:textFill>
        </w:rPr>
      </w:pPr>
      <w:r>
        <w:rPr>
          <w:rFonts w:hint="eastAsia" w:ascii="仿宋" w:hAnsi="仿宋" w:eastAsia="仿宋" w:cs="宋体"/>
          <w:b/>
          <w:color w:val="000000" w:themeColor="text1"/>
          <w:szCs w:val="28"/>
          <w14:textFill>
            <w14:solidFill>
              <w14:schemeClr w14:val="tx1"/>
            </w14:solidFill>
          </w14:textFill>
        </w:rPr>
        <w:t>项目</w:t>
      </w:r>
      <w:bookmarkEnd w:id="17"/>
      <w:bookmarkEnd w:id="18"/>
      <w:bookmarkEnd w:id="19"/>
      <w:r>
        <w:rPr>
          <w:rFonts w:hint="eastAsia" w:ascii="仿宋" w:hAnsi="仿宋" w:eastAsia="仿宋" w:cs="宋体"/>
          <w:b/>
          <w:color w:val="000000" w:themeColor="text1"/>
          <w:szCs w:val="28"/>
          <w14:textFill>
            <w14:solidFill>
              <w14:schemeClr w14:val="tx1"/>
            </w14:solidFill>
          </w14:textFill>
        </w:rPr>
        <w:t>技术需求</w:t>
      </w:r>
      <w:bookmarkEnd w:id="20"/>
      <w:bookmarkEnd w:id="2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0" w:firstLineChars="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（一）项目一览表</w:t>
      </w:r>
    </w:p>
    <w:tbl>
      <w:tblPr>
        <w:tblStyle w:val="61"/>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75"/>
        <w:gridCol w:w="1525"/>
        <w:gridCol w:w="4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3875" w:type="dxa"/>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color w:val="000000" w:themeColor="text1"/>
                <w:kern w:val="0"/>
                <w:sz w:val="28"/>
                <w:szCs w:val="28"/>
                <w14:textFill>
                  <w14:solidFill>
                    <w14:schemeClr w14:val="tx1"/>
                  </w14:solidFill>
                </w14:textFill>
              </w:rPr>
              <w:t>项目名称</w:t>
            </w:r>
          </w:p>
        </w:tc>
        <w:tc>
          <w:tcPr>
            <w:tcW w:w="1525" w:type="dxa"/>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8"/>
                <w:szCs w:val="28"/>
              </w:rPr>
            </w:pPr>
            <w:r>
              <w:rPr>
                <w:rFonts w:hint="eastAsia" w:ascii="宋体" w:hAnsi="宋体" w:eastAsia="宋体" w:cs="宋体"/>
                <w:sz w:val="28"/>
                <w:szCs w:val="28"/>
              </w:rPr>
              <w:t>数量</w:t>
            </w:r>
          </w:p>
        </w:tc>
        <w:tc>
          <w:tcPr>
            <w:tcW w:w="4218" w:type="dxa"/>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6" w:hRule="atLeast"/>
        </w:trPr>
        <w:tc>
          <w:tcPr>
            <w:tcW w:w="3875" w:type="dxa"/>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b/>
                <w:bCs/>
                <w:sz w:val="28"/>
                <w:szCs w:val="28"/>
                <w:lang w:val="en-US" w:eastAsia="zh-CN"/>
              </w:rPr>
            </w:pPr>
            <w:r>
              <w:rPr>
                <w:rFonts w:hint="eastAsia" w:ascii="宋体" w:hAnsi="宋体" w:eastAsia="宋体" w:cs="宋体"/>
                <w:color w:val="000000" w:themeColor="text1"/>
                <w:kern w:val="0"/>
                <w:sz w:val="28"/>
                <w:szCs w:val="28"/>
                <w:lang w:val="en-US" w:eastAsia="zh-CN"/>
                <w14:textFill>
                  <w14:solidFill>
                    <w14:schemeClr w14:val="tx1"/>
                  </w14:solidFill>
                </w14:textFill>
              </w:rPr>
              <w:t>电动巡逻车</w:t>
            </w:r>
            <w:r>
              <w:rPr>
                <w:rFonts w:hint="eastAsia" w:ascii="宋体" w:hAnsi="宋体" w:eastAsia="宋体" w:cs="宋体"/>
                <w:color w:val="000000" w:themeColor="text1"/>
                <w:kern w:val="0"/>
                <w:sz w:val="28"/>
                <w:szCs w:val="28"/>
                <w14:textFill>
                  <w14:solidFill>
                    <w14:schemeClr w14:val="tx1"/>
                  </w14:solidFill>
                </w14:textFill>
              </w:rPr>
              <w:t>采购项目</w:t>
            </w:r>
          </w:p>
        </w:tc>
        <w:tc>
          <w:tcPr>
            <w:tcW w:w="1525" w:type="dxa"/>
            <w:vAlign w:val="center"/>
          </w:tcPr>
          <w:p>
            <w:pPr>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8"/>
                <w:szCs w:val="28"/>
                <w:lang w:val="en-US"/>
              </w:rPr>
            </w:pPr>
            <w:r>
              <w:rPr>
                <w:rFonts w:hint="eastAsia" w:ascii="宋体" w:hAnsi="宋体" w:eastAsia="宋体" w:cs="宋体"/>
                <w:color w:val="000000"/>
                <w:kern w:val="0"/>
                <w:sz w:val="28"/>
                <w:szCs w:val="28"/>
              </w:rPr>
              <w:t>1</w:t>
            </w:r>
            <w:r>
              <w:rPr>
                <w:rFonts w:hint="eastAsia" w:ascii="宋体" w:hAnsi="宋体" w:eastAsia="宋体" w:cs="宋体"/>
                <w:color w:val="000000"/>
                <w:kern w:val="0"/>
                <w:sz w:val="28"/>
                <w:szCs w:val="28"/>
                <w:lang w:val="en-US" w:eastAsia="zh-CN"/>
              </w:rPr>
              <w:t>台</w:t>
            </w:r>
          </w:p>
        </w:tc>
        <w:tc>
          <w:tcPr>
            <w:tcW w:w="4218" w:type="dxa"/>
            <w:vAlign w:val="center"/>
          </w:tcPr>
          <w:p>
            <w:pPr>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b/>
                <w:bCs/>
                <w:sz w:val="28"/>
                <w:szCs w:val="28"/>
                <w:lang w:val="en-US" w:eastAsia="zh-CN"/>
              </w:rPr>
            </w:pPr>
            <w:r>
              <w:rPr>
                <w:rFonts w:hint="eastAsia" w:ascii="宋体" w:hAnsi="宋体" w:eastAsia="宋体" w:cs="宋体"/>
                <w:color w:val="000000"/>
                <w:kern w:val="0"/>
                <w:sz w:val="28"/>
                <w:szCs w:val="28"/>
              </w:rPr>
              <w:t>该项目的投标产品必须为中国关境内生产。</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2" w:firstLineChars="200"/>
        <w:jc w:val="center"/>
        <w:textAlignment w:val="auto"/>
        <w:rPr>
          <w:rFonts w:hint="eastAsia" w:ascii="宋体" w:hAnsi="宋体" w:eastAsia="宋体" w:cs="宋体"/>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2" w:firstLineChars="200"/>
        <w:jc w:val="center"/>
        <w:textAlignment w:val="auto"/>
        <w:rPr>
          <w:rFonts w:hint="eastAsia" w:ascii="宋体" w:hAnsi="宋体" w:eastAsia="宋体" w:cs="宋体"/>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2" w:firstLineChars="200"/>
        <w:jc w:val="center"/>
        <w:textAlignment w:val="auto"/>
        <w:rPr>
          <w:rFonts w:hint="eastAsia" w:ascii="宋体" w:hAnsi="宋体" w:eastAsia="宋体" w:cs="宋体"/>
          <w:b/>
          <w:bCs/>
          <w:sz w:val="28"/>
          <w:szCs w:val="28"/>
          <w:lang w:eastAsia="zh-CN"/>
        </w:rPr>
      </w:pPr>
    </w:p>
    <w:p>
      <w:pPr>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562" w:firstLineChars="200"/>
        <w:jc w:val="center"/>
        <w:textAlignment w:val="auto"/>
        <w:rPr>
          <w:rFonts w:hint="eastAsia" w:ascii="宋体" w:hAnsi="宋体" w:eastAsia="宋体" w:cs="宋体"/>
          <w:b/>
          <w:bCs/>
          <w:sz w:val="28"/>
          <w:szCs w:val="20"/>
          <w:lang w:eastAsia="zh-CN"/>
        </w:rPr>
      </w:pPr>
    </w:p>
    <w:p>
      <w:pPr>
        <w:keepLines w:val="0"/>
        <w:pageBreakBefore w:val="0"/>
        <w:widowControl w:val="0"/>
        <w:numPr>
          <w:ilvl w:val="0"/>
          <w:numId w:val="0"/>
        </w:numPr>
        <w:kinsoku/>
        <w:wordWrap/>
        <w:overflowPunct/>
        <w:topLinePunct w:val="0"/>
        <w:autoSpaceDE/>
        <w:autoSpaceDN/>
        <w:bidi w:val="0"/>
        <w:adjustRightInd/>
        <w:spacing w:line="700" w:lineRule="exact"/>
        <w:ind w:leftChars="200" w:right="0" w:rightChars="0"/>
        <w:jc w:val="left"/>
        <w:textAlignment w:val="auto"/>
        <w:rPr>
          <w:rFonts w:hint="eastAsia" w:ascii="宋体" w:hAnsi="宋体" w:eastAsia="宋体" w:cs="宋体"/>
          <w:b/>
          <w:bCs/>
          <w:sz w:val="28"/>
          <w:szCs w:val="20"/>
          <w:lang w:val="en-US" w:eastAsia="zh-CN"/>
        </w:rPr>
      </w:pPr>
      <w:r>
        <w:rPr>
          <w:rFonts w:hint="eastAsia" w:ascii="宋体" w:hAnsi="宋体" w:eastAsia="宋体" w:cs="宋体"/>
          <w:b/>
          <w:bCs/>
          <w:sz w:val="28"/>
          <w:szCs w:val="20"/>
          <w:lang w:eastAsia="zh-CN"/>
        </w:rPr>
        <w:t>（</w:t>
      </w:r>
      <w:r>
        <w:rPr>
          <w:rFonts w:hint="eastAsia" w:ascii="宋体" w:hAnsi="宋体" w:eastAsia="宋体" w:cs="宋体"/>
          <w:b/>
          <w:bCs/>
          <w:sz w:val="28"/>
          <w:szCs w:val="20"/>
          <w:lang w:val="en-US" w:eastAsia="zh-CN"/>
        </w:rPr>
        <w:t>二）</w:t>
      </w:r>
      <w:r>
        <w:rPr>
          <w:rFonts w:hint="eastAsia" w:ascii="宋体" w:hAnsi="宋体" w:eastAsia="宋体" w:cs="宋体"/>
          <w:b/>
          <w:bCs/>
          <w:sz w:val="28"/>
          <w:szCs w:val="20"/>
        </w:rPr>
        <w:t>电动</w:t>
      </w:r>
      <w:r>
        <w:rPr>
          <w:rFonts w:hint="eastAsia" w:ascii="宋体" w:hAnsi="宋体" w:eastAsia="宋体" w:cs="宋体"/>
          <w:b/>
          <w:bCs/>
          <w:sz w:val="28"/>
          <w:szCs w:val="20"/>
          <w:lang w:val="en-US" w:eastAsia="zh-CN"/>
        </w:rPr>
        <w:t>巡逻车技术需求</w:t>
      </w:r>
    </w:p>
    <w:p>
      <w:pPr>
        <w:pStyle w:val="4"/>
        <w:keepNext/>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座</w:t>
      </w:r>
      <w:r>
        <w:rPr>
          <w:rFonts w:hint="eastAsia" w:ascii="宋体" w:hAnsi="宋体" w:eastAsia="宋体" w:cs="宋体"/>
          <w:b/>
          <w:bCs/>
          <w:sz w:val="28"/>
          <w:szCs w:val="28"/>
          <w:lang w:val="en-US" w:eastAsia="zh-CN"/>
        </w:rPr>
        <w:t>敞开式</w:t>
      </w:r>
      <w:r>
        <w:rPr>
          <w:rFonts w:hint="eastAsia" w:ascii="宋体" w:hAnsi="宋体" w:eastAsia="宋体" w:cs="宋体"/>
          <w:b/>
          <w:bCs/>
          <w:sz w:val="28"/>
          <w:szCs w:val="28"/>
        </w:rPr>
        <w:t>电动巡逻车技术</w:t>
      </w:r>
      <w:r>
        <w:rPr>
          <w:rFonts w:hint="eastAsia" w:ascii="宋体" w:hAnsi="宋体" w:eastAsia="宋体" w:cs="宋体"/>
          <w:b/>
          <w:bCs/>
          <w:sz w:val="28"/>
          <w:szCs w:val="28"/>
          <w:lang w:val="en-US" w:eastAsia="zh-CN"/>
        </w:rPr>
        <w:t>需求</w:t>
      </w:r>
    </w:p>
    <w:tbl>
      <w:tblPr>
        <w:tblStyle w:val="6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745"/>
        <w:gridCol w:w="639"/>
        <w:gridCol w:w="2384"/>
        <w:gridCol w:w="2384"/>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660" w:type="dxa"/>
            <w:vMerge w:val="restart"/>
            <w:tcBorders>
              <w:top w:val="single" w:color="auto" w:sz="4" w:space="0"/>
              <w:left w:val="single" w:color="auto" w:sz="4" w:space="0"/>
              <w:right w:val="single" w:color="auto" w:sz="4" w:space="0"/>
            </w:tcBorders>
            <w:textDirection w:val="tbRlV"/>
            <w:vAlign w:val="center"/>
          </w:tcPr>
          <w:p>
            <w:pPr>
              <w:spacing w:line="400" w:lineRule="exact"/>
              <w:ind w:left="113" w:right="113"/>
              <w:jc w:val="center"/>
              <w:rPr>
                <w:rFonts w:hint="eastAsia" w:ascii="宋体" w:hAnsi="宋体" w:eastAsia="宋体" w:cs="宋体"/>
                <w:sz w:val="24"/>
                <w:szCs w:val="24"/>
              </w:rPr>
            </w:pPr>
            <w:r>
              <w:rPr>
                <w:rFonts w:hint="eastAsia" w:ascii="宋体" w:hAnsi="宋体" w:eastAsia="宋体" w:cs="宋体"/>
                <w:sz w:val="24"/>
                <w:szCs w:val="24"/>
              </w:rPr>
              <w:t>电 器 系 统</w:t>
            </w:r>
          </w:p>
        </w:tc>
        <w:tc>
          <w:tcPr>
            <w:tcW w:w="1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电控</w:t>
            </w:r>
          </w:p>
        </w:tc>
        <w:tc>
          <w:tcPr>
            <w:tcW w:w="751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sz w:val="24"/>
                <w:szCs w:val="24"/>
                <w:lang w:eastAsia="zh-CN"/>
              </w:rPr>
            </w:pPr>
            <w:r>
              <w:rPr>
                <w:rFonts w:hint="eastAsia" w:ascii="宋体" w:hAnsi="宋体" w:eastAsia="宋体" w:cs="宋体"/>
                <w:sz w:val="24"/>
                <w:szCs w:val="24"/>
              </w:rPr>
              <w:t>采用永磁同步电驱系统，电压≥</w:t>
            </w:r>
            <w:r>
              <w:rPr>
                <w:rFonts w:hint="eastAsia" w:ascii="宋体" w:hAnsi="宋体" w:eastAsia="宋体" w:cs="宋体"/>
                <w:sz w:val="24"/>
                <w:szCs w:val="24"/>
                <w:lang w:val="en-US" w:eastAsia="zh-CN"/>
              </w:rPr>
              <w:t>48</w:t>
            </w:r>
            <w:r>
              <w:rPr>
                <w:rFonts w:hint="eastAsia" w:ascii="宋体" w:hAnsi="宋体" w:eastAsia="宋体" w:cs="宋体"/>
                <w:sz w:val="24"/>
                <w:szCs w:val="24"/>
              </w:rPr>
              <w:t>V，有过温过载保护电路的功能、过压、欠压、启动平稳等功能</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660" w:type="dxa"/>
            <w:vMerge w:val="continue"/>
            <w:tcBorders>
              <w:left w:val="single" w:color="auto" w:sz="4" w:space="0"/>
              <w:right w:val="single" w:color="auto" w:sz="4" w:space="0"/>
            </w:tcBorders>
            <w:vAlign w:val="center"/>
          </w:tcPr>
          <w:p>
            <w:pPr>
              <w:widowControl/>
              <w:spacing w:line="400" w:lineRule="exact"/>
              <w:jc w:val="center"/>
              <w:rPr>
                <w:rFonts w:hint="eastAsia" w:ascii="宋体" w:hAnsi="宋体" w:eastAsia="宋体" w:cs="宋体"/>
                <w:sz w:val="24"/>
                <w:szCs w:val="24"/>
              </w:rPr>
            </w:pPr>
          </w:p>
        </w:tc>
        <w:tc>
          <w:tcPr>
            <w:tcW w:w="1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电池</w:t>
            </w:r>
          </w:p>
        </w:tc>
        <w:tc>
          <w:tcPr>
            <w:tcW w:w="751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default" w:ascii="宋体" w:hAnsi="宋体" w:eastAsia="宋体" w:cs="宋体"/>
                <w:b/>
                <w:sz w:val="24"/>
                <w:szCs w:val="24"/>
                <w:lang w:val="en-US"/>
              </w:rPr>
            </w:pPr>
            <w:r>
              <w:rPr>
                <w:rFonts w:hint="eastAsia" w:ascii="宋体" w:hAnsi="宋体" w:eastAsia="宋体" w:cs="宋体"/>
                <w:sz w:val="24"/>
                <w:szCs w:val="24"/>
                <w:lang w:val="en-US" w:eastAsia="zh-CN"/>
              </w:rPr>
              <w:t>≥8V150AH/只，6只免维护铅酸蓄电池。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660" w:type="dxa"/>
            <w:vMerge w:val="continue"/>
            <w:tcBorders>
              <w:left w:val="single" w:color="auto" w:sz="4" w:space="0"/>
              <w:right w:val="single" w:color="auto" w:sz="4" w:space="0"/>
            </w:tcBorders>
            <w:vAlign w:val="center"/>
          </w:tcPr>
          <w:p>
            <w:pPr>
              <w:widowControl/>
              <w:spacing w:line="400" w:lineRule="exact"/>
              <w:jc w:val="center"/>
              <w:rPr>
                <w:rFonts w:hint="eastAsia" w:ascii="宋体" w:hAnsi="宋体" w:eastAsia="宋体" w:cs="宋体"/>
                <w:sz w:val="24"/>
                <w:szCs w:val="24"/>
              </w:rPr>
            </w:pPr>
          </w:p>
        </w:tc>
        <w:tc>
          <w:tcPr>
            <w:tcW w:w="1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电机</w:t>
            </w:r>
          </w:p>
        </w:tc>
        <w:tc>
          <w:tcPr>
            <w:tcW w:w="751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优质交流电机，功率≥5KW，具备爬坡功率大、寿命长等特点，可靠性高，整体封装防水好，安装绝缘检测系统，实时绝缘电阻值监测，支持各路独立预警，保证电机运行安全，提供具有国家版权局颁发的绝缘检测系统计算机软件著作权登记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660" w:type="dxa"/>
            <w:vMerge w:val="continue"/>
            <w:tcBorders>
              <w:left w:val="single" w:color="auto" w:sz="4" w:space="0"/>
              <w:right w:val="single" w:color="auto" w:sz="4" w:space="0"/>
            </w:tcBorders>
            <w:vAlign w:val="center"/>
          </w:tcPr>
          <w:p>
            <w:pPr>
              <w:widowControl/>
              <w:spacing w:line="400" w:lineRule="exact"/>
              <w:jc w:val="center"/>
              <w:rPr>
                <w:rFonts w:hint="eastAsia" w:ascii="宋体" w:hAnsi="宋体" w:eastAsia="宋体" w:cs="宋体"/>
                <w:sz w:val="24"/>
                <w:szCs w:val="24"/>
              </w:rPr>
            </w:pPr>
          </w:p>
        </w:tc>
        <w:tc>
          <w:tcPr>
            <w:tcW w:w="1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充电机</w:t>
            </w:r>
          </w:p>
        </w:tc>
        <w:tc>
          <w:tcPr>
            <w:tcW w:w="751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智能化便携式充电机，智能化充电系统具有电源过充过载智能保护的功能，充满电后自动停止，可有效延长电池使用寿命。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660"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sz w:val="24"/>
                <w:szCs w:val="24"/>
              </w:rPr>
            </w:pPr>
          </w:p>
        </w:tc>
        <w:tc>
          <w:tcPr>
            <w:tcW w:w="1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充电时间</w:t>
            </w:r>
          </w:p>
        </w:tc>
        <w:tc>
          <w:tcPr>
            <w:tcW w:w="751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8-10小时（放电率为80%）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660" w:type="dxa"/>
            <w:vMerge w:val="restart"/>
            <w:tcBorders>
              <w:left w:val="single" w:color="auto" w:sz="4" w:space="0"/>
              <w:right w:val="single" w:color="auto" w:sz="4" w:space="0"/>
            </w:tcBorders>
            <w:vAlign w:val="center"/>
          </w:tcPr>
          <w:p>
            <w:pPr>
              <w:spacing w:line="400" w:lineRule="exact"/>
              <w:ind w:left="113" w:right="113"/>
              <w:jc w:val="center"/>
              <w:rPr>
                <w:rFonts w:hint="eastAsia" w:ascii="宋体" w:hAnsi="宋体" w:eastAsia="宋体" w:cs="宋体"/>
                <w:sz w:val="24"/>
                <w:szCs w:val="24"/>
              </w:rPr>
            </w:pPr>
            <w:r>
              <w:rPr>
                <w:rFonts w:hint="eastAsia" w:ascii="宋体" w:hAnsi="宋体" w:eastAsia="宋体" w:cs="宋体"/>
                <w:sz w:val="24"/>
                <w:szCs w:val="24"/>
              </w:rPr>
              <w:t>车 身 配 置</w:t>
            </w:r>
          </w:p>
        </w:tc>
        <w:tc>
          <w:tcPr>
            <w:tcW w:w="1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车身基本颜色</w:t>
            </w:r>
          </w:p>
        </w:tc>
        <w:tc>
          <w:tcPr>
            <w:tcW w:w="751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白蓝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660" w:type="dxa"/>
            <w:vMerge w:val="continue"/>
            <w:tcBorders>
              <w:left w:val="single" w:color="auto" w:sz="4" w:space="0"/>
              <w:right w:val="single" w:color="auto" w:sz="4" w:space="0"/>
            </w:tcBorders>
            <w:textDirection w:val="tbRlV"/>
            <w:vAlign w:val="center"/>
          </w:tcPr>
          <w:p>
            <w:pPr>
              <w:spacing w:line="400" w:lineRule="exact"/>
              <w:ind w:left="113" w:right="113"/>
              <w:jc w:val="center"/>
              <w:rPr>
                <w:rFonts w:hint="eastAsia" w:ascii="宋体" w:hAnsi="宋体" w:eastAsia="宋体" w:cs="宋体"/>
                <w:sz w:val="24"/>
                <w:szCs w:val="24"/>
              </w:rPr>
            </w:pPr>
          </w:p>
        </w:tc>
        <w:tc>
          <w:tcPr>
            <w:tcW w:w="1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座椅</w:t>
            </w:r>
          </w:p>
        </w:tc>
        <w:tc>
          <w:tcPr>
            <w:tcW w:w="751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第一排两个单人座椅，后排三人连排座椅(高回弹PU发泡+座椅扶手)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660" w:type="dxa"/>
            <w:vMerge w:val="continue"/>
            <w:tcBorders>
              <w:left w:val="single" w:color="auto" w:sz="4" w:space="0"/>
              <w:right w:val="single" w:color="auto" w:sz="4" w:space="0"/>
            </w:tcBorders>
            <w:vAlign w:val="center"/>
          </w:tcPr>
          <w:p>
            <w:pPr>
              <w:widowControl/>
              <w:spacing w:line="400" w:lineRule="exact"/>
              <w:jc w:val="center"/>
              <w:rPr>
                <w:rFonts w:hint="eastAsia" w:ascii="宋体" w:hAnsi="宋体" w:eastAsia="宋体" w:cs="宋体"/>
                <w:sz w:val="24"/>
                <w:szCs w:val="24"/>
              </w:rPr>
            </w:pPr>
          </w:p>
        </w:tc>
        <w:tc>
          <w:tcPr>
            <w:tcW w:w="1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车体</w:t>
            </w:r>
          </w:p>
        </w:tc>
        <w:tc>
          <w:tcPr>
            <w:tcW w:w="751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sz w:val="24"/>
                <w:szCs w:val="24"/>
                <w:lang w:eastAsia="zh-CN"/>
              </w:rPr>
            </w:pPr>
            <w:r>
              <w:rPr>
                <w:rFonts w:hint="eastAsia" w:ascii="宋体" w:hAnsi="宋体" w:eastAsia="宋体" w:cs="宋体"/>
                <w:sz w:val="24"/>
                <w:szCs w:val="24"/>
              </w:rPr>
              <w:t>钢制车架＋全钣金车身</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车辆需配备安装电动车碰撞断电保护系统，并提供具有国家版权局颁发的电动车碰撞断电保护系统计算机软件著作权登记证书复印件。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660" w:type="dxa"/>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sz w:val="24"/>
                <w:szCs w:val="24"/>
              </w:rPr>
            </w:pPr>
          </w:p>
        </w:tc>
        <w:tc>
          <w:tcPr>
            <w:tcW w:w="1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仪表</w:t>
            </w:r>
          </w:p>
        </w:tc>
        <w:tc>
          <w:tcPr>
            <w:tcW w:w="751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液晶仪表（含电流、电压、车速、转速、续航里程、电量、灯光信号、故障代码）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660" w:type="dxa"/>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sz w:val="24"/>
                <w:szCs w:val="24"/>
              </w:rPr>
            </w:pPr>
          </w:p>
        </w:tc>
        <w:tc>
          <w:tcPr>
            <w:tcW w:w="1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后视镜</w:t>
            </w:r>
          </w:p>
        </w:tc>
        <w:tc>
          <w:tcPr>
            <w:tcW w:w="751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sz w:val="24"/>
                <w:szCs w:val="24"/>
                <w:lang w:eastAsia="zh-CN"/>
              </w:rPr>
            </w:pPr>
            <w:r>
              <w:rPr>
                <w:rFonts w:hint="eastAsia" w:ascii="宋体" w:hAnsi="宋体" w:eastAsia="宋体" w:cs="宋体"/>
                <w:sz w:val="24"/>
                <w:szCs w:val="24"/>
              </w:rPr>
              <w:t>左右各一手动型外后视镜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660" w:type="dxa"/>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sz w:val="24"/>
                <w:szCs w:val="24"/>
              </w:rPr>
            </w:pPr>
          </w:p>
        </w:tc>
        <w:tc>
          <w:tcPr>
            <w:tcW w:w="1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灯光及信号</w:t>
            </w:r>
          </w:p>
        </w:tc>
        <w:tc>
          <w:tcPr>
            <w:tcW w:w="7513"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 xml:space="preserve">组合前灯、组合后尾灯、侧转向灯、电喇叭及倒车蜂鸣器     </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1.2米豪华警灯及喊话器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60" w:type="dxa"/>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sz w:val="24"/>
                <w:szCs w:val="24"/>
              </w:rPr>
            </w:pPr>
          </w:p>
        </w:tc>
        <w:tc>
          <w:tcPr>
            <w:tcW w:w="1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开关</w:t>
            </w:r>
          </w:p>
        </w:tc>
        <w:tc>
          <w:tcPr>
            <w:tcW w:w="751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启动开关、灯光及雨刮组合开关、前后换向、警告灯及倒车报警器翘板开关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660" w:type="dxa"/>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sz w:val="24"/>
                <w:szCs w:val="24"/>
              </w:rPr>
            </w:pPr>
          </w:p>
        </w:tc>
        <w:tc>
          <w:tcPr>
            <w:tcW w:w="1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车架</w:t>
            </w:r>
          </w:p>
        </w:tc>
        <w:tc>
          <w:tcPr>
            <w:tcW w:w="751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钢结构车架，电泳防锈处理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660" w:type="dxa"/>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sz w:val="24"/>
                <w:szCs w:val="24"/>
              </w:rPr>
            </w:pPr>
          </w:p>
        </w:tc>
        <w:tc>
          <w:tcPr>
            <w:tcW w:w="1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方向盘</w:t>
            </w:r>
          </w:p>
        </w:tc>
        <w:tc>
          <w:tcPr>
            <w:tcW w:w="751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聚氨酯发泡方向盘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240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油漆</w:t>
            </w:r>
          </w:p>
        </w:tc>
        <w:tc>
          <w:tcPr>
            <w:tcW w:w="751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电脑调漆，专业喷涂设备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660"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底     盘</w:t>
            </w:r>
          </w:p>
        </w:tc>
        <w:tc>
          <w:tcPr>
            <w:tcW w:w="1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动力传动系统</w:t>
            </w:r>
          </w:p>
        </w:tc>
        <w:tc>
          <w:tcPr>
            <w:tcW w:w="751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无极调速系统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szCs w:val="24"/>
              </w:rPr>
            </w:pPr>
          </w:p>
        </w:tc>
        <w:tc>
          <w:tcPr>
            <w:tcW w:w="1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转向系统</w:t>
            </w:r>
          </w:p>
        </w:tc>
        <w:tc>
          <w:tcPr>
            <w:tcW w:w="751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双输出齿轮齿条方向机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szCs w:val="24"/>
              </w:rPr>
            </w:pPr>
          </w:p>
        </w:tc>
        <w:tc>
          <w:tcPr>
            <w:tcW w:w="1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前桥及悬挂</w:t>
            </w:r>
          </w:p>
        </w:tc>
        <w:tc>
          <w:tcPr>
            <w:tcW w:w="751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麦弗逊式独立悬架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szCs w:val="24"/>
              </w:rPr>
            </w:pPr>
          </w:p>
        </w:tc>
        <w:tc>
          <w:tcPr>
            <w:tcW w:w="1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后桥及悬挂</w:t>
            </w:r>
          </w:p>
        </w:tc>
        <w:tc>
          <w:tcPr>
            <w:tcW w:w="751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整体式后桥、钢板弹簧非独立悬挂、筒式液压减震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szCs w:val="24"/>
              </w:rPr>
            </w:pPr>
          </w:p>
        </w:tc>
        <w:tc>
          <w:tcPr>
            <w:tcW w:w="1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制动系统</w:t>
            </w:r>
          </w:p>
        </w:tc>
        <w:tc>
          <w:tcPr>
            <w:tcW w:w="751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前盘后鼓式液压制动器、双回路液压制动、刹车助力、驻车制动装置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szCs w:val="24"/>
              </w:rPr>
            </w:pPr>
          </w:p>
        </w:tc>
        <w:tc>
          <w:tcPr>
            <w:tcW w:w="1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轮胎</w:t>
            </w:r>
          </w:p>
        </w:tc>
        <w:tc>
          <w:tcPr>
            <w:tcW w:w="751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000000"/>
                <w:sz w:val="24"/>
                <w:szCs w:val="24"/>
              </w:rPr>
            </w:pPr>
            <w:r>
              <w:rPr>
                <w:rFonts w:hint="eastAsia" w:ascii="宋体" w:hAnsi="宋体" w:eastAsia="宋体" w:cs="宋体"/>
                <w:sz w:val="24"/>
                <w:szCs w:val="24"/>
              </w:rPr>
              <w:t>钢轮毂/前后16</w:t>
            </w:r>
            <w:r>
              <w:rPr>
                <w:rFonts w:hint="eastAsia" w:ascii="宋体" w:hAnsi="宋体" w:eastAsia="宋体" w:cs="宋体"/>
                <w:color w:val="000000"/>
                <w:sz w:val="24"/>
                <w:szCs w:val="24"/>
              </w:rPr>
              <w:t>5R13C 真空子午线胎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660"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技术参数</w:t>
            </w:r>
          </w:p>
        </w:tc>
        <w:tc>
          <w:tcPr>
            <w:tcW w:w="2384" w:type="dxa"/>
            <w:gridSpan w:val="2"/>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外形尺寸长*宽*高</w:t>
            </w:r>
          </w:p>
        </w:tc>
        <w:tc>
          <w:tcPr>
            <w:tcW w:w="6874" w:type="dxa"/>
            <w:gridSpan w:val="3"/>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3160×14</w:t>
            </w:r>
            <w:r>
              <w:rPr>
                <w:rFonts w:hint="eastAsia" w:ascii="宋体" w:hAnsi="宋体" w:eastAsia="宋体" w:cs="宋体"/>
                <w:sz w:val="24"/>
                <w:szCs w:val="24"/>
                <w:lang w:val="en-US" w:eastAsia="zh-CN"/>
              </w:rPr>
              <w:t>5</w:t>
            </w:r>
            <w:r>
              <w:rPr>
                <w:rFonts w:hint="eastAsia" w:ascii="宋体" w:hAnsi="宋体" w:eastAsia="宋体" w:cs="宋体"/>
                <w:sz w:val="24"/>
                <w:szCs w:val="24"/>
              </w:rPr>
              <w:t>0×1950mm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660" w:type="dxa"/>
            <w:vMerge w:val="continue"/>
            <w:tcBorders>
              <w:left w:val="single" w:color="auto" w:sz="4" w:space="0"/>
              <w:right w:val="single" w:color="auto" w:sz="4" w:space="0"/>
            </w:tcBorders>
            <w:textDirection w:val="tbRlV"/>
            <w:vAlign w:val="center"/>
          </w:tcPr>
          <w:p>
            <w:pPr>
              <w:spacing w:line="400" w:lineRule="exact"/>
              <w:jc w:val="center"/>
              <w:rPr>
                <w:rFonts w:hint="eastAsia" w:ascii="宋体" w:hAnsi="宋体" w:eastAsia="宋体" w:cs="宋体"/>
                <w:sz w:val="24"/>
                <w:szCs w:val="24"/>
              </w:rPr>
            </w:pPr>
          </w:p>
        </w:tc>
        <w:tc>
          <w:tcPr>
            <w:tcW w:w="2384" w:type="dxa"/>
            <w:gridSpan w:val="2"/>
            <w:tcBorders>
              <w:left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额定乘员</w:t>
            </w:r>
          </w:p>
        </w:tc>
        <w:tc>
          <w:tcPr>
            <w:tcW w:w="2384"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5人</w:t>
            </w:r>
          </w:p>
        </w:tc>
        <w:tc>
          <w:tcPr>
            <w:tcW w:w="2384"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最小离地间隙</w:t>
            </w:r>
          </w:p>
        </w:tc>
        <w:tc>
          <w:tcPr>
            <w:tcW w:w="2106"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660" w:type="dxa"/>
            <w:vMerge w:val="continue"/>
            <w:tcBorders>
              <w:left w:val="single" w:color="auto" w:sz="4" w:space="0"/>
              <w:right w:val="single" w:color="auto" w:sz="4" w:space="0"/>
            </w:tcBorders>
            <w:textDirection w:val="tbRlV"/>
            <w:vAlign w:val="center"/>
          </w:tcPr>
          <w:p>
            <w:pPr>
              <w:spacing w:line="400" w:lineRule="exact"/>
              <w:jc w:val="center"/>
              <w:rPr>
                <w:rFonts w:hint="eastAsia" w:ascii="宋体" w:hAnsi="宋体" w:eastAsia="宋体" w:cs="宋体"/>
                <w:sz w:val="24"/>
                <w:szCs w:val="24"/>
              </w:rPr>
            </w:pPr>
          </w:p>
        </w:tc>
        <w:tc>
          <w:tcPr>
            <w:tcW w:w="2384" w:type="dxa"/>
            <w:gridSpan w:val="2"/>
            <w:tcBorders>
              <w:left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整车装备质量</w:t>
            </w:r>
          </w:p>
        </w:tc>
        <w:tc>
          <w:tcPr>
            <w:tcW w:w="2384"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750kg</w:t>
            </w:r>
          </w:p>
        </w:tc>
        <w:tc>
          <w:tcPr>
            <w:tcW w:w="2384"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制动距离</w:t>
            </w:r>
          </w:p>
        </w:tc>
        <w:tc>
          <w:tcPr>
            <w:tcW w:w="2106"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660" w:type="dxa"/>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color w:val="000000"/>
                <w:sz w:val="24"/>
                <w:szCs w:val="24"/>
              </w:rPr>
            </w:pPr>
          </w:p>
        </w:tc>
        <w:tc>
          <w:tcPr>
            <w:tcW w:w="2384" w:type="dxa"/>
            <w:gridSpan w:val="2"/>
            <w:tcBorders>
              <w:left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整车载荷</w:t>
            </w:r>
          </w:p>
        </w:tc>
        <w:tc>
          <w:tcPr>
            <w:tcW w:w="2384"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400kg</w:t>
            </w:r>
          </w:p>
        </w:tc>
        <w:tc>
          <w:tcPr>
            <w:tcW w:w="2384"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充电输入电压</w:t>
            </w:r>
          </w:p>
        </w:tc>
        <w:tc>
          <w:tcPr>
            <w:tcW w:w="2106" w:type="dxa"/>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sz w:val="24"/>
                <w:szCs w:val="24"/>
              </w:rPr>
              <w:t>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660" w:type="dxa"/>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color w:val="000000"/>
                <w:sz w:val="24"/>
                <w:szCs w:val="24"/>
              </w:rPr>
            </w:pPr>
          </w:p>
        </w:tc>
        <w:tc>
          <w:tcPr>
            <w:tcW w:w="2384" w:type="dxa"/>
            <w:gridSpan w:val="2"/>
            <w:tcBorders>
              <w:left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前、后轮距</w:t>
            </w:r>
          </w:p>
        </w:tc>
        <w:tc>
          <w:tcPr>
            <w:tcW w:w="2384"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13</w:t>
            </w:r>
            <w:r>
              <w:rPr>
                <w:rFonts w:hint="eastAsia" w:ascii="宋体" w:hAnsi="宋体" w:eastAsia="宋体" w:cs="宋体"/>
                <w:sz w:val="24"/>
                <w:szCs w:val="24"/>
                <w:lang w:val="en-US" w:eastAsia="zh-CN"/>
              </w:rPr>
              <w:t>0</w:t>
            </w:r>
            <w:r>
              <w:rPr>
                <w:rFonts w:hint="eastAsia" w:ascii="宋体" w:hAnsi="宋体" w:eastAsia="宋体" w:cs="宋体"/>
                <w:sz w:val="24"/>
                <w:szCs w:val="24"/>
              </w:rPr>
              <w:t>0/1</w:t>
            </w:r>
            <w:r>
              <w:rPr>
                <w:rFonts w:hint="eastAsia" w:ascii="宋体" w:hAnsi="宋体" w:eastAsia="宋体" w:cs="宋体"/>
                <w:sz w:val="24"/>
                <w:szCs w:val="24"/>
                <w:lang w:val="en-US" w:eastAsia="zh-CN"/>
              </w:rPr>
              <w:t>250</w:t>
            </w:r>
            <w:r>
              <w:rPr>
                <w:rFonts w:hint="eastAsia" w:ascii="宋体" w:hAnsi="宋体" w:eastAsia="宋体" w:cs="宋体"/>
                <w:sz w:val="24"/>
                <w:szCs w:val="24"/>
              </w:rPr>
              <w:t>mm</w:t>
            </w:r>
          </w:p>
        </w:tc>
        <w:tc>
          <w:tcPr>
            <w:tcW w:w="2384"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最大行驶速度</w:t>
            </w:r>
          </w:p>
        </w:tc>
        <w:tc>
          <w:tcPr>
            <w:tcW w:w="2106" w:type="dxa"/>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sz w:val="24"/>
                <w:szCs w:val="24"/>
              </w:rPr>
              <w:t>≤30km/h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660" w:type="dxa"/>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color w:val="000000"/>
                <w:sz w:val="24"/>
                <w:szCs w:val="24"/>
              </w:rPr>
            </w:pPr>
          </w:p>
        </w:tc>
        <w:tc>
          <w:tcPr>
            <w:tcW w:w="2384" w:type="dxa"/>
            <w:gridSpan w:val="2"/>
            <w:tcBorders>
              <w:left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轴距</w:t>
            </w:r>
          </w:p>
        </w:tc>
        <w:tc>
          <w:tcPr>
            <w:tcW w:w="2384"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2020mm</w:t>
            </w:r>
          </w:p>
        </w:tc>
        <w:tc>
          <w:tcPr>
            <w:tcW w:w="2384"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续驶里程</w:t>
            </w:r>
          </w:p>
        </w:tc>
        <w:tc>
          <w:tcPr>
            <w:tcW w:w="2106" w:type="dxa"/>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80km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660" w:type="dxa"/>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color w:val="000000"/>
                <w:sz w:val="24"/>
                <w:szCs w:val="24"/>
              </w:rPr>
            </w:pPr>
          </w:p>
        </w:tc>
        <w:tc>
          <w:tcPr>
            <w:tcW w:w="2384" w:type="dxa"/>
            <w:gridSpan w:val="2"/>
            <w:tcBorders>
              <w:left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最小转弯半径</w:t>
            </w:r>
          </w:p>
        </w:tc>
        <w:tc>
          <w:tcPr>
            <w:tcW w:w="2384" w:type="dxa"/>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sz w:val="24"/>
                <w:szCs w:val="24"/>
              </w:rPr>
              <w:t>≤4.5m</w:t>
            </w:r>
          </w:p>
        </w:tc>
        <w:tc>
          <w:tcPr>
            <w:tcW w:w="2384" w:type="dxa"/>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sz w:val="24"/>
                <w:szCs w:val="24"/>
              </w:rPr>
              <w:t>最大爬坡度</w:t>
            </w:r>
          </w:p>
        </w:tc>
        <w:tc>
          <w:tcPr>
            <w:tcW w:w="2106" w:type="dxa"/>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15%</w:t>
            </w:r>
          </w:p>
        </w:tc>
      </w:tr>
    </w:tbl>
    <w:p>
      <w:pPr>
        <w:keepNext w:val="0"/>
        <w:keepLines w:val="0"/>
        <w:pageBreakBefore w:val="0"/>
        <w:widowControl w:val="0"/>
        <w:kinsoku/>
        <w:wordWrap/>
        <w:overflowPunct/>
        <w:topLinePunct w:val="0"/>
        <w:autoSpaceDE/>
        <w:autoSpaceDN/>
        <w:bidi w:val="0"/>
        <w:adjustRightInd/>
        <w:snapToGrid w:val="0"/>
        <w:spacing w:line="440" w:lineRule="exact"/>
        <w:ind w:right="0"/>
        <w:textAlignment w:val="auto"/>
        <w:rPr>
          <w:rFonts w:hint="eastAsia" w:ascii="仿宋" w:hAnsi="仿宋" w:eastAsia="仿宋" w:cs="仿宋"/>
          <w:b/>
          <w:bCs/>
          <w:color w:val="000000" w:themeColor="text1"/>
          <w:kern w:val="2"/>
          <w:sz w:val="30"/>
          <w:szCs w:val="30"/>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right="0"/>
        <w:textAlignment w:val="auto"/>
        <w:rPr>
          <w:rFonts w:hint="eastAsia" w:ascii="仿宋" w:hAnsi="仿宋" w:eastAsia="仿宋" w:cs="仿宋"/>
          <w:b/>
          <w:bCs/>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bCs/>
          <w:color w:val="000000" w:themeColor="text1"/>
          <w:kern w:val="2"/>
          <w:sz w:val="30"/>
          <w:szCs w:val="30"/>
          <w:lang w:val="en-US" w:eastAsia="zh-CN" w:bidi="ar-SA"/>
          <w14:textFill>
            <w14:solidFill>
              <w14:schemeClr w14:val="tx1"/>
            </w14:solidFill>
          </w14:textFill>
        </w:rPr>
        <w:t>备注：</w:t>
      </w:r>
    </w:p>
    <w:p>
      <w:pPr>
        <w:keepNext w:val="0"/>
        <w:keepLines w:val="0"/>
        <w:pageBreakBefore w:val="0"/>
        <w:widowControl w:val="0"/>
        <w:kinsoku/>
        <w:wordWrap/>
        <w:overflowPunct/>
        <w:topLinePunct w:val="0"/>
        <w:autoSpaceDE/>
        <w:autoSpaceDN/>
        <w:bidi w:val="0"/>
        <w:adjustRightInd/>
        <w:snapToGrid w:val="0"/>
        <w:spacing w:line="440" w:lineRule="exact"/>
        <w:ind w:right="0" w:firstLine="560" w:firstLineChars="200"/>
        <w:textAlignment w:val="auto"/>
        <w:rPr>
          <w:rFonts w:hint="eastAsia" w:ascii="仿宋" w:hAnsi="仿宋" w:eastAsia="仿宋" w:cs="仿宋"/>
          <w:color w:val="000000" w:themeColor="text1"/>
          <w:kern w:val="2"/>
          <w:sz w:val="28"/>
          <w:szCs w:val="22"/>
          <w:lang w:val="en-US" w:eastAsia="zh-CN" w:bidi="ar-SA"/>
          <w14:textFill>
            <w14:solidFill>
              <w14:schemeClr w14:val="tx1"/>
            </w14:solidFill>
          </w14:textFill>
        </w:rPr>
      </w:pPr>
      <w:r>
        <w:rPr>
          <w:rFonts w:hint="eastAsia" w:ascii="仿宋" w:hAnsi="仿宋" w:eastAsia="仿宋" w:cs="仿宋"/>
          <w:color w:val="000000" w:themeColor="text1"/>
          <w:kern w:val="2"/>
          <w:sz w:val="28"/>
          <w:szCs w:val="22"/>
          <w:lang w:val="en-US" w:eastAsia="zh-CN" w:bidi="ar-SA"/>
          <w14:textFill>
            <w14:solidFill>
              <w14:schemeClr w14:val="tx1"/>
            </w14:solidFill>
          </w14:textFill>
        </w:rPr>
        <w:t>1、货物为国产产品。</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560" w:firstLineChars="200"/>
        <w:textAlignment w:val="auto"/>
        <w:rPr>
          <w:rFonts w:hint="eastAsia" w:ascii="仿宋" w:hAnsi="仿宋" w:eastAsia="仿宋" w:cs="仿宋"/>
          <w:color w:val="000000" w:themeColor="text1"/>
          <w:kern w:val="2"/>
          <w:sz w:val="28"/>
          <w:szCs w:val="22"/>
          <w:lang w:val="en-US" w:eastAsia="zh-CN" w:bidi="ar-SA"/>
          <w14:textFill>
            <w14:solidFill>
              <w14:schemeClr w14:val="tx1"/>
            </w14:solidFill>
          </w14:textFill>
        </w:rPr>
      </w:pPr>
      <w:r>
        <w:rPr>
          <w:rFonts w:hint="eastAsia" w:ascii="仿宋" w:hAnsi="仿宋" w:eastAsia="仿宋" w:cs="仿宋"/>
          <w:color w:val="000000" w:themeColor="text1"/>
          <w:kern w:val="2"/>
          <w:sz w:val="28"/>
          <w:szCs w:val="22"/>
          <w:lang w:val="en-US" w:eastAsia="zh-CN" w:bidi="ar-SA"/>
          <w14:textFill>
            <w14:solidFill>
              <w14:schemeClr w14:val="tx1"/>
            </w14:solidFill>
          </w14:textFill>
        </w:rPr>
        <w:t>2、车身颜色及车身标识根据采购人要求；</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560" w:firstLineChars="200"/>
        <w:textAlignment w:val="auto"/>
        <w:rPr>
          <w:rFonts w:hint="eastAsia" w:ascii="仿宋" w:hAnsi="仿宋" w:eastAsia="仿宋" w:cs="仿宋"/>
          <w:color w:val="000000" w:themeColor="text1"/>
          <w:kern w:val="2"/>
          <w:sz w:val="28"/>
          <w:szCs w:val="22"/>
          <w:lang w:val="en-US" w:eastAsia="zh-CN" w:bidi="ar-SA"/>
          <w14:textFill>
            <w14:solidFill>
              <w14:schemeClr w14:val="tx1"/>
            </w14:solidFill>
          </w14:textFill>
        </w:rPr>
      </w:pPr>
      <w:r>
        <w:rPr>
          <w:rFonts w:hint="eastAsia" w:ascii="仿宋" w:hAnsi="仿宋" w:eastAsia="仿宋" w:cs="仿宋"/>
          <w:color w:val="000000" w:themeColor="text1"/>
          <w:kern w:val="2"/>
          <w:sz w:val="28"/>
          <w:szCs w:val="22"/>
          <w:lang w:val="en-US" w:eastAsia="zh-CN" w:bidi="ar-SA"/>
          <w14:textFill>
            <w14:solidFill>
              <w14:schemeClr w14:val="tx1"/>
            </w14:solidFill>
          </w14:textFill>
        </w:rPr>
        <w:t>3、成交供应商须在签定合同前提交技术参数中要求的资质原件由采购人核查真伪。</w:t>
      </w:r>
    </w:p>
    <w:p>
      <w:pPr>
        <w:pStyle w:val="3"/>
        <w:rPr>
          <w:rFonts w:hint="eastAsia"/>
          <w:lang w:val="en-US" w:eastAsia="zh-CN"/>
        </w:rPr>
      </w:pPr>
    </w:p>
    <w:p>
      <w:pPr>
        <w:tabs>
          <w:tab w:val="left" w:pos="6300"/>
        </w:tabs>
        <w:snapToGrid w:val="0"/>
        <w:spacing w:line="500" w:lineRule="exact"/>
        <w:ind w:firstLine="562" w:firstLineChars="200"/>
        <w:outlineLvl w:val="0"/>
        <w:rPr>
          <w:rFonts w:ascii="仿宋" w:hAnsi="仿宋" w:eastAsia="仿宋" w:cs="仿宋"/>
          <w:b/>
          <w:szCs w:val="28"/>
        </w:rPr>
      </w:pPr>
      <w:bookmarkStart w:id="22" w:name="_Toc38287854"/>
      <w:bookmarkStart w:id="23" w:name="_Toc12262_WPSOffice_Level1"/>
      <w:bookmarkStart w:id="24" w:name="_Toc28818_WPSOffice_Level1"/>
      <w:bookmarkStart w:id="25" w:name="_Toc3509"/>
      <w:bookmarkStart w:id="26" w:name="_Toc22051"/>
      <w:bookmarkStart w:id="27" w:name="_Toc267320050"/>
      <w:r>
        <w:rPr>
          <w:rFonts w:hint="eastAsia" w:ascii="仿宋" w:hAnsi="仿宋" w:eastAsia="仿宋" w:cs="仿宋"/>
          <w:b/>
          <w:szCs w:val="28"/>
        </w:rPr>
        <w:t>四、交货期限、地点、验收方式</w:t>
      </w:r>
    </w:p>
    <w:p>
      <w:pPr>
        <w:pStyle w:val="35"/>
        <w:spacing w:line="500" w:lineRule="exact"/>
        <w:ind w:firstLine="562" w:firstLineChars="200"/>
        <w:rPr>
          <w:rFonts w:ascii="仿宋" w:hAnsi="仿宋" w:eastAsia="仿宋" w:cs="仿宋"/>
          <w:b/>
          <w:bCs/>
          <w:color w:val="000000"/>
          <w:szCs w:val="22"/>
        </w:rPr>
      </w:pPr>
      <w:r>
        <w:rPr>
          <w:rFonts w:hint="eastAsia" w:ascii="仿宋" w:hAnsi="仿宋" w:eastAsia="仿宋" w:cs="仿宋"/>
          <w:b/>
          <w:bCs/>
          <w:color w:val="000000"/>
          <w:szCs w:val="22"/>
        </w:rPr>
        <w:t>（一）交货期限</w:t>
      </w:r>
    </w:p>
    <w:p>
      <w:pPr>
        <w:pStyle w:val="35"/>
        <w:spacing w:line="500" w:lineRule="exact"/>
        <w:ind w:firstLine="560" w:firstLineChars="200"/>
        <w:rPr>
          <w:rFonts w:ascii="仿宋" w:hAnsi="仿宋" w:eastAsia="仿宋" w:cs="仿宋"/>
          <w:b/>
          <w:bCs/>
          <w:color w:val="000000" w:themeColor="text1"/>
          <w:szCs w:val="22"/>
          <w14:textFill>
            <w14:solidFill>
              <w14:schemeClr w14:val="tx1"/>
            </w14:solidFill>
          </w14:textFill>
        </w:rPr>
      </w:pPr>
      <w:r>
        <w:rPr>
          <w:rFonts w:hint="eastAsia" w:ascii="仿宋" w:hAnsi="仿宋" w:eastAsia="仿宋" w:cs="仿宋"/>
          <w:color w:val="000000" w:themeColor="text1"/>
          <w:szCs w:val="22"/>
          <w14:textFill>
            <w14:solidFill>
              <w14:schemeClr w14:val="tx1"/>
            </w14:solidFill>
          </w14:textFill>
        </w:rPr>
        <w:t>成交供应商应在采购合同签订后</w:t>
      </w:r>
      <w:r>
        <w:rPr>
          <w:rFonts w:hint="eastAsia" w:ascii="仿宋" w:hAnsi="仿宋" w:eastAsia="仿宋" w:cs="仿宋"/>
          <w:color w:val="000000" w:themeColor="text1"/>
          <w:szCs w:val="22"/>
          <w:lang w:val="en-US" w:eastAsia="zh-CN"/>
          <w14:textFill>
            <w14:solidFill>
              <w14:schemeClr w14:val="tx1"/>
            </w14:solidFill>
          </w14:textFill>
        </w:rPr>
        <w:t>15</w:t>
      </w:r>
      <w:r>
        <w:rPr>
          <w:rFonts w:hint="eastAsia" w:ascii="仿宋" w:hAnsi="仿宋" w:eastAsia="仿宋" w:cs="仿宋"/>
          <w:color w:val="000000" w:themeColor="text1"/>
          <w:szCs w:val="22"/>
          <w14:textFill>
            <w14:solidFill>
              <w14:schemeClr w14:val="tx1"/>
            </w14:solidFill>
          </w14:textFill>
        </w:rPr>
        <w:t>个工作日内完成交货。</w:t>
      </w:r>
    </w:p>
    <w:p>
      <w:pPr>
        <w:pStyle w:val="35"/>
        <w:numPr>
          <w:ilvl w:val="0"/>
          <w:numId w:val="13"/>
        </w:numPr>
        <w:spacing w:line="500" w:lineRule="exact"/>
        <w:ind w:firstLine="562" w:firstLineChars="200"/>
        <w:rPr>
          <w:rFonts w:ascii="仿宋" w:hAnsi="仿宋" w:eastAsia="仿宋" w:cs="仿宋"/>
          <w:b/>
          <w:bCs/>
          <w:color w:val="000000"/>
          <w:szCs w:val="22"/>
        </w:rPr>
      </w:pPr>
      <w:r>
        <w:rPr>
          <w:rFonts w:hint="eastAsia" w:ascii="仿宋" w:hAnsi="仿宋" w:eastAsia="仿宋" w:cs="仿宋"/>
          <w:b/>
          <w:bCs/>
          <w:color w:val="000000"/>
          <w:szCs w:val="22"/>
        </w:rPr>
        <w:t>交货地点</w:t>
      </w:r>
    </w:p>
    <w:p>
      <w:pPr>
        <w:pStyle w:val="35"/>
        <w:spacing w:line="500" w:lineRule="exact"/>
        <w:ind w:firstLine="560" w:firstLineChars="200"/>
        <w:rPr>
          <w:rFonts w:ascii="仿宋" w:hAnsi="仿宋" w:eastAsia="仿宋" w:cs="仿宋"/>
          <w:szCs w:val="28"/>
        </w:rPr>
      </w:pPr>
      <w:r>
        <w:rPr>
          <w:rFonts w:hint="eastAsia" w:ascii="仿宋" w:hAnsi="仿宋" w:eastAsia="仿宋" w:cs="仿宋"/>
          <w:szCs w:val="28"/>
        </w:rPr>
        <w:t>重庆市育才职业教育中心校内。</w:t>
      </w:r>
    </w:p>
    <w:p>
      <w:pPr>
        <w:pStyle w:val="35"/>
        <w:spacing w:line="500" w:lineRule="exact"/>
        <w:ind w:firstLine="562" w:firstLineChars="200"/>
        <w:rPr>
          <w:rFonts w:ascii="仿宋" w:hAnsi="仿宋" w:eastAsia="仿宋" w:cs="仿宋"/>
          <w:b/>
          <w:bCs/>
          <w:color w:val="000000"/>
          <w:szCs w:val="22"/>
        </w:rPr>
      </w:pPr>
      <w:r>
        <w:rPr>
          <w:rFonts w:hint="eastAsia" w:ascii="仿宋" w:hAnsi="仿宋" w:eastAsia="仿宋" w:cs="仿宋"/>
          <w:b/>
          <w:bCs/>
          <w:color w:val="000000"/>
          <w:szCs w:val="22"/>
        </w:rPr>
        <w:t>（三）验收方式</w:t>
      </w:r>
    </w:p>
    <w:p>
      <w:pPr>
        <w:tabs>
          <w:tab w:val="left" w:pos="6300"/>
        </w:tabs>
        <w:snapToGrid w:val="0"/>
        <w:spacing w:line="500" w:lineRule="exact"/>
        <w:ind w:firstLine="560" w:firstLineChars="200"/>
        <w:outlineLvl w:val="0"/>
        <w:rPr>
          <w:rFonts w:ascii="仿宋" w:hAnsi="仿宋" w:eastAsia="仿宋" w:cs="仿宋"/>
          <w:color w:val="000000"/>
          <w:szCs w:val="22"/>
        </w:rPr>
      </w:pPr>
      <w:bookmarkStart w:id="28" w:name="_Toc403569791"/>
      <w:bookmarkStart w:id="29" w:name="_Toc23616"/>
      <w:r>
        <w:rPr>
          <w:rFonts w:hint="eastAsia" w:ascii="仿宋" w:hAnsi="仿宋" w:eastAsia="仿宋" w:cs="仿宋"/>
          <w:color w:val="000000"/>
          <w:szCs w:val="22"/>
        </w:rPr>
        <w:t>由采购人自行组织相关人员进行验收。</w:t>
      </w:r>
    </w:p>
    <w:p>
      <w:pPr>
        <w:tabs>
          <w:tab w:val="left" w:pos="6300"/>
        </w:tabs>
        <w:snapToGrid w:val="0"/>
        <w:spacing w:line="500" w:lineRule="exact"/>
        <w:ind w:firstLine="560" w:firstLineChars="200"/>
        <w:outlineLvl w:val="0"/>
        <w:rPr>
          <w:rFonts w:ascii="仿宋" w:hAnsi="仿宋" w:eastAsia="仿宋" w:cs="仿宋"/>
          <w:color w:val="000000"/>
          <w:szCs w:val="22"/>
        </w:rPr>
      </w:pPr>
      <w:r>
        <w:rPr>
          <w:rFonts w:hint="eastAsia" w:ascii="仿宋" w:hAnsi="仿宋" w:eastAsia="仿宋" w:cs="仿宋"/>
          <w:color w:val="000000"/>
          <w:szCs w:val="22"/>
        </w:rPr>
        <w:t>1.货物到达现场后，中标人应在使用单位人员在场情况下当面开箱，共同清点、检查外观，作出开箱记录，双方签字确认。</w:t>
      </w:r>
    </w:p>
    <w:p>
      <w:pPr>
        <w:tabs>
          <w:tab w:val="left" w:pos="6300"/>
        </w:tabs>
        <w:snapToGrid w:val="0"/>
        <w:spacing w:line="500" w:lineRule="exact"/>
        <w:ind w:firstLine="560" w:firstLineChars="200"/>
        <w:outlineLvl w:val="0"/>
        <w:rPr>
          <w:rFonts w:ascii="仿宋" w:hAnsi="仿宋" w:eastAsia="仿宋" w:cs="仿宋"/>
          <w:color w:val="000000"/>
          <w:szCs w:val="22"/>
        </w:rPr>
      </w:pPr>
      <w:r>
        <w:rPr>
          <w:rFonts w:hint="eastAsia" w:ascii="仿宋" w:hAnsi="仿宋" w:eastAsia="仿宋" w:cs="仿宋"/>
          <w:color w:val="000000"/>
          <w:szCs w:val="22"/>
        </w:rPr>
        <w:t>2.中标人应保证货物到达采购人所在地完好无损，如有缺漏、损坏，由投标人负责调换、补齐或赔偿。</w:t>
      </w:r>
    </w:p>
    <w:p>
      <w:pPr>
        <w:tabs>
          <w:tab w:val="left" w:pos="6300"/>
        </w:tabs>
        <w:snapToGrid w:val="0"/>
        <w:spacing w:line="500" w:lineRule="exact"/>
        <w:ind w:firstLine="560" w:firstLineChars="200"/>
        <w:outlineLvl w:val="0"/>
        <w:rPr>
          <w:rFonts w:ascii="仿宋" w:hAnsi="仿宋" w:eastAsia="仿宋" w:cs="仿宋"/>
          <w:color w:val="000000"/>
          <w:szCs w:val="22"/>
        </w:rPr>
      </w:pPr>
      <w:r>
        <w:rPr>
          <w:rFonts w:hint="eastAsia" w:ascii="仿宋" w:hAnsi="仿宋" w:eastAsia="仿宋" w:cs="仿宋"/>
          <w:color w:val="000000"/>
          <w:szCs w:val="22"/>
        </w:rPr>
        <w:t>3.中标人应提供完备的技术资料、装箱单和合格证等，并派遣专业技术人员进行现场安装调试。验收合格条件如下：</w:t>
      </w:r>
    </w:p>
    <w:p>
      <w:pPr>
        <w:tabs>
          <w:tab w:val="left" w:pos="6300"/>
        </w:tabs>
        <w:snapToGrid w:val="0"/>
        <w:spacing w:line="500" w:lineRule="exact"/>
        <w:ind w:firstLine="560" w:firstLineChars="200"/>
        <w:outlineLvl w:val="0"/>
        <w:rPr>
          <w:rFonts w:ascii="仿宋" w:hAnsi="仿宋" w:eastAsia="仿宋" w:cs="仿宋"/>
          <w:color w:val="000000"/>
          <w:szCs w:val="22"/>
        </w:rPr>
      </w:pPr>
      <w:r>
        <w:rPr>
          <w:rFonts w:hint="eastAsia" w:ascii="仿宋" w:hAnsi="仿宋" w:eastAsia="仿宋" w:cs="仿宋"/>
          <w:color w:val="000000"/>
          <w:szCs w:val="22"/>
        </w:rPr>
        <w:t>3.1设备技术参数与采购合同一致，性能指标达到规定的标准。</w:t>
      </w:r>
    </w:p>
    <w:p>
      <w:pPr>
        <w:tabs>
          <w:tab w:val="left" w:pos="6300"/>
        </w:tabs>
        <w:snapToGrid w:val="0"/>
        <w:spacing w:line="500" w:lineRule="exact"/>
        <w:ind w:firstLine="560" w:firstLineChars="200"/>
        <w:outlineLvl w:val="0"/>
        <w:rPr>
          <w:rFonts w:ascii="仿宋" w:hAnsi="仿宋" w:eastAsia="仿宋" w:cs="仿宋"/>
          <w:color w:val="000000"/>
          <w:szCs w:val="22"/>
        </w:rPr>
      </w:pPr>
      <w:r>
        <w:rPr>
          <w:rFonts w:hint="eastAsia" w:ascii="仿宋" w:hAnsi="仿宋" w:eastAsia="仿宋" w:cs="仿宋"/>
          <w:color w:val="000000"/>
          <w:szCs w:val="22"/>
        </w:rPr>
        <w:t>3.2货物技术资料、装箱单、合格证等资料齐全。</w:t>
      </w:r>
    </w:p>
    <w:p>
      <w:pPr>
        <w:tabs>
          <w:tab w:val="left" w:pos="6300"/>
        </w:tabs>
        <w:snapToGrid w:val="0"/>
        <w:spacing w:line="500" w:lineRule="exact"/>
        <w:ind w:firstLine="560" w:firstLineChars="200"/>
        <w:outlineLvl w:val="0"/>
        <w:rPr>
          <w:rFonts w:ascii="仿宋" w:hAnsi="仿宋" w:eastAsia="仿宋" w:cs="仿宋"/>
          <w:color w:val="000000"/>
          <w:szCs w:val="22"/>
        </w:rPr>
      </w:pPr>
      <w:r>
        <w:rPr>
          <w:rFonts w:hint="eastAsia" w:ascii="仿宋" w:hAnsi="仿宋" w:eastAsia="仿宋" w:cs="仿宋"/>
          <w:color w:val="000000"/>
          <w:szCs w:val="22"/>
        </w:rPr>
        <w:t>3.3在系统试运行期间所出现的问题得到解决，并运行正常。</w:t>
      </w:r>
    </w:p>
    <w:p>
      <w:pPr>
        <w:tabs>
          <w:tab w:val="left" w:pos="6300"/>
        </w:tabs>
        <w:snapToGrid w:val="0"/>
        <w:spacing w:line="500" w:lineRule="exact"/>
        <w:ind w:firstLine="560" w:firstLineChars="200"/>
        <w:outlineLvl w:val="0"/>
        <w:rPr>
          <w:rFonts w:ascii="仿宋" w:hAnsi="仿宋" w:eastAsia="仿宋" w:cs="仿宋"/>
          <w:color w:val="000000"/>
          <w:szCs w:val="22"/>
        </w:rPr>
      </w:pPr>
      <w:r>
        <w:rPr>
          <w:rFonts w:hint="eastAsia" w:ascii="仿宋" w:hAnsi="仿宋" w:eastAsia="仿宋" w:cs="仿宋"/>
          <w:color w:val="000000"/>
          <w:szCs w:val="22"/>
        </w:rPr>
        <w:t>3.4在规定时间内完成交货并验收，并经采购人确认。</w:t>
      </w:r>
    </w:p>
    <w:p>
      <w:pPr>
        <w:tabs>
          <w:tab w:val="left" w:pos="6300"/>
        </w:tabs>
        <w:snapToGrid w:val="0"/>
        <w:spacing w:line="500" w:lineRule="exact"/>
        <w:ind w:firstLine="560" w:firstLineChars="200"/>
        <w:outlineLvl w:val="0"/>
        <w:rPr>
          <w:rFonts w:ascii="仿宋" w:hAnsi="仿宋" w:eastAsia="仿宋" w:cs="仿宋"/>
          <w:color w:val="000000"/>
          <w:szCs w:val="22"/>
        </w:rPr>
      </w:pPr>
      <w:r>
        <w:rPr>
          <w:rFonts w:hint="eastAsia" w:ascii="仿宋" w:hAnsi="仿宋" w:eastAsia="仿宋" w:cs="仿宋"/>
          <w:color w:val="000000"/>
          <w:szCs w:val="22"/>
        </w:rPr>
        <w:t>4.中标人提供的货物未达到招标文件规定要求，且对采购人造成损失的，由中标人承担一切责任，并赔偿所造成的损失。</w:t>
      </w:r>
    </w:p>
    <w:p>
      <w:pPr>
        <w:tabs>
          <w:tab w:val="left" w:pos="6300"/>
        </w:tabs>
        <w:snapToGrid w:val="0"/>
        <w:spacing w:line="500" w:lineRule="exact"/>
        <w:ind w:firstLine="560" w:firstLineChars="200"/>
        <w:outlineLvl w:val="0"/>
        <w:rPr>
          <w:rFonts w:ascii="仿宋" w:hAnsi="仿宋" w:eastAsia="仿宋" w:cs="仿宋"/>
          <w:color w:val="000000"/>
          <w:szCs w:val="22"/>
        </w:rPr>
      </w:pPr>
      <w:r>
        <w:rPr>
          <w:rFonts w:hint="eastAsia" w:ascii="仿宋" w:hAnsi="仿宋" w:eastAsia="仿宋" w:cs="仿宋"/>
          <w:color w:val="000000"/>
          <w:szCs w:val="22"/>
        </w:rPr>
        <w:t>5.大型或者复杂的政府采购项目，采购人应当邀请国家认可的质量检测机构参加验收工作。</w:t>
      </w:r>
    </w:p>
    <w:p>
      <w:pPr>
        <w:tabs>
          <w:tab w:val="left" w:pos="6300"/>
        </w:tabs>
        <w:snapToGrid w:val="0"/>
        <w:spacing w:line="500" w:lineRule="exact"/>
        <w:ind w:firstLine="560" w:firstLineChars="200"/>
        <w:outlineLvl w:val="0"/>
        <w:rPr>
          <w:rFonts w:ascii="仿宋" w:hAnsi="仿宋" w:eastAsia="仿宋" w:cs="仿宋"/>
          <w:color w:val="000000"/>
          <w:szCs w:val="22"/>
        </w:rPr>
      </w:pPr>
      <w:r>
        <w:rPr>
          <w:rFonts w:hint="eastAsia" w:ascii="仿宋" w:hAnsi="仿宋" w:eastAsia="仿宋" w:cs="仿宋"/>
          <w:color w:val="000000"/>
          <w:szCs w:val="22"/>
        </w:rPr>
        <w:t>6.采购人需要制造商对中标人交付的产品（包括质量、技术参数等）进行确认的，制造商应予以配合，并出具书面意见。</w:t>
      </w:r>
    </w:p>
    <w:p>
      <w:pPr>
        <w:tabs>
          <w:tab w:val="left" w:pos="6300"/>
        </w:tabs>
        <w:snapToGrid w:val="0"/>
        <w:spacing w:line="500" w:lineRule="exact"/>
        <w:ind w:firstLine="560" w:firstLineChars="200"/>
        <w:outlineLvl w:val="0"/>
        <w:rPr>
          <w:rFonts w:ascii="仿宋" w:hAnsi="仿宋" w:eastAsia="仿宋" w:cs="仿宋"/>
          <w:color w:val="000000"/>
          <w:szCs w:val="22"/>
        </w:rPr>
      </w:pPr>
      <w:r>
        <w:rPr>
          <w:rFonts w:hint="eastAsia" w:ascii="仿宋" w:hAnsi="仿宋" w:eastAsia="仿宋" w:cs="仿宋"/>
          <w:color w:val="000000"/>
          <w:szCs w:val="22"/>
        </w:rPr>
        <w:t>7.产品包装材料归采购人所有。</w:t>
      </w:r>
    </w:p>
    <w:p>
      <w:pPr>
        <w:tabs>
          <w:tab w:val="left" w:pos="6300"/>
        </w:tabs>
        <w:snapToGrid w:val="0"/>
        <w:spacing w:line="500" w:lineRule="exact"/>
        <w:ind w:firstLine="562" w:firstLineChars="200"/>
        <w:outlineLvl w:val="0"/>
        <w:rPr>
          <w:rFonts w:ascii="仿宋" w:hAnsi="仿宋" w:eastAsia="仿宋" w:cs="仿宋"/>
          <w:b/>
          <w:szCs w:val="28"/>
        </w:rPr>
      </w:pPr>
      <w:r>
        <w:rPr>
          <w:rFonts w:hint="eastAsia" w:ascii="仿宋" w:hAnsi="仿宋" w:eastAsia="仿宋" w:cs="仿宋"/>
          <w:b/>
          <w:szCs w:val="28"/>
        </w:rPr>
        <w:t>五、质量保证及售后服务</w:t>
      </w:r>
      <w:bookmarkEnd w:id="28"/>
      <w:bookmarkEnd w:id="29"/>
    </w:p>
    <w:p>
      <w:pPr>
        <w:spacing w:line="500" w:lineRule="exact"/>
        <w:ind w:firstLine="562" w:firstLineChars="200"/>
        <w:rPr>
          <w:rFonts w:ascii="仿宋" w:hAnsi="仿宋" w:eastAsia="仿宋"/>
          <w:b/>
          <w:bCs/>
          <w:szCs w:val="28"/>
        </w:rPr>
      </w:pPr>
      <w:r>
        <w:rPr>
          <w:rFonts w:hint="eastAsia" w:ascii="仿宋" w:hAnsi="仿宋" w:eastAsia="仿宋"/>
          <w:b/>
          <w:bCs/>
          <w:szCs w:val="28"/>
        </w:rPr>
        <w:t>（一）产品质量保证期</w:t>
      </w:r>
    </w:p>
    <w:p>
      <w:pPr>
        <w:tabs>
          <w:tab w:val="left" w:pos="6300"/>
        </w:tabs>
        <w:snapToGrid w:val="0"/>
        <w:spacing w:line="500" w:lineRule="exact"/>
        <w:ind w:firstLine="560" w:firstLineChars="200"/>
        <w:outlineLvl w:val="0"/>
        <w:rPr>
          <w:rFonts w:hint="default" w:ascii="仿宋" w:hAnsi="仿宋" w:eastAsia="仿宋" w:cs="仿宋"/>
          <w:color w:val="000000"/>
          <w:szCs w:val="22"/>
          <w:lang w:val="en-US" w:eastAsia="zh-CN"/>
        </w:rPr>
      </w:pPr>
      <w:bookmarkStart w:id="30" w:name="_Toc8474"/>
      <w:bookmarkStart w:id="31" w:name="_Toc26810"/>
      <w:r>
        <w:rPr>
          <w:rFonts w:hint="eastAsia" w:ascii="仿宋" w:hAnsi="仿宋" w:eastAsia="仿宋" w:cs="仿宋"/>
          <w:color w:val="000000"/>
          <w:szCs w:val="22"/>
        </w:rPr>
        <w:t>1、本项目所投产品</w:t>
      </w:r>
      <w:r>
        <w:rPr>
          <w:rFonts w:hint="eastAsia" w:ascii="仿宋" w:hAnsi="仿宋" w:eastAsia="仿宋" w:cs="仿宋"/>
          <w:color w:val="000000"/>
          <w:szCs w:val="22"/>
          <w:lang w:val="en-US" w:eastAsia="zh-CN"/>
        </w:rPr>
        <w:t>免费质保期不低于1年。</w:t>
      </w:r>
    </w:p>
    <w:p>
      <w:pPr>
        <w:tabs>
          <w:tab w:val="left" w:pos="6300"/>
        </w:tabs>
        <w:snapToGrid w:val="0"/>
        <w:spacing w:line="500" w:lineRule="exact"/>
        <w:ind w:firstLine="560" w:firstLineChars="200"/>
        <w:outlineLvl w:val="0"/>
        <w:rPr>
          <w:rFonts w:hint="eastAsia" w:ascii="仿宋" w:hAnsi="仿宋" w:eastAsia="仿宋" w:cs="仿宋"/>
          <w:color w:val="000000"/>
          <w:szCs w:val="22"/>
          <w:lang w:val="en-US" w:eastAsia="zh-CN"/>
        </w:rPr>
      </w:pPr>
      <w:r>
        <w:rPr>
          <w:rFonts w:hint="eastAsia" w:ascii="仿宋" w:hAnsi="仿宋" w:eastAsia="仿宋" w:cs="仿宋"/>
          <w:color w:val="000000"/>
          <w:szCs w:val="22"/>
          <w:lang w:val="en-US" w:eastAsia="zh-CN"/>
        </w:rPr>
        <w:t>2、投标产品属于国家规定“三包”范围的，其产品质量保证期不得低于“三包”规定。</w:t>
      </w:r>
    </w:p>
    <w:p>
      <w:pPr>
        <w:tabs>
          <w:tab w:val="left" w:pos="6300"/>
        </w:tabs>
        <w:snapToGrid w:val="0"/>
        <w:spacing w:line="500" w:lineRule="exact"/>
        <w:ind w:firstLine="560" w:firstLineChars="200"/>
        <w:outlineLvl w:val="0"/>
        <w:rPr>
          <w:rFonts w:hint="eastAsia" w:ascii="仿宋" w:hAnsi="仿宋" w:eastAsia="仿宋" w:cs="仿宋"/>
          <w:color w:val="000000"/>
          <w:szCs w:val="22"/>
        </w:rPr>
      </w:pPr>
      <w:r>
        <w:rPr>
          <w:rFonts w:hint="eastAsia" w:ascii="仿宋" w:hAnsi="仿宋" w:eastAsia="仿宋" w:cs="仿宋"/>
          <w:color w:val="000000"/>
          <w:szCs w:val="22"/>
          <w:lang w:val="en-US" w:eastAsia="zh-CN"/>
        </w:rPr>
        <w:t>3</w:t>
      </w:r>
      <w:r>
        <w:rPr>
          <w:rFonts w:hint="eastAsia" w:ascii="仿宋" w:hAnsi="仿宋" w:eastAsia="仿宋" w:cs="仿宋"/>
          <w:color w:val="000000"/>
          <w:szCs w:val="22"/>
        </w:rPr>
        <w:t>.投标供应商的质量保证期承诺优于国家“三包”规定的，按供应商实际承诺执行。</w:t>
      </w:r>
    </w:p>
    <w:p>
      <w:pPr>
        <w:tabs>
          <w:tab w:val="left" w:pos="6300"/>
        </w:tabs>
        <w:snapToGrid w:val="0"/>
        <w:spacing w:line="500" w:lineRule="exact"/>
        <w:ind w:firstLine="560" w:firstLineChars="200"/>
        <w:outlineLvl w:val="0"/>
        <w:rPr>
          <w:rFonts w:ascii="仿宋" w:hAnsi="仿宋" w:eastAsia="仿宋"/>
          <w:szCs w:val="28"/>
        </w:rPr>
      </w:pPr>
      <w:r>
        <w:rPr>
          <w:rFonts w:hint="eastAsia" w:ascii="仿宋" w:hAnsi="仿宋" w:eastAsia="仿宋" w:cs="仿宋"/>
          <w:color w:val="000000"/>
          <w:szCs w:val="22"/>
          <w:lang w:val="en-US" w:eastAsia="zh-CN"/>
        </w:rPr>
        <w:t>4</w:t>
      </w:r>
      <w:r>
        <w:rPr>
          <w:rFonts w:hint="eastAsia" w:ascii="仿宋" w:hAnsi="仿宋" w:eastAsia="仿宋" w:cs="仿宋"/>
          <w:color w:val="000000"/>
          <w:szCs w:val="22"/>
        </w:rPr>
        <w:t>.投</w:t>
      </w:r>
      <w:r>
        <w:rPr>
          <w:rFonts w:hint="eastAsia" w:ascii="仿宋" w:hAnsi="仿宋" w:eastAsia="仿宋"/>
          <w:szCs w:val="28"/>
        </w:rPr>
        <w:t>标供应商响应产品由制造商（指产品生产制造商，或其负责销售、售后服务机构，以下同）负责标准售后服务的，应当在响应文件中予以明确说明,并附制造商售后服务承诺。</w:t>
      </w:r>
    </w:p>
    <w:bookmarkEnd w:id="30"/>
    <w:bookmarkEnd w:id="31"/>
    <w:p>
      <w:pPr>
        <w:spacing w:line="500" w:lineRule="exact"/>
        <w:ind w:firstLine="562" w:firstLineChars="200"/>
        <w:rPr>
          <w:rFonts w:ascii="仿宋" w:hAnsi="仿宋" w:eastAsia="仿宋"/>
          <w:b/>
          <w:bCs/>
          <w:szCs w:val="28"/>
        </w:rPr>
      </w:pPr>
      <w:r>
        <w:rPr>
          <w:rFonts w:hint="eastAsia" w:ascii="仿宋" w:hAnsi="仿宋" w:eastAsia="仿宋"/>
          <w:b/>
          <w:bCs/>
          <w:szCs w:val="28"/>
        </w:rPr>
        <w:t>（二）售后服务内容</w:t>
      </w:r>
    </w:p>
    <w:p>
      <w:pPr>
        <w:spacing w:line="500" w:lineRule="exact"/>
        <w:ind w:firstLine="560" w:firstLineChars="200"/>
        <w:rPr>
          <w:rFonts w:ascii="仿宋" w:hAnsi="仿宋" w:eastAsia="仿宋"/>
          <w:szCs w:val="28"/>
        </w:rPr>
      </w:pPr>
      <w:r>
        <w:rPr>
          <w:rFonts w:hint="eastAsia" w:ascii="仿宋" w:hAnsi="仿宋" w:eastAsia="仿宋"/>
          <w:szCs w:val="28"/>
        </w:rPr>
        <w:t>供应商和厂家在质量保证期内应当保证质量。</w:t>
      </w:r>
    </w:p>
    <w:p>
      <w:pPr>
        <w:spacing w:line="500" w:lineRule="exact"/>
        <w:ind w:firstLine="560" w:firstLineChars="200"/>
        <w:rPr>
          <w:rFonts w:ascii="仿宋" w:hAnsi="仿宋" w:eastAsia="仿宋"/>
          <w:szCs w:val="28"/>
        </w:rPr>
      </w:pPr>
      <w:r>
        <w:rPr>
          <w:rFonts w:ascii="仿宋" w:hAnsi="仿宋" w:eastAsia="仿宋"/>
          <w:szCs w:val="28"/>
        </w:rPr>
        <w:t>1.质量保证期内服务要求</w:t>
      </w:r>
    </w:p>
    <w:p>
      <w:pPr>
        <w:spacing w:line="500" w:lineRule="exact"/>
        <w:ind w:firstLine="560" w:firstLineChars="200"/>
        <w:rPr>
          <w:rFonts w:ascii="仿宋" w:hAnsi="仿宋" w:eastAsia="仿宋"/>
          <w:szCs w:val="28"/>
        </w:rPr>
      </w:pPr>
      <w:r>
        <w:rPr>
          <w:rFonts w:ascii="仿宋" w:hAnsi="仿宋" w:eastAsia="仿宋"/>
          <w:szCs w:val="28"/>
        </w:rPr>
        <w:t>1.1电话咨询</w:t>
      </w:r>
    </w:p>
    <w:p>
      <w:pPr>
        <w:spacing w:line="500" w:lineRule="exact"/>
        <w:ind w:firstLine="560" w:firstLineChars="200"/>
        <w:rPr>
          <w:rFonts w:ascii="仿宋" w:hAnsi="仿宋" w:eastAsia="仿宋"/>
          <w:szCs w:val="28"/>
        </w:rPr>
      </w:pPr>
      <w:r>
        <w:rPr>
          <w:rFonts w:hint="eastAsia" w:ascii="仿宋" w:hAnsi="仿宋" w:eastAsia="仿宋"/>
          <w:szCs w:val="28"/>
        </w:rPr>
        <w:t>成交供应商和厂家应当为用户提供技术援助电话，解答用户在使用中遇到的问题，及时为用户提出解决问题的建议。</w:t>
      </w:r>
    </w:p>
    <w:p>
      <w:pPr>
        <w:spacing w:line="500" w:lineRule="exact"/>
        <w:ind w:firstLine="560" w:firstLineChars="200"/>
        <w:rPr>
          <w:rFonts w:ascii="仿宋" w:hAnsi="仿宋" w:eastAsia="仿宋"/>
          <w:szCs w:val="28"/>
        </w:rPr>
      </w:pPr>
      <w:r>
        <w:rPr>
          <w:rFonts w:ascii="仿宋" w:hAnsi="仿宋" w:eastAsia="仿宋"/>
          <w:szCs w:val="28"/>
        </w:rPr>
        <w:t>1.2现场响应</w:t>
      </w:r>
    </w:p>
    <w:p>
      <w:pPr>
        <w:spacing w:line="500" w:lineRule="exact"/>
        <w:ind w:firstLine="560" w:firstLineChars="200"/>
        <w:rPr>
          <w:rFonts w:ascii="仿宋" w:hAnsi="仿宋" w:eastAsia="仿宋"/>
          <w:szCs w:val="28"/>
        </w:rPr>
      </w:pPr>
      <w:r>
        <w:rPr>
          <w:rFonts w:hint="eastAsia" w:ascii="仿宋" w:hAnsi="仿宋" w:eastAsia="仿宋"/>
          <w:szCs w:val="28"/>
        </w:rPr>
        <w:t>购人遇到使用及技术问题，电话咨询不能解决的，供应商和制造商应在4</w:t>
      </w:r>
      <w:r>
        <w:rPr>
          <w:rFonts w:ascii="仿宋" w:hAnsi="仿宋" w:eastAsia="仿宋"/>
          <w:szCs w:val="28"/>
        </w:rPr>
        <w:t>小时内到达现场（远郊区</w:t>
      </w:r>
      <w:r>
        <w:rPr>
          <w:rFonts w:hint="eastAsia" w:ascii="仿宋" w:hAnsi="仿宋" w:eastAsia="仿宋"/>
          <w:szCs w:val="28"/>
        </w:rPr>
        <w:t>6</w:t>
      </w:r>
      <w:r>
        <w:rPr>
          <w:rFonts w:ascii="仿宋" w:hAnsi="仿宋" w:eastAsia="仿宋"/>
          <w:szCs w:val="28"/>
        </w:rPr>
        <w:t>小时内到达现场）进行处理，确保产品正常工作；无法在</w:t>
      </w:r>
      <w:r>
        <w:rPr>
          <w:rFonts w:hint="eastAsia" w:ascii="仿宋" w:hAnsi="仿宋" w:eastAsia="仿宋"/>
          <w:szCs w:val="28"/>
        </w:rPr>
        <w:t>12</w:t>
      </w:r>
      <w:r>
        <w:rPr>
          <w:rFonts w:ascii="仿宋" w:hAnsi="仿宋" w:eastAsia="仿宋"/>
          <w:szCs w:val="28"/>
        </w:rPr>
        <w:t>小时内解决的，应在</w:t>
      </w:r>
      <w:r>
        <w:rPr>
          <w:rFonts w:hint="eastAsia" w:ascii="仿宋" w:hAnsi="仿宋" w:eastAsia="仿宋"/>
          <w:szCs w:val="28"/>
        </w:rPr>
        <w:t>24</w:t>
      </w:r>
      <w:r>
        <w:rPr>
          <w:rFonts w:ascii="仿宋" w:hAnsi="仿宋" w:eastAsia="仿宋"/>
          <w:szCs w:val="28"/>
        </w:rPr>
        <w:t>小时内提供备用产品，使采购人能够正常使用。</w:t>
      </w:r>
    </w:p>
    <w:p>
      <w:pPr>
        <w:spacing w:line="500" w:lineRule="exact"/>
        <w:ind w:firstLine="560" w:firstLineChars="200"/>
        <w:rPr>
          <w:rFonts w:ascii="仿宋" w:hAnsi="仿宋" w:eastAsia="仿宋"/>
          <w:szCs w:val="28"/>
        </w:rPr>
      </w:pPr>
      <w:r>
        <w:rPr>
          <w:rFonts w:ascii="仿宋" w:hAnsi="仿宋" w:eastAsia="仿宋"/>
          <w:szCs w:val="28"/>
        </w:rPr>
        <w:t>2.质保期外服务要求</w:t>
      </w:r>
    </w:p>
    <w:p>
      <w:pPr>
        <w:spacing w:line="500" w:lineRule="exact"/>
        <w:ind w:firstLine="560" w:firstLineChars="200"/>
        <w:rPr>
          <w:rFonts w:ascii="仿宋" w:hAnsi="仿宋" w:eastAsia="仿宋"/>
          <w:szCs w:val="28"/>
        </w:rPr>
      </w:pPr>
      <w:r>
        <w:rPr>
          <w:rFonts w:ascii="仿宋" w:hAnsi="仿宋" w:eastAsia="仿宋"/>
          <w:szCs w:val="28"/>
        </w:rPr>
        <w:t>2.1质量保证期过后，成交供应商和厂家应同样提供免费电话咨询服务，并应承诺提供产品上门维护服务。</w:t>
      </w:r>
    </w:p>
    <w:p>
      <w:pPr>
        <w:spacing w:line="500" w:lineRule="exact"/>
        <w:ind w:firstLine="560" w:firstLineChars="200"/>
        <w:rPr>
          <w:rFonts w:ascii="仿宋" w:hAnsi="仿宋" w:eastAsia="仿宋"/>
          <w:szCs w:val="28"/>
        </w:rPr>
      </w:pPr>
      <w:r>
        <w:rPr>
          <w:rFonts w:ascii="仿宋" w:hAnsi="仿宋" w:eastAsia="仿宋"/>
          <w:szCs w:val="28"/>
        </w:rPr>
        <w:t>2.2质量保证期过后，采购人需要继续由原成交供应商和厂家提供售后服务的，成交供应商和厂家应以优惠价格提供售后服务。</w:t>
      </w:r>
    </w:p>
    <w:p>
      <w:pPr>
        <w:spacing w:line="500" w:lineRule="exact"/>
        <w:ind w:firstLine="560" w:firstLineChars="200"/>
        <w:rPr>
          <w:rFonts w:ascii="仿宋" w:hAnsi="仿宋" w:eastAsia="仿宋"/>
          <w:szCs w:val="28"/>
        </w:rPr>
      </w:pPr>
      <w:r>
        <w:rPr>
          <w:rFonts w:ascii="仿宋" w:hAnsi="仿宋" w:eastAsia="仿宋"/>
          <w:szCs w:val="28"/>
        </w:rPr>
        <w:t>3.维修配件</w:t>
      </w:r>
    </w:p>
    <w:p>
      <w:pPr>
        <w:spacing w:line="500" w:lineRule="exact"/>
        <w:ind w:firstLine="560" w:firstLineChars="200"/>
        <w:rPr>
          <w:rFonts w:ascii="仿宋" w:hAnsi="仿宋" w:eastAsia="仿宋"/>
          <w:szCs w:val="28"/>
        </w:rPr>
      </w:pPr>
      <w:r>
        <w:rPr>
          <w:rFonts w:hint="eastAsia" w:ascii="仿宋" w:hAnsi="仿宋" w:eastAsia="仿宋"/>
          <w:szCs w:val="28"/>
        </w:rPr>
        <w:t>成交供应商或厂家应提供备品备件，保证用户应急所需。使用的维修零配件应为原厂配件，未经用户同意不得使用非原厂配件。</w:t>
      </w:r>
    </w:p>
    <w:p>
      <w:pPr>
        <w:tabs>
          <w:tab w:val="left" w:pos="6300"/>
        </w:tabs>
        <w:snapToGrid w:val="0"/>
        <w:spacing w:line="500" w:lineRule="exact"/>
        <w:ind w:firstLine="562" w:firstLineChars="200"/>
        <w:outlineLvl w:val="0"/>
        <w:rPr>
          <w:rFonts w:ascii="仿宋" w:hAnsi="仿宋" w:eastAsia="仿宋" w:cs="仿宋"/>
          <w:szCs w:val="28"/>
        </w:rPr>
      </w:pPr>
      <w:r>
        <w:rPr>
          <w:rFonts w:hint="eastAsia" w:ascii="仿宋" w:hAnsi="仿宋" w:eastAsia="仿宋" w:cs="仿宋"/>
          <w:b/>
          <w:szCs w:val="28"/>
        </w:rPr>
        <w:t>六、报价要求</w:t>
      </w:r>
      <w:bookmarkEnd w:id="22"/>
      <w:bookmarkEnd w:id="23"/>
      <w:bookmarkEnd w:id="24"/>
      <w:bookmarkEnd w:id="25"/>
      <w:bookmarkEnd w:id="26"/>
    </w:p>
    <w:bookmarkEnd w:id="27"/>
    <w:p>
      <w:pPr>
        <w:snapToGrid w:val="0"/>
        <w:spacing w:line="500" w:lineRule="exact"/>
        <w:ind w:firstLine="560" w:firstLineChars="200"/>
        <w:rPr>
          <w:rFonts w:ascii="仿宋" w:hAnsi="仿宋" w:eastAsia="仿宋" w:cs="仿宋"/>
          <w:szCs w:val="28"/>
        </w:rPr>
      </w:pPr>
      <w:bookmarkStart w:id="32" w:name="_Toc14959_WPSOffice_Level1"/>
      <w:bookmarkStart w:id="33" w:name="_Toc12698_WPSOffice_Level1"/>
      <w:bookmarkStart w:id="34" w:name="_Toc6962"/>
      <w:bookmarkStart w:id="35" w:name="_Toc6877_WPSOffice_Level1"/>
      <w:bookmarkStart w:id="36" w:name="_Toc2995_WPSOffice_Level1"/>
      <w:bookmarkStart w:id="37" w:name="_Toc30123_WPSOffice_Level1"/>
      <w:r>
        <w:rPr>
          <w:rFonts w:hint="eastAsia" w:ascii="仿宋" w:hAnsi="仿宋" w:eastAsia="仿宋" w:cs="仿宋"/>
          <w:szCs w:val="28"/>
        </w:rPr>
        <w:t>本次报价为人民币报价，费用包含但不限于完成本项目所需的人工费、提供服务所需的设备或货物购买（制造）费、辅材费、运输费、装卸费、安装调试费、培训费及各种应纳的税费。因成交供应商自身原因造成漏报、少报皆由其自行承担责任，采购人不再补偿。</w:t>
      </w:r>
    </w:p>
    <w:bookmarkEnd w:id="32"/>
    <w:bookmarkEnd w:id="33"/>
    <w:bookmarkEnd w:id="34"/>
    <w:bookmarkEnd w:id="35"/>
    <w:bookmarkEnd w:id="36"/>
    <w:bookmarkEnd w:id="37"/>
    <w:p>
      <w:pPr>
        <w:snapToGrid w:val="0"/>
        <w:spacing w:line="500" w:lineRule="exact"/>
        <w:ind w:firstLine="562" w:firstLineChars="200"/>
        <w:rPr>
          <w:rFonts w:ascii="仿宋" w:hAnsi="仿宋" w:eastAsia="仿宋" w:cs="仿宋"/>
          <w:szCs w:val="28"/>
        </w:rPr>
      </w:pPr>
      <w:r>
        <w:rPr>
          <w:rFonts w:hint="eastAsia" w:ascii="仿宋" w:hAnsi="仿宋" w:eastAsia="仿宋" w:cs="仿宋"/>
          <w:b/>
          <w:bCs/>
          <w:szCs w:val="28"/>
        </w:rPr>
        <w:t>七、履约保证金</w:t>
      </w:r>
    </w:p>
    <w:p>
      <w:pPr>
        <w:snapToGrid w:val="0"/>
        <w:spacing w:line="500" w:lineRule="exact"/>
        <w:ind w:firstLine="480"/>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成交供应商在该项目发布中标结果之日起</w:t>
      </w:r>
      <w:r>
        <w:rPr>
          <w:rFonts w:hint="eastAsia" w:ascii="仿宋" w:hAnsi="仿宋" w:eastAsia="仿宋" w:cs="仿宋"/>
          <w:color w:val="000000" w:themeColor="text1"/>
          <w:szCs w:val="28"/>
          <w:lang w:val="en-US" w:eastAsia="zh-CN"/>
          <w14:textFill>
            <w14:solidFill>
              <w14:schemeClr w14:val="tx1"/>
            </w14:solidFill>
          </w14:textFill>
        </w:rPr>
        <w:t>3</w:t>
      </w:r>
      <w:r>
        <w:rPr>
          <w:rFonts w:hint="eastAsia" w:ascii="仿宋" w:hAnsi="仿宋" w:eastAsia="仿宋" w:cs="仿宋"/>
          <w:color w:val="000000" w:themeColor="text1"/>
          <w:szCs w:val="28"/>
          <w14:textFill>
            <w14:solidFill>
              <w14:schemeClr w14:val="tx1"/>
            </w14:solidFill>
          </w14:textFill>
        </w:rPr>
        <w:t>个工作日内向采购人交纳成交总价10%的履约保证金</w:t>
      </w:r>
      <w:r>
        <w:rPr>
          <w:rFonts w:hint="eastAsia" w:ascii="仿宋" w:hAnsi="仿宋" w:eastAsia="仿宋" w:cs="仿宋"/>
          <w:color w:val="000000" w:themeColor="text1"/>
          <w:szCs w:val="28"/>
          <w:lang w:val="en-US" w:eastAsia="zh-CN"/>
          <w14:textFill>
            <w14:solidFill>
              <w14:schemeClr w14:val="tx1"/>
            </w14:solidFill>
          </w14:textFill>
        </w:rPr>
        <w:t>并签定合同</w:t>
      </w:r>
      <w:r>
        <w:rPr>
          <w:rFonts w:hint="eastAsia" w:ascii="仿宋" w:hAnsi="仿宋" w:eastAsia="仿宋" w:cs="仿宋"/>
          <w:color w:val="000000" w:themeColor="text1"/>
          <w:szCs w:val="28"/>
          <w14:textFill>
            <w14:solidFill>
              <w14:schemeClr w14:val="tx1"/>
            </w14:solidFill>
          </w14:textFill>
        </w:rPr>
        <w:t>（需提供履约保证金交款凭证后签定合同），履约保证金在项目验收合格后无息退还。</w:t>
      </w:r>
    </w:p>
    <w:p>
      <w:pPr>
        <w:snapToGrid w:val="0"/>
        <w:spacing w:line="500" w:lineRule="exact"/>
        <w:ind w:firstLine="562" w:firstLineChars="200"/>
        <w:rPr>
          <w:rFonts w:ascii="仿宋" w:hAnsi="仿宋" w:eastAsia="仿宋" w:cs="仿宋"/>
          <w:szCs w:val="28"/>
        </w:rPr>
      </w:pPr>
      <w:r>
        <w:rPr>
          <w:rFonts w:hint="eastAsia" w:ascii="仿宋" w:hAnsi="仿宋" w:eastAsia="仿宋" w:cs="仿宋"/>
          <w:b/>
          <w:bCs/>
          <w:szCs w:val="28"/>
        </w:rPr>
        <w:t>八、付款方式</w:t>
      </w:r>
    </w:p>
    <w:p>
      <w:pPr>
        <w:snapToGrid w:val="0"/>
        <w:spacing w:line="500" w:lineRule="exact"/>
        <w:ind w:firstLine="480"/>
        <w:rPr>
          <w:rFonts w:ascii="仿宋" w:hAnsi="仿宋" w:eastAsia="仿宋" w:cs="仿宋"/>
          <w:szCs w:val="28"/>
        </w:rPr>
      </w:pPr>
      <w:r>
        <w:rPr>
          <w:rFonts w:hint="eastAsia" w:ascii="仿宋" w:hAnsi="仿宋" w:eastAsia="仿宋" w:cs="仿宋"/>
          <w:szCs w:val="28"/>
        </w:rPr>
        <w:t>（一）成交人按采购合同交货并安装调试验收合格后，成交人提出书面申请，由使用部门组织验收。</w:t>
      </w:r>
    </w:p>
    <w:p>
      <w:pPr>
        <w:snapToGrid w:val="0"/>
        <w:spacing w:line="500" w:lineRule="exact"/>
        <w:ind w:firstLine="480"/>
        <w:rPr>
          <w:rFonts w:hint="eastAsia" w:ascii="仿宋" w:hAnsi="仿宋" w:eastAsia="仿宋" w:cs="仿宋"/>
          <w:color w:val="000000" w:themeColor="text1"/>
          <w:szCs w:val="28"/>
          <w:lang w:eastAsia="zh-CN"/>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（二）采购人财务处凭合同、验收报告、发票等付款凭证以转账方式向成交供应商支付合同总款的</w:t>
      </w:r>
      <w:r>
        <w:rPr>
          <w:rFonts w:hint="eastAsia" w:ascii="仿宋" w:hAnsi="仿宋" w:eastAsia="仿宋" w:cs="仿宋"/>
          <w:color w:val="000000" w:themeColor="text1"/>
          <w:szCs w:val="28"/>
          <w:lang w:val="en-US" w:eastAsia="zh-CN"/>
          <w14:textFill>
            <w14:solidFill>
              <w14:schemeClr w14:val="tx1"/>
            </w14:solidFill>
          </w14:textFill>
        </w:rPr>
        <w:t>100</w:t>
      </w:r>
      <w:r>
        <w:rPr>
          <w:rFonts w:hint="eastAsia" w:ascii="仿宋" w:hAnsi="仿宋" w:eastAsia="仿宋" w:cs="仿宋"/>
          <w:color w:val="000000" w:themeColor="text1"/>
          <w:szCs w:val="28"/>
          <w14:textFill>
            <w14:solidFill>
              <w14:schemeClr w14:val="tx1"/>
            </w14:solidFill>
          </w14:textFill>
        </w:rPr>
        <w:t>%。</w:t>
      </w:r>
    </w:p>
    <w:p>
      <w:pPr>
        <w:spacing w:line="400" w:lineRule="exact"/>
        <w:ind w:firstLine="560" w:firstLineChars="200"/>
        <w:jc w:val="left"/>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（三）本项目使用的资金，付款时间根据区财政局的资金安排为准。</w:t>
      </w:r>
    </w:p>
    <w:p>
      <w:pPr>
        <w:snapToGrid w:val="0"/>
        <w:spacing w:line="500" w:lineRule="exact"/>
        <w:ind w:firstLine="480"/>
        <w:rPr>
          <w:rFonts w:ascii="仿宋" w:hAnsi="仿宋" w:eastAsia="仿宋" w:cs="仿宋"/>
          <w:szCs w:val="28"/>
        </w:rPr>
      </w:pPr>
      <w:r>
        <w:rPr>
          <w:rFonts w:hint="eastAsia" w:ascii="仿宋" w:hAnsi="仿宋" w:eastAsia="仿宋" w:cs="仿宋"/>
          <w:szCs w:val="28"/>
        </w:rPr>
        <w:t>注：项目服务完成后，成交供应商必须按采购人要求对施工周边所涉及的设施设备等进行恢复，由此产生的费用由成交供应商自行承担。</w:t>
      </w:r>
    </w:p>
    <w:p>
      <w:pPr>
        <w:numPr>
          <w:ilvl w:val="0"/>
          <w:numId w:val="14"/>
        </w:numPr>
        <w:snapToGrid w:val="0"/>
        <w:spacing w:line="500" w:lineRule="exact"/>
        <w:ind w:firstLine="562" w:firstLineChars="200"/>
        <w:rPr>
          <w:rFonts w:ascii="仿宋" w:hAnsi="仿宋" w:eastAsia="仿宋" w:cs="仿宋"/>
          <w:b/>
          <w:bCs/>
          <w:szCs w:val="28"/>
        </w:rPr>
      </w:pPr>
      <w:r>
        <w:rPr>
          <w:rFonts w:hint="eastAsia" w:ascii="仿宋" w:hAnsi="仿宋" w:eastAsia="仿宋" w:cs="仿宋"/>
          <w:b/>
          <w:bCs/>
          <w:szCs w:val="28"/>
        </w:rPr>
        <w:t>知识产权</w:t>
      </w:r>
    </w:p>
    <w:p>
      <w:pPr>
        <w:snapToGrid w:val="0"/>
        <w:spacing w:line="500" w:lineRule="exact"/>
        <w:ind w:firstLine="560" w:firstLineChars="200"/>
        <w:rPr>
          <w:rFonts w:ascii="仿宋" w:hAnsi="仿宋" w:eastAsia="仿宋" w:cs="仿宋"/>
          <w:bCs/>
          <w:color w:val="000000" w:themeColor="text1"/>
          <w:szCs w:val="28"/>
          <w14:textFill>
            <w14:solidFill>
              <w14:schemeClr w14:val="tx1"/>
            </w14:solidFill>
          </w14:textFill>
        </w:rPr>
      </w:pPr>
      <w:r>
        <w:rPr>
          <w:rFonts w:hint="eastAsia" w:ascii="仿宋" w:hAnsi="仿宋" w:eastAsia="仿宋" w:cs="仿宋"/>
          <w:bCs/>
          <w:szCs w:val="28"/>
        </w:rPr>
        <w:t>采购人在中华人民共和国境内使用供应商提供的货物及服务时免受第三</w:t>
      </w:r>
      <w:r>
        <w:rPr>
          <w:rFonts w:hint="eastAsia" w:ascii="仿宋" w:hAnsi="仿宋" w:eastAsia="仿宋" w:cs="仿宋"/>
          <w:bCs/>
          <w:color w:val="000000" w:themeColor="text1"/>
          <w:szCs w:val="28"/>
          <w14:textFill>
            <w14:solidFill>
              <w14:schemeClr w14:val="tx1"/>
            </w14:solidFill>
          </w14:textFill>
        </w:rPr>
        <w:t>方提出的侵犯其专利权或其它知识产权的起诉。如果第三方提出侵权指控，中标人应承担由此而引起的一切法律责任和费用。</w:t>
      </w:r>
    </w:p>
    <w:p>
      <w:pPr>
        <w:pStyle w:val="6"/>
        <w:spacing w:before="0" w:after="0" w:line="500" w:lineRule="exact"/>
        <w:ind w:firstLine="281" w:firstLineChars="100"/>
        <w:rPr>
          <w:rFonts w:ascii="仿宋" w:hAnsi="仿宋" w:eastAsia="仿宋" w:cs="仿宋"/>
          <w:color w:val="000000" w:themeColor="text1"/>
          <w:sz w:val="28"/>
          <w:szCs w:val="28"/>
          <w14:textFill>
            <w14:solidFill>
              <w14:schemeClr w14:val="tx1"/>
            </w14:solidFill>
          </w14:textFill>
        </w:rPr>
      </w:pPr>
      <w:bookmarkStart w:id="38" w:name="_Toc21951_WPSOffice_Level1"/>
      <w:bookmarkStart w:id="39" w:name="_Toc9018_WPSOffice_Level1"/>
      <w:bookmarkStart w:id="40" w:name="_Toc14154"/>
      <w:bookmarkStart w:id="41" w:name="_Toc17395_WPSOffice_Level1"/>
      <w:bookmarkStart w:id="42" w:name="_Toc28516_WPSOffice_Level1"/>
      <w:bookmarkStart w:id="43" w:name="_Toc21110_WPSOffice_Level1"/>
      <w:r>
        <w:rPr>
          <w:rFonts w:hint="eastAsia" w:ascii="仿宋" w:hAnsi="仿宋" w:eastAsia="仿宋" w:cs="仿宋"/>
          <w:color w:val="000000" w:themeColor="text1"/>
          <w:sz w:val="28"/>
          <w:szCs w:val="28"/>
          <w14:textFill>
            <w14:solidFill>
              <w14:schemeClr w14:val="tx1"/>
            </w14:solidFill>
          </w14:textFill>
        </w:rPr>
        <w:t>十、违约责任</w:t>
      </w:r>
    </w:p>
    <w:p>
      <w:pPr>
        <w:tabs>
          <w:tab w:val="left" w:pos="6300"/>
        </w:tabs>
        <w:snapToGrid w:val="0"/>
        <w:spacing w:line="500" w:lineRule="exact"/>
        <w:ind w:firstLine="560" w:firstLineChars="200"/>
        <w:outlineLvl w:val="0"/>
        <w:rPr>
          <w:rFonts w:hint="eastAsia" w:ascii="仿宋" w:hAnsi="仿宋" w:eastAsia="仿宋" w:cs="仿宋"/>
          <w:b/>
          <w:color w:val="000000" w:themeColor="text1"/>
          <w:szCs w:val="28"/>
          <w:lang w:eastAsia="zh-CN"/>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成交供应商若未在规定的时间内完成交货或未按采购文件技术要求提供货物的，</w:t>
      </w:r>
      <w:r>
        <w:rPr>
          <w:rFonts w:hint="eastAsia" w:ascii="仿宋" w:hAnsi="仿宋" w:eastAsia="仿宋" w:cs="仿宋"/>
          <w:b w:val="0"/>
          <w:bCs/>
          <w:color w:val="000000" w:themeColor="text1"/>
          <w:sz w:val="28"/>
          <w:szCs w:val="28"/>
          <w:lang w:val="en-US" w:eastAsia="zh-CN"/>
          <w14:textFill>
            <w14:solidFill>
              <w14:schemeClr w14:val="tx1"/>
            </w14:solidFill>
          </w14:textFill>
        </w:rPr>
        <w:t>成交供应商应按合同金额1%每天的违约金向采购人交纳或在</w:t>
      </w:r>
      <w:r>
        <w:rPr>
          <w:rFonts w:hint="eastAsia" w:ascii="仿宋" w:hAnsi="仿宋" w:eastAsia="仿宋" w:cs="仿宋"/>
          <w:b w:val="0"/>
          <w:bCs/>
          <w:color w:val="000000" w:themeColor="text1"/>
          <w:sz w:val="28"/>
          <w:szCs w:val="28"/>
          <w14:textFill>
            <w14:solidFill>
              <w14:schemeClr w14:val="tx1"/>
            </w14:solidFill>
          </w14:textFill>
        </w:rPr>
        <w:t>履约金中扣除</w:t>
      </w:r>
      <w:r>
        <w:rPr>
          <w:rFonts w:hint="eastAsia" w:ascii="仿宋" w:hAnsi="仿宋" w:eastAsia="仿宋" w:cs="仿宋"/>
          <w:b w:val="0"/>
          <w:bCs/>
          <w:color w:val="000000" w:themeColor="text1"/>
          <w:sz w:val="28"/>
          <w:szCs w:val="28"/>
          <w:lang w:eastAsia="zh-CN"/>
          <w14:textFill>
            <w14:solidFill>
              <w14:schemeClr w14:val="tx1"/>
            </w14:solidFill>
          </w14:textFill>
        </w:rPr>
        <w:t>，</w:t>
      </w:r>
      <w:r>
        <w:rPr>
          <w:rFonts w:hint="eastAsia" w:ascii="仿宋" w:hAnsi="仿宋" w:eastAsia="仿宋" w:cs="仿宋"/>
          <w:b w:val="0"/>
          <w:bCs/>
          <w:color w:val="000000" w:themeColor="text1"/>
          <w:sz w:val="28"/>
          <w:szCs w:val="28"/>
          <w14:textFill>
            <w14:solidFill>
              <w14:schemeClr w14:val="tx1"/>
            </w14:solidFill>
          </w14:textFill>
        </w:rPr>
        <w:t>由成交供应商承担全部责任</w:t>
      </w:r>
      <w:bookmarkEnd w:id="38"/>
      <w:bookmarkEnd w:id="39"/>
      <w:bookmarkEnd w:id="40"/>
      <w:bookmarkEnd w:id="41"/>
      <w:bookmarkEnd w:id="42"/>
      <w:bookmarkEnd w:id="43"/>
      <w:r>
        <w:rPr>
          <w:rFonts w:hint="eastAsia" w:ascii="仿宋" w:hAnsi="仿宋" w:eastAsia="仿宋" w:cs="仿宋"/>
          <w:b w:val="0"/>
          <w:bCs/>
          <w:color w:val="000000" w:themeColor="text1"/>
          <w:sz w:val="28"/>
          <w:szCs w:val="28"/>
          <w:lang w:eastAsia="zh-CN"/>
          <w14:textFill>
            <w14:solidFill>
              <w14:schemeClr w14:val="tx1"/>
            </w14:solidFill>
          </w14:textFill>
        </w:rPr>
        <w:t>。</w:t>
      </w:r>
    </w:p>
    <w:p>
      <w:pPr>
        <w:spacing w:line="500" w:lineRule="exact"/>
        <w:ind w:firstLine="560" w:firstLineChars="200"/>
        <w:outlineLvl w:val="1"/>
        <w:rPr>
          <w:rFonts w:ascii="仿宋" w:hAnsi="仿宋" w:eastAsia="仿宋" w:cs="仿宋"/>
          <w:szCs w:val="28"/>
        </w:rPr>
      </w:pPr>
      <w:bookmarkStart w:id="44" w:name="_Toc14354"/>
      <w:bookmarkStart w:id="45" w:name="_Toc27048"/>
      <w:bookmarkStart w:id="46" w:name="_Toc29393_WPSOffice_Level1"/>
      <w:bookmarkStart w:id="47" w:name="_Toc6654_WPSOffice_Level1"/>
      <w:bookmarkStart w:id="48" w:name="_Toc17609"/>
      <w:bookmarkStart w:id="49" w:name="_Toc17443_WPSOffice_Level1"/>
      <w:bookmarkStart w:id="50" w:name="_Toc4686_WPSOffice_Level1"/>
      <w:bookmarkStart w:id="51" w:name="_Toc12586_WPSOffice_Level1"/>
      <w:r>
        <w:rPr>
          <w:rFonts w:hint="eastAsia" w:ascii="仿宋" w:hAnsi="仿宋" w:eastAsia="仿宋" w:cs="仿宋"/>
          <w:szCs w:val="28"/>
        </w:rPr>
        <w:t>采购人：</w:t>
      </w:r>
      <w:bookmarkEnd w:id="44"/>
      <w:r>
        <w:rPr>
          <w:rFonts w:hint="eastAsia" w:ascii="仿宋" w:hAnsi="仿宋" w:eastAsia="仿宋" w:cs="仿宋"/>
          <w:szCs w:val="28"/>
        </w:rPr>
        <w:t>重庆市育才职业教育中心</w:t>
      </w:r>
      <w:bookmarkEnd w:id="45"/>
    </w:p>
    <w:p>
      <w:pPr>
        <w:spacing w:line="500" w:lineRule="exact"/>
        <w:ind w:firstLine="560" w:firstLineChars="200"/>
        <w:outlineLvl w:val="1"/>
        <w:rPr>
          <w:rFonts w:ascii="仿宋" w:hAnsi="仿宋" w:eastAsia="仿宋" w:cs="仿宋"/>
          <w:szCs w:val="28"/>
        </w:rPr>
      </w:pPr>
      <w:bookmarkStart w:id="52" w:name="_Toc25756"/>
      <w:r>
        <w:rPr>
          <w:rFonts w:hint="eastAsia" w:ascii="仿宋" w:hAnsi="仿宋" w:eastAsia="仿宋" w:cs="仿宋"/>
          <w:szCs w:val="28"/>
        </w:rPr>
        <w:t>联系人：文老师</w:t>
      </w:r>
      <w:bookmarkEnd w:id="52"/>
    </w:p>
    <w:p>
      <w:pPr>
        <w:spacing w:line="500" w:lineRule="exact"/>
        <w:ind w:firstLine="560" w:firstLineChars="200"/>
        <w:outlineLvl w:val="1"/>
        <w:rPr>
          <w:rFonts w:ascii="仿宋" w:hAnsi="仿宋" w:eastAsia="仿宋" w:cs="仿宋"/>
          <w:szCs w:val="28"/>
        </w:rPr>
      </w:pPr>
      <w:bookmarkStart w:id="53" w:name="_Toc29565"/>
      <w:r>
        <w:rPr>
          <w:rFonts w:hint="eastAsia" w:ascii="仿宋" w:hAnsi="仿宋" w:eastAsia="仿宋" w:cs="仿宋"/>
          <w:szCs w:val="28"/>
        </w:rPr>
        <w:t>电  话：023-42433392</w:t>
      </w:r>
    </w:p>
    <w:p>
      <w:pPr>
        <w:spacing w:line="500" w:lineRule="exact"/>
        <w:ind w:firstLine="560" w:firstLineChars="200"/>
        <w:outlineLvl w:val="1"/>
        <w:rPr>
          <w:rFonts w:hint="default" w:ascii="仿宋" w:hAnsi="仿宋" w:eastAsia="仿宋" w:cs="仿宋"/>
          <w:szCs w:val="28"/>
          <w:lang w:val="en-US"/>
        </w:rPr>
      </w:pPr>
      <w:r>
        <w:rPr>
          <w:rFonts w:hint="eastAsia" w:ascii="仿宋" w:hAnsi="仿宋" w:eastAsia="仿宋" w:cs="仿宋"/>
          <w:szCs w:val="28"/>
        </w:rPr>
        <w:t>地  址：重庆市</w:t>
      </w:r>
      <w:r>
        <w:rPr>
          <w:rFonts w:hint="eastAsia" w:ascii="仿宋" w:hAnsi="仿宋" w:eastAsia="仿宋" w:cs="仿宋"/>
          <w:szCs w:val="28"/>
          <w:lang w:val="en-US" w:eastAsia="zh-CN"/>
        </w:rPr>
        <w:t>合川区</w:t>
      </w:r>
      <w:r>
        <w:rPr>
          <w:rFonts w:hint="eastAsia" w:ascii="仿宋" w:hAnsi="仿宋" w:eastAsia="仿宋" w:cs="仿宋"/>
          <w:szCs w:val="28"/>
        </w:rPr>
        <w:t xml:space="preserve">花滩大道2 </w:t>
      </w:r>
      <w:r>
        <w:rPr>
          <w:rFonts w:hint="eastAsia" w:ascii="仿宋" w:hAnsi="仿宋" w:eastAsia="仿宋" w:cs="仿宋"/>
          <w:szCs w:val="28"/>
          <w:lang w:val="en-US" w:eastAsia="zh-CN"/>
        </w:rPr>
        <w:t>号</w:t>
      </w:r>
      <w:bookmarkEnd w:id="53"/>
      <w:bookmarkStart w:id="54" w:name="_Toc5585"/>
      <w:bookmarkStart w:id="55" w:name="_Toc2159"/>
      <w:r>
        <w:rPr>
          <w:rFonts w:hint="eastAsia" w:ascii="仿宋" w:hAnsi="仿宋" w:eastAsia="仿宋" w:cs="仿宋"/>
          <w:szCs w:val="28"/>
          <w:lang w:val="en-US" w:eastAsia="zh-CN"/>
        </w:rPr>
        <w:t>育才职业教育中心</w:t>
      </w:r>
    </w:p>
    <w:bookmarkEnd w:id="54"/>
    <w:bookmarkEnd w:id="55"/>
    <w:p>
      <w:pPr>
        <w:numPr>
          <w:ilvl w:val="0"/>
          <w:numId w:val="15"/>
        </w:numPr>
        <w:tabs>
          <w:tab w:val="left" w:pos="6300"/>
        </w:tabs>
        <w:snapToGrid w:val="0"/>
        <w:spacing w:line="500" w:lineRule="exact"/>
        <w:ind w:firstLine="562" w:firstLineChars="200"/>
        <w:outlineLvl w:val="0"/>
        <w:rPr>
          <w:rFonts w:hint="eastAsia" w:ascii="仿宋" w:hAnsi="仿宋" w:eastAsia="仿宋" w:cs="仿宋"/>
          <w:b/>
          <w:color w:val="000000" w:themeColor="text1"/>
          <w:szCs w:val="28"/>
          <w14:textFill>
            <w14:solidFill>
              <w14:schemeClr w14:val="tx1"/>
            </w14:solidFill>
          </w14:textFill>
        </w:rPr>
      </w:pPr>
      <w:r>
        <w:rPr>
          <w:rFonts w:hint="eastAsia" w:ascii="仿宋" w:hAnsi="仿宋" w:eastAsia="仿宋" w:cs="仿宋"/>
          <w:b/>
          <w:color w:val="000000" w:themeColor="text1"/>
          <w:szCs w:val="28"/>
          <w14:textFill>
            <w14:solidFill>
              <w14:schemeClr w14:val="tx1"/>
            </w14:solidFill>
          </w14:textFill>
        </w:rPr>
        <w:t>其它有关规定</w:t>
      </w:r>
      <w:bookmarkEnd w:id="46"/>
      <w:bookmarkEnd w:id="47"/>
      <w:bookmarkEnd w:id="48"/>
      <w:bookmarkEnd w:id="49"/>
      <w:bookmarkEnd w:id="50"/>
      <w:bookmarkEnd w:id="51"/>
    </w:p>
    <w:p>
      <w:pPr>
        <w:numPr>
          <w:ilvl w:val="0"/>
          <w:numId w:val="0"/>
        </w:numPr>
        <w:tabs>
          <w:tab w:val="left" w:pos="6300"/>
        </w:tabs>
        <w:snapToGrid w:val="0"/>
        <w:spacing w:line="500" w:lineRule="exact"/>
        <w:ind w:firstLine="560" w:firstLineChars="200"/>
        <w:outlineLvl w:val="0"/>
        <w:rPr>
          <w:rFonts w:ascii="仿宋" w:hAnsi="仿宋" w:eastAsia="仿宋" w:cs="仿宋"/>
          <w:szCs w:val="28"/>
        </w:rPr>
      </w:pPr>
      <w:r>
        <w:rPr>
          <w:rFonts w:hint="eastAsia" w:ascii="仿宋" w:hAnsi="仿宋" w:eastAsia="仿宋" w:cs="仿宋"/>
          <w:szCs w:val="28"/>
        </w:rPr>
        <w:t>（一）凡有意参加投标的供应商，请于公告发布之日起至报名截止时间之前，在重庆市政府采购云平台网上竞采下载查看本项目需求文件以及变更公告等询比所有项目资料，无论供应商下载查看或领取与否，均视为已知晓所有询比实质性要求内容。</w:t>
      </w:r>
    </w:p>
    <w:p>
      <w:pPr>
        <w:tabs>
          <w:tab w:val="left" w:pos="6300"/>
        </w:tabs>
        <w:snapToGrid w:val="0"/>
        <w:spacing w:line="500" w:lineRule="exact"/>
        <w:ind w:firstLine="560" w:firstLineChars="200"/>
        <w:rPr>
          <w:rFonts w:ascii="仿宋" w:hAnsi="仿宋" w:eastAsia="仿宋" w:cs="仿宋"/>
          <w:szCs w:val="28"/>
        </w:rPr>
      </w:pPr>
      <w:r>
        <w:rPr>
          <w:rFonts w:hint="eastAsia" w:ascii="仿宋" w:hAnsi="仿宋" w:eastAsia="仿宋" w:cs="仿宋"/>
          <w:szCs w:val="28"/>
        </w:rPr>
        <w:t>（二）供应商须在平台上报名并按要求上传响应文件，未按要求提供的为无效供应商。</w:t>
      </w:r>
    </w:p>
    <w:p>
      <w:pPr>
        <w:spacing w:line="500" w:lineRule="exact"/>
        <w:ind w:firstLine="562" w:firstLineChars="200"/>
        <w:rPr>
          <w:rFonts w:ascii="仿宋" w:hAnsi="仿宋" w:eastAsia="仿宋" w:cs="仿宋"/>
          <w:b/>
          <w:color w:val="000000" w:themeColor="text1"/>
          <w:szCs w:val="28"/>
          <w14:textFill>
            <w14:solidFill>
              <w14:schemeClr w14:val="tx1"/>
            </w14:solidFill>
          </w14:textFill>
        </w:rPr>
      </w:pPr>
      <w:bookmarkStart w:id="56" w:name="_Toc12896_WPSOffice_Level1"/>
      <w:bookmarkStart w:id="57" w:name="_Toc10160_WPSOffice_Level1"/>
      <w:bookmarkStart w:id="58" w:name="_Toc5572"/>
      <w:bookmarkStart w:id="59" w:name="_Toc25697_WPSOffice_Level1"/>
      <w:bookmarkStart w:id="60" w:name="_Toc26630_WPSOffice_Level1"/>
      <w:bookmarkStart w:id="61" w:name="_Toc25542_WPSOffice_Level1"/>
      <w:r>
        <w:rPr>
          <w:rFonts w:hint="eastAsia" w:ascii="仿宋" w:hAnsi="仿宋" w:eastAsia="仿宋" w:cs="仿宋"/>
          <w:b/>
          <w:szCs w:val="28"/>
        </w:rPr>
        <w:t>十三、</w:t>
      </w:r>
      <w:bookmarkEnd w:id="56"/>
      <w:bookmarkEnd w:id="57"/>
      <w:bookmarkEnd w:id="58"/>
      <w:bookmarkEnd w:id="59"/>
      <w:bookmarkEnd w:id="60"/>
      <w:bookmarkEnd w:id="61"/>
      <w:bookmarkStart w:id="62" w:name="_Toc18597_WPSOffice_Level1"/>
      <w:bookmarkStart w:id="63" w:name="_Toc9525_WPSOffice_Level1"/>
      <w:bookmarkStart w:id="64" w:name="_Toc7194"/>
      <w:bookmarkStart w:id="65" w:name="_Toc32461_WPSOffice_Level1"/>
      <w:bookmarkStart w:id="66" w:name="_Toc23178_WPSOffice_Level1"/>
      <w:bookmarkStart w:id="67" w:name="_Toc5639_WPSOffice_Level1"/>
      <w:r>
        <w:rPr>
          <w:rFonts w:hint="eastAsia" w:ascii="仿宋" w:hAnsi="仿宋" w:eastAsia="仿宋" w:cs="仿宋"/>
          <w:b/>
          <w:color w:val="000000" w:themeColor="text1"/>
          <w:szCs w:val="28"/>
          <w14:textFill>
            <w14:solidFill>
              <w14:schemeClr w14:val="tx1"/>
            </w14:solidFill>
          </w14:textFill>
        </w:rPr>
        <w:t>评选方法</w:t>
      </w:r>
      <w:bookmarkEnd w:id="62"/>
      <w:bookmarkEnd w:id="63"/>
      <w:bookmarkEnd w:id="64"/>
      <w:bookmarkEnd w:id="65"/>
      <w:bookmarkEnd w:id="66"/>
      <w:bookmarkEnd w:id="67"/>
    </w:p>
    <w:p>
      <w:pPr>
        <w:spacing w:line="500" w:lineRule="exact"/>
        <w:ind w:firstLine="560" w:firstLineChars="200"/>
        <w:rPr>
          <w:rFonts w:ascii="仿宋" w:hAnsi="仿宋" w:eastAsia="仿宋" w:cs="仿宋"/>
          <w:szCs w:val="28"/>
        </w:rPr>
      </w:pPr>
      <w:bookmarkStart w:id="68" w:name="_Toc9146"/>
      <w:bookmarkStart w:id="69" w:name="_Toc3046_WPSOffice_Level1"/>
      <w:bookmarkStart w:id="70" w:name="_Toc3192_WPSOffice_Level1"/>
      <w:bookmarkStart w:id="71" w:name="_Toc4263_WPSOffice_Level1"/>
      <w:bookmarkStart w:id="72" w:name="_Toc31501_WPSOffice_Level1"/>
      <w:bookmarkStart w:id="73" w:name="_Toc20074_WPSOffice_Level1"/>
      <w:r>
        <w:rPr>
          <w:rFonts w:hint="eastAsia" w:ascii="仿宋" w:hAnsi="仿宋" w:eastAsia="仿宋" w:cs="仿宋"/>
          <w:szCs w:val="28"/>
        </w:rPr>
        <w:t>最低价评审法。已入围评审的报价供应商，选择报价最低的成为成交供应商；未入围的报名供应商不参与评审。</w:t>
      </w:r>
    </w:p>
    <w:p>
      <w:pPr>
        <w:tabs>
          <w:tab w:val="left" w:pos="6300"/>
        </w:tabs>
        <w:snapToGrid w:val="0"/>
        <w:spacing w:line="500" w:lineRule="exact"/>
        <w:ind w:firstLine="562" w:firstLineChars="200"/>
        <w:outlineLvl w:val="0"/>
        <w:rPr>
          <w:rFonts w:ascii="仿宋" w:hAnsi="仿宋" w:eastAsia="仿宋" w:cs="仿宋"/>
          <w:b/>
          <w:color w:val="000000" w:themeColor="text1"/>
          <w:szCs w:val="28"/>
          <w14:textFill>
            <w14:solidFill>
              <w14:schemeClr w14:val="tx1"/>
            </w14:solidFill>
          </w14:textFill>
        </w:rPr>
      </w:pPr>
      <w:r>
        <w:rPr>
          <w:rFonts w:hint="eastAsia" w:ascii="仿宋" w:hAnsi="仿宋" w:eastAsia="仿宋" w:cs="仿宋"/>
          <w:b/>
          <w:color w:val="000000" w:themeColor="text1"/>
          <w:szCs w:val="28"/>
          <w14:textFill>
            <w14:solidFill>
              <w14:schemeClr w14:val="tx1"/>
            </w14:solidFill>
          </w14:textFill>
        </w:rPr>
        <w:t>十四、其他</w:t>
      </w:r>
      <w:bookmarkEnd w:id="68"/>
      <w:bookmarkEnd w:id="69"/>
      <w:bookmarkEnd w:id="70"/>
      <w:bookmarkEnd w:id="71"/>
      <w:bookmarkEnd w:id="72"/>
      <w:bookmarkEnd w:id="73"/>
    </w:p>
    <w:p>
      <w:pPr>
        <w:spacing w:line="500" w:lineRule="exact"/>
        <w:ind w:firstLine="562" w:firstLineChars="200"/>
        <w:rPr>
          <w:rFonts w:ascii="仿宋" w:hAnsi="仿宋" w:eastAsia="仿宋" w:cs="仿宋"/>
          <w:szCs w:val="28"/>
        </w:rPr>
      </w:pPr>
      <w:r>
        <w:rPr>
          <w:rFonts w:hint="eastAsia" w:ascii="仿宋" w:hAnsi="仿宋" w:eastAsia="仿宋" w:cs="仿宋"/>
          <w:b/>
          <w:bCs/>
          <w:szCs w:val="28"/>
        </w:rPr>
        <w:t>（一）供应商必须对以上条款内容和服务承诺（一至十三项）明确列出响应，响应承诺内容必须达到要求（格式自拟）。</w:t>
      </w:r>
    </w:p>
    <w:p>
      <w:pPr>
        <w:spacing w:line="500" w:lineRule="exact"/>
        <w:ind w:firstLine="560" w:firstLineChars="200"/>
        <w:rPr>
          <w:rFonts w:ascii="仿宋" w:hAnsi="仿宋" w:eastAsia="仿宋" w:cs="仿宋"/>
          <w:szCs w:val="28"/>
        </w:rPr>
      </w:pPr>
      <w:r>
        <w:rPr>
          <w:rFonts w:hint="eastAsia" w:ascii="仿宋" w:hAnsi="仿宋" w:eastAsia="仿宋" w:cs="仿宋"/>
          <w:szCs w:val="28"/>
        </w:rPr>
        <w:t>（二）其他未尽事宜由供需双方在采购合同中详细约定。</w:t>
      </w:r>
    </w:p>
    <w:p>
      <w:pPr>
        <w:snapToGrid w:val="0"/>
        <w:spacing w:line="400" w:lineRule="exact"/>
        <w:ind w:firstLine="560" w:firstLineChars="200"/>
        <w:rPr>
          <w:rFonts w:ascii="仿宋" w:hAnsi="仿宋" w:eastAsia="仿宋" w:cs="仿宋"/>
          <w:szCs w:val="28"/>
        </w:rPr>
      </w:pPr>
      <w:r>
        <w:rPr>
          <w:rFonts w:hint="eastAsia" w:ascii="仿宋" w:hAnsi="仿宋" w:eastAsia="仿宋" w:cs="仿宋"/>
          <w:szCs w:val="28"/>
        </w:rPr>
        <w:t>（三）中标原则。</w:t>
      </w:r>
      <w:r>
        <w:rPr>
          <w:rFonts w:ascii="仿宋" w:hAnsi="仿宋" w:eastAsia="仿宋" w:cs="仿宋"/>
          <w:szCs w:val="28"/>
        </w:rPr>
        <w:t>3</w:t>
      </w:r>
      <w:r>
        <w:rPr>
          <w:rFonts w:hint="eastAsia" w:ascii="仿宋" w:hAnsi="仿宋" w:eastAsia="仿宋" w:cs="仿宋"/>
          <w:szCs w:val="28"/>
        </w:rPr>
        <w:t>家及以上有效投标单位，按报价由低到高确定中标候选人。</w:t>
      </w:r>
    </w:p>
    <w:p>
      <w:pPr>
        <w:tabs>
          <w:tab w:val="left" w:pos="6300"/>
        </w:tabs>
        <w:snapToGrid w:val="0"/>
        <w:spacing w:line="500" w:lineRule="exact"/>
        <w:ind w:firstLine="562" w:firstLineChars="200"/>
        <w:outlineLvl w:val="0"/>
        <w:rPr>
          <w:rFonts w:ascii="仿宋" w:hAnsi="仿宋" w:eastAsia="仿宋" w:cs="仿宋"/>
          <w:b/>
          <w:szCs w:val="28"/>
        </w:rPr>
      </w:pPr>
      <w:bookmarkStart w:id="74" w:name="_Toc30648_WPSOffice_Level1"/>
      <w:bookmarkStart w:id="75" w:name="_Toc3372_WPSOffice_Level1"/>
      <w:bookmarkStart w:id="76" w:name="_Toc17597_WPSOffice_Level1"/>
      <w:bookmarkStart w:id="77" w:name="_Toc16594_WPSOffice_Level1"/>
      <w:bookmarkStart w:id="78" w:name="_Toc28058"/>
      <w:bookmarkStart w:id="79" w:name="_Toc28439_WPSOffice_Level1"/>
      <w:r>
        <w:rPr>
          <w:rFonts w:hint="eastAsia" w:ascii="仿宋" w:hAnsi="仿宋" w:eastAsia="仿宋" w:cs="仿宋"/>
          <w:b/>
          <w:szCs w:val="28"/>
        </w:rPr>
        <w:t>十五、供应商提交响应文件</w:t>
      </w:r>
      <w:bookmarkEnd w:id="74"/>
      <w:bookmarkEnd w:id="75"/>
      <w:bookmarkEnd w:id="76"/>
      <w:bookmarkEnd w:id="77"/>
      <w:bookmarkEnd w:id="78"/>
      <w:bookmarkEnd w:id="79"/>
    </w:p>
    <w:p>
      <w:pPr>
        <w:snapToGrid w:val="0"/>
        <w:spacing w:line="440" w:lineRule="exact"/>
        <w:ind w:firstLine="560" w:firstLineChars="200"/>
        <w:rPr>
          <w:rFonts w:ascii="仿宋" w:hAnsi="仿宋" w:eastAsia="仿宋" w:cs="仿宋"/>
          <w:szCs w:val="28"/>
        </w:rPr>
      </w:pPr>
      <w:r>
        <w:rPr>
          <w:rFonts w:hint="eastAsia" w:ascii="仿宋" w:hAnsi="仿宋" w:eastAsia="仿宋" w:cs="仿宋"/>
          <w:szCs w:val="28"/>
        </w:rPr>
        <w:t>（一）</w:t>
      </w:r>
      <w:r>
        <w:rPr>
          <w:rFonts w:ascii="仿宋" w:hAnsi="仿宋" w:eastAsia="仿宋" w:cs="仿宋"/>
          <w:szCs w:val="28"/>
        </w:rPr>
        <w:t>本项目采取线上进行报价，</w:t>
      </w:r>
      <w:r>
        <w:rPr>
          <w:rFonts w:hint="eastAsia" w:ascii="仿宋" w:hAnsi="仿宋" w:eastAsia="仿宋" w:cs="仿宋"/>
          <w:szCs w:val="28"/>
        </w:rPr>
        <w:t>竞采</w:t>
      </w:r>
      <w:r>
        <w:rPr>
          <w:rFonts w:ascii="仿宋" w:hAnsi="仿宋" w:eastAsia="仿宋" w:cs="仿宋"/>
          <w:szCs w:val="28"/>
        </w:rPr>
        <w:t>供应商须在规定时间内完成平台响应文件提交。线上（重庆市政府采购</w:t>
      </w:r>
      <w:r>
        <w:rPr>
          <w:rFonts w:hint="eastAsia" w:ascii="仿宋" w:hAnsi="仿宋" w:eastAsia="仿宋" w:cs="仿宋"/>
          <w:szCs w:val="28"/>
        </w:rPr>
        <w:t>.</w:t>
      </w:r>
      <w:r>
        <w:rPr>
          <w:rFonts w:ascii="仿宋" w:hAnsi="仿宋" w:eastAsia="仿宋" w:cs="仿宋"/>
          <w:szCs w:val="28"/>
        </w:rPr>
        <w:t>云平台网上竞采）响应文件提交规则：</w:t>
      </w:r>
    </w:p>
    <w:p>
      <w:pPr>
        <w:snapToGrid w:val="0"/>
        <w:spacing w:line="440" w:lineRule="exact"/>
        <w:ind w:firstLine="560" w:firstLineChars="200"/>
        <w:rPr>
          <w:rFonts w:hint="default" w:ascii="仿宋" w:hAnsi="仿宋" w:eastAsia="仿宋" w:cs="仿宋"/>
          <w:szCs w:val="28"/>
          <w:lang w:val="en-US" w:eastAsia="zh-CN"/>
        </w:rPr>
      </w:pPr>
      <w:r>
        <w:rPr>
          <w:rFonts w:hint="eastAsia" w:ascii="仿宋" w:hAnsi="仿宋" w:eastAsia="仿宋" w:cs="仿宋"/>
          <w:szCs w:val="28"/>
        </w:rPr>
        <w:t>（二）</w:t>
      </w:r>
      <w:r>
        <w:rPr>
          <w:rFonts w:ascii="仿宋" w:hAnsi="仿宋" w:eastAsia="仿宋" w:cs="仿宋"/>
          <w:szCs w:val="28"/>
        </w:rPr>
        <w:t>供应商须在线上上传盖章后的电子文档一份。响应文件格式中规定签字、盖章的地方必须按其规定签字、盖章。</w:t>
      </w:r>
      <w:r>
        <w:rPr>
          <w:rFonts w:hint="eastAsia" w:ascii="仿宋" w:hAnsi="仿宋" w:eastAsia="仿宋" w:cs="仿宋"/>
          <w:szCs w:val="28"/>
          <w:lang w:val="en-US" w:eastAsia="zh-CN"/>
        </w:rPr>
        <w:t>上传的电子文档必须清晰可辨，无法识别的作无效投标处理。</w:t>
      </w:r>
    </w:p>
    <w:p>
      <w:pPr>
        <w:snapToGrid w:val="0"/>
        <w:spacing w:line="440" w:lineRule="exact"/>
        <w:ind w:firstLine="560" w:firstLineChars="200"/>
        <w:rPr>
          <w:rFonts w:ascii="仿宋" w:hAnsi="仿宋" w:eastAsia="仿宋" w:cs="仿宋"/>
          <w:szCs w:val="28"/>
        </w:rPr>
      </w:pPr>
      <w:r>
        <w:rPr>
          <w:rFonts w:ascii="仿宋" w:hAnsi="仿宋" w:eastAsia="仿宋" w:cs="仿宋"/>
          <w:szCs w:val="28"/>
        </w:rPr>
        <w:t>（</w:t>
      </w:r>
      <w:r>
        <w:rPr>
          <w:rFonts w:hint="eastAsia" w:ascii="仿宋" w:hAnsi="仿宋" w:eastAsia="仿宋" w:cs="仿宋"/>
          <w:szCs w:val="28"/>
        </w:rPr>
        <w:t>三</w:t>
      </w:r>
      <w:r>
        <w:rPr>
          <w:rFonts w:ascii="仿宋" w:hAnsi="仿宋" w:eastAsia="仿宋" w:cs="仿宋"/>
          <w:szCs w:val="28"/>
        </w:rPr>
        <w:t>）响应文件语言：简体中文</w:t>
      </w:r>
    </w:p>
    <w:p>
      <w:pPr>
        <w:snapToGrid w:val="0"/>
        <w:spacing w:line="440" w:lineRule="exact"/>
        <w:ind w:firstLine="560" w:firstLineChars="200"/>
        <w:rPr>
          <w:rFonts w:ascii="仿宋" w:hAnsi="仿宋" w:eastAsia="仿宋" w:cs="仿宋"/>
          <w:szCs w:val="28"/>
        </w:rPr>
      </w:pPr>
      <w:r>
        <w:rPr>
          <w:rFonts w:ascii="仿宋" w:hAnsi="仿宋" w:eastAsia="仿宋" w:cs="仿宋"/>
          <w:szCs w:val="28"/>
        </w:rPr>
        <w:t>（</w:t>
      </w:r>
      <w:r>
        <w:rPr>
          <w:rFonts w:hint="eastAsia" w:ascii="仿宋" w:hAnsi="仿宋" w:eastAsia="仿宋" w:cs="仿宋"/>
          <w:szCs w:val="28"/>
        </w:rPr>
        <w:t>四</w:t>
      </w:r>
      <w:r>
        <w:rPr>
          <w:rFonts w:ascii="仿宋" w:hAnsi="仿宋" w:eastAsia="仿宋" w:cs="仿宋"/>
          <w:szCs w:val="28"/>
        </w:rPr>
        <w:t>）供应商参与人员各个供应商无须派人到竞采采购开标现场。</w:t>
      </w:r>
    </w:p>
    <w:p>
      <w:pPr>
        <w:spacing w:line="500" w:lineRule="exact"/>
        <w:ind w:firstLine="560" w:firstLineChars="200"/>
        <w:rPr>
          <w:rFonts w:ascii="仿宋" w:hAnsi="仿宋" w:eastAsia="仿宋" w:cs="仿宋"/>
          <w:szCs w:val="28"/>
        </w:rPr>
      </w:pPr>
      <w:bookmarkStart w:id="80" w:name="_Toc5394_WPSOffice_Level1"/>
      <w:bookmarkStart w:id="81" w:name="_Toc18147"/>
      <w:bookmarkStart w:id="82" w:name="_Toc9185_WPSOffice_Level1"/>
      <w:bookmarkStart w:id="83" w:name="_Toc6070"/>
      <w:r>
        <w:rPr>
          <w:rFonts w:hint="eastAsia" w:ascii="仿宋" w:hAnsi="仿宋" w:eastAsia="仿宋" w:cs="仿宋"/>
          <w:szCs w:val="28"/>
        </w:rPr>
        <w:t>（五）供应商制作的响应文件，须按照要求制作，规定签字、盖章的地方必须按其规定签字、盖章，未按要求制作响应文件和未在报价截止时间前收到响应文件的按废标处理。</w:t>
      </w:r>
    </w:p>
    <w:p>
      <w:pPr>
        <w:spacing w:line="500" w:lineRule="exact"/>
        <w:ind w:firstLine="560" w:firstLineChars="200"/>
        <w:rPr>
          <w:rFonts w:ascii="仿宋" w:hAnsi="仿宋" w:eastAsia="仿宋" w:cs="仿宋"/>
          <w:szCs w:val="28"/>
        </w:rPr>
      </w:pPr>
      <w:r>
        <w:rPr>
          <w:rFonts w:hint="eastAsia" w:ascii="仿宋" w:hAnsi="仿宋" w:eastAsia="仿宋" w:cs="仿宋"/>
          <w:szCs w:val="28"/>
        </w:rPr>
        <w:t>（六）供应商提供的投标材料要求真实可靠，采购人可对投标材料真实性进行核查，如有虚假，取消中标资格或者解除合同，并赔偿由此造成采购单位的损失。</w:t>
      </w:r>
    </w:p>
    <w:p>
      <w:pPr>
        <w:spacing w:line="500" w:lineRule="exact"/>
        <w:ind w:firstLine="560" w:firstLineChars="200"/>
        <w:rPr>
          <w:rFonts w:ascii="仿宋" w:hAnsi="仿宋" w:eastAsia="仿宋" w:cs="仿宋"/>
          <w:szCs w:val="28"/>
        </w:rPr>
      </w:pPr>
      <w:r>
        <w:rPr>
          <w:rFonts w:hint="eastAsia" w:ascii="仿宋" w:hAnsi="仿宋" w:eastAsia="仿宋" w:cs="仿宋"/>
          <w:szCs w:val="28"/>
        </w:rPr>
        <w:t>(七)开标地点：重庆市育才职业教育中心校内（重庆市合川区花滩大道2号）。</w:t>
      </w:r>
    </w:p>
    <w:bookmarkEnd w:id="80"/>
    <w:bookmarkEnd w:id="81"/>
    <w:bookmarkEnd w:id="82"/>
    <w:bookmarkEnd w:id="83"/>
    <w:p>
      <w:pPr>
        <w:pStyle w:val="59"/>
        <w:ind w:left="0" w:leftChars="0" w:firstLine="0" w:firstLineChars="0"/>
        <w:rPr>
          <w:rFonts w:ascii="宋体" w:hAnsi="宋体"/>
          <w:b/>
          <w:sz w:val="32"/>
          <w:lang w:val="zh-CN"/>
        </w:rPr>
      </w:pPr>
    </w:p>
    <w:p>
      <w:pPr>
        <w:autoSpaceDE w:val="0"/>
        <w:autoSpaceDN w:val="0"/>
        <w:adjustRightInd w:val="0"/>
        <w:spacing w:line="400" w:lineRule="exact"/>
        <w:jc w:val="center"/>
        <w:rPr>
          <w:rFonts w:ascii="宋体" w:hAnsi="宋体"/>
          <w:b/>
          <w:sz w:val="32"/>
          <w:lang w:val="zh-CN"/>
        </w:rPr>
      </w:pPr>
    </w:p>
    <w:p>
      <w:pPr>
        <w:autoSpaceDE w:val="0"/>
        <w:autoSpaceDN w:val="0"/>
        <w:adjustRightInd w:val="0"/>
        <w:spacing w:line="400" w:lineRule="exact"/>
        <w:jc w:val="center"/>
        <w:rPr>
          <w:rFonts w:ascii="宋体" w:hAnsi="宋体"/>
          <w:b/>
          <w:sz w:val="32"/>
          <w:lang w:val="zh-CN"/>
        </w:rPr>
      </w:pPr>
    </w:p>
    <w:p>
      <w:pPr>
        <w:autoSpaceDE w:val="0"/>
        <w:autoSpaceDN w:val="0"/>
        <w:adjustRightInd w:val="0"/>
        <w:spacing w:line="400" w:lineRule="exact"/>
        <w:jc w:val="center"/>
        <w:rPr>
          <w:rFonts w:ascii="宋体" w:hAnsi="宋体"/>
          <w:b/>
          <w:sz w:val="32"/>
          <w:lang w:val="zh-CN"/>
        </w:rPr>
      </w:pPr>
    </w:p>
    <w:p>
      <w:pPr>
        <w:autoSpaceDE w:val="0"/>
        <w:autoSpaceDN w:val="0"/>
        <w:adjustRightInd w:val="0"/>
        <w:spacing w:line="400" w:lineRule="exact"/>
        <w:jc w:val="center"/>
        <w:rPr>
          <w:rFonts w:ascii="宋体" w:hAnsi="宋体"/>
          <w:b/>
          <w:sz w:val="32"/>
          <w:lang w:val="zh-CN"/>
        </w:rPr>
      </w:pPr>
    </w:p>
    <w:p>
      <w:pPr>
        <w:autoSpaceDE w:val="0"/>
        <w:autoSpaceDN w:val="0"/>
        <w:adjustRightInd w:val="0"/>
        <w:spacing w:line="400" w:lineRule="exact"/>
        <w:jc w:val="center"/>
        <w:rPr>
          <w:rFonts w:ascii="宋体" w:hAnsi="宋体"/>
          <w:b/>
          <w:sz w:val="32"/>
          <w:lang w:val="zh-CN"/>
        </w:rPr>
      </w:pPr>
    </w:p>
    <w:p>
      <w:pPr>
        <w:autoSpaceDE w:val="0"/>
        <w:autoSpaceDN w:val="0"/>
        <w:adjustRightInd w:val="0"/>
        <w:spacing w:line="400" w:lineRule="exact"/>
        <w:jc w:val="center"/>
        <w:rPr>
          <w:rFonts w:ascii="宋体" w:hAnsi="宋体"/>
          <w:b/>
          <w:sz w:val="32"/>
          <w:lang w:val="zh-CN"/>
        </w:rPr>
      </w:pPr>
    </w:p>
    <w:p>
      <w:pPr>
        <w:autoSpaceDE w:val="0"/>
        <w:autoSpaceDN w:val="0"/>
        <w:adjustRightInd w:val="0"/>
        <w:spacing w:line="400" w:lineRule="exact"/>
        <w:jc w:val="center"/>
        <w:rPr>
          <w:rFonts w:ascii="宋体" w:hAnsi="宋体"/>
          <w:b/>
          <w:sz w:val="32"/>
          <w:lang w:val="zh-CN"/>
        </w:rPr>
      </w:pPr>
    </w:p>
    <w:p>
      <w:pPr>
        <w:autoSpaceDE w:val="0"/>
        <w:autoSpaceDN w:val="0"/>
        <w:adjustRightInd w:val="0"/>
        <w:spacing w:line="400" w:lineRule="exact"/>
        <w:jc w:val="center"/>
        <w:rPr>
          <w:rFonts w:ascii="宋体" w:hAnsi="宋体"/>
          <w:b/>
          <w:sz w:val="32"/>
          <w:lang w:val="zh-CN"/>
        </w:rPr>
      </w:pPr>
    </w:p>
    <w:p>
      <w:pPr>
        <w:autoSpaceDE w:val="0"/>
        <w:autoSpaceDN w:val="0"/>
        <w:adjustRightInd w:val="0"/>
        <w:spacing w:line="400" w:lineRule="exact"/>
        <w:jc w:val="center"/>
        <w:rPr>
          <w:rFonts w:ascii="宋体" w:hAnsi="宋体"/>
          <w:b/>
          <w:sz w:val="32"/>
          <w:lang w:val="zh-CN"/>
        </w:rPr>
      </w:pPr>
    </w:p>
    <w:p>
      <w:pPr>
        <w:autoSpaceDE w:val="0"/>
        <w:autoSpaceDN w:val="0"/>
        <w:adjustRightInd w:val="0"/>
        <w:spacing w:line="400" w:lineRule="exact"/>
        <w:jc w:val="center"/>
        <w:rPr>
          <w:rFonts w:ascii="宋体" w:hAnsi="宋体"/>
          <w:b/>
          <w:sz w:val="32"/>
          <w:lang w:val="zh-CN"/>
        </w:rPr>
      </w:pPr>
    </w:p>
    <w:p>
      <w:pPr>
        <w:autoSpaceDE w:val="0"/>
        <w:autoSpaceDN w:val="0"/>
        <w:adjustRightInd w:val="0"/>
        <w:spacing w:line="400" w:lineRule="exact"/>
        <w:jc w:val="center"/>
        <w:rPr>
          <w:rFonts w:ascii="宋体" w:hAnsi="宋体"/>
          <w:b/>
          <w:sz w:val="32"/>
          <w:lang w:val="zh-CN"/>
        </w:rPr>
      </w:pPr>
    </w:p>
    <w:p>
      <w:pPr>
        <w:pStyle w:val="2"/>
        <w:numPr>
          <w:ilvl w:val="4"/>
          <w:numId w:val="0"/>
        </w:numPr>
        <w:ind w:left="1680" w:leftChars="0"/>
        <w:rPr>
          <w:lang w:val="zh-CN"/>
        </w:rPr>
      </w:pPr>
    </w:p>
    <w:p>
      <w:pPr>
        <w:autoSpaceDE w:val="0"/>
        <w:autoSpaceDN w:val="0"/>
        <w:adjustRightInd w:val="0"/>
        <w:spacing w:line="400" w:lineRule="exact"/>
        <w:jc w:val="center"/>
        <w:rPr>
          <w:rFonts w:ascii="宋体" w:hAnsi="宋体"/>
          <w:b/>
          <w:sz w:val="32"/>
          <w:lang w:val="zh-CN"/>
        </w:rPr>
      </w:pPr>
    </w:p>
    <w:p>
      <w:pPr>
        <w:autoSpaceDE w:val="0"/>
        <w:autoSpaceDN w:val="0"/>
        <w:adjustRightInd w:val="0"/>
        <w:spacing w:line="400" w:lineRule="exact"/>
        <w:jc w:val="center"/>
        <w:rPr>
          <w:rFonts w:ascii="宋体" w:hAnsi="宋体"/>
          <w:b/>
          <w:sz w:val="32"/>
          <w:lang w:val="zh-CN"/>
        </w:rPr>
      </w:pPr>
      <w:r>
        <w:rPr>
          <w:rFonts w:ascii="宋体" w:hAnsi="宋体"/>
          <w:b/>
          <w:sz w:val="32"/>
          <w:lang w:val="zh-CN"/>
        </w:rPr>
        <w:t>响应文件</w:t>
      </w:r>
      <w:r>
        <w:rPr>
          <w:rFonts w:hint="eastAsia" w:ascii="宋体" w:hAnsi="宋体"/>
          <w:b/>
          <w:sz w:val="32"/>
        </w:rPr>
        <w:t>编制</w:t>
      </w:r>
      <w:r>
        <w:rPr>
          <w:rFonts w:ascii="宋体" w:hAnsi="宋体"/>
          <w:b/>
          <w:sz w:val="32"/>
          <w:lang w:val="zh-CN"/>
        </w:rPr>
        <w:t>要求</w:t>
      </w:r>
    </w:p>
    <w:p>
      <w:pPr>
        <w:spacing w:line="400" w:lineRule="exact"/>
        <w:ind w:firstLine="562" w:firstLineChars="200"/>
        <w:rPr>
          <w:rFonts w:ascii="宋体" w:hAnsi="宋体" w:cs="宋体"/>
          <w:b/>
        </w:rPr>
      </w:pPr>
      <w:r>
        <w:rPr>
          <w:rFonts w:hint="eastAsia" w:ascii="宋体" w:hAnsi="宋体" w:cs="宋体"/>
          <w:b/>
        </w:rPr>
        <w:t>一、经济部分</w:t>
      </w:r>
    </w:p>
    <w:p>
      <w:pPr>
        <w:spacing w:line="400" w:lineRule="exact"/>
        <w:ind w:firstLine="560" w:firstLineChars="200"/>
        <w:rPr>
          <w:rFonts w:ascii="宋体" w:hAnsi="宋体" w:cs="宋体"/>
        </w:rPr>
      </w:pPr>
      <w:r>
        <w:rPr>
          <w:rFonts w:hint="eastAsia" w:ascii="宋体" w:hAnsi="宋体" w:cs="宋体"/>
        </w:rPr>
        <w:t>（一）报价函</w:t>
      </w:r>
    </w:p>
    <w:p>
      <w:pPr>
        <w:spacing w:line="400" w:lineRule="exact"/>
        <w:ind w:firstLine="560" w:firstLineChars="200"/>
        <w:rPr>
          <w:rFonts w:ascii="宋体" w:hAnsi="宋体" w:cs="宋体"/>
        </w:rPr>
      </w:pPr>
      <w:r>
        <w:rPr>
          <w:rFonts w:hint="eastAsia" w:ascii="宋体" w:hAnsi="宋体" w:cs="宋体"/>
        </w:rPr>
        <w:t>（二）明细报价表</w:t>
      </w:r>
    </w:p>
    <w:p>
      <w:pPr>
        <w:spacing w:line="400" w:lineRule="exact"/>
        <w:ind w:firstLine="562" w:firstLineChars="200"/>
        <w:rPr>
          <w:rFonts w:ascii="宋体" w:hAnsi="宋体" w:cs="宋体"/>
          <w:b/>
        </w:rPr>
      </w:pPr>
      <w:r>
        <w:rPr>
          <w:rFonts w:hint="eastAsia" w:ascii="宋体" w:hAnsi="宋体" w:cs="宋体"/>
          <w:b/>
        </w:rPr>
        <w:t>二、</w:t>
      </w:r>
      <w:r>
        <w:rPr>
          <w:rFonts w:hint="eastAsia" w:ascii="宋体" w:hAnsi="宋体" w:cs="宋体"/>
        </w:rPr>
        <w:t>技术（质量）部分</w:t>
      </w:r>
    </w:p>
    <w:p>
      <w:pPr>
        <w:spacing w:line="400" w:lineRule="exact"/>
        <w:ind w:firstLine="560" w:firstLineChars="200"/>
        <w:rPr>
          <w:rFonts w:ascii="宋体" w:hAnsi="宋体" w:cs="宋体"/>
        </w:rPr>
      </w:pPr>
      <w:r>
        <w:rPr>
          <w:rFonts w:hint="eastAsia" w:ascii="宋体" w:hAnsi="宋体" w:cs="宋体"/>
        </w:rPr>
        <w:t>（一）技术（质量）响应偏离表</w:t>
      </w:r>
    </w:p>
    <w:p>
      <w:pPr>
        <w:spacing w:line="400" w:lineRule="exact"/>
        <w:ind w:firstLine="560" w:firstLineChars="200"/>
        <w:rPr>
          <w:rFonts w:ascii="宋体" w:hAnsi="宋体" w:cs="宋体"/>
        </w:rPr>
      </w:pPr>
      <w:r>
        <w:rPr>
          <w:rFonts w:hint="eastAsia" w:ascii="宋体" w:hAnsi="宋体" w:cs="宋体"/>
        </w:rPr>
        <w:t>（二）其他资料（格式自定）</w:t>
      </w:r>
    </w:p>
    <w:p>
      <w:pPr>
        <w:spacing w:line="400" w:lineRule="exact"/>
        <w:ind w:firstLine="562" w:firstLineChars="200"/>
        <w:rPr>
          <w:rFonts w:ascii="宋体" w:hAnsi="宋体" w:cs="宋体"/>
          <w:b/>
        </w:rPr>
      </w:pPr>
      <w:r>
        <w:rPr>
          <w:rFonts w:hint="eastAsia" w:ascii="宋体" w:hAnsi="宋体" w:cs="宋体"/>
          <w:b/>
        </w:rPr>
        <w:t>三、商务部分</w:t>
      </w:r>
    </w:p>
    <w:p>
      <w:pPr>
        <w:spacing w:line="400" w:lineRule="exact"/>
        <w:ind w:firstLine="560" w:firstLineChars="200"/>
        <w:rPr>
          <w:rFonts w:ascii="宋体" w:hAnsi="宋体" w:cs="宋体"/>
        </w:rPr>
      </w:pPr>
      <w:r>
        <w:rPr>
          <w:rFonts w:hint="eastAsia" w:ascii="宋体" w:hAnsi="宋体" w:cs="宋体"/>
        </w:rPr>
        <w:t>（一）</w:t>
      </w:r>
      <w:r>
        <w:rPr>
          <w:rFonts w:hint="eastAsia" w:ascii="宋体" w:hAnsi="宋体" w:cs="宋体"/>
          <w:bCs/>
        </w:rPr>
        <w:t>商务响</w:t>
      </w:r>
      <w:r>
        <w:rPr>
          <w:rFonts w:hint="eastAsia" w:ascii="宋体" w:hAnsi="宋体" w:cs="宋体"/>
        </w:rPr>
        <w:t>应偏离表</w:t>
      </w:r>
    </w:p>
    <w:p>
      <w:pPr>
        <w:spacing w:line="400" w:lineRule="exact"/>
        <w:ind w:firstLine="560" w:firstLineChars="200"/>
        <w:rPr>
          <w:rFonts w:ascii="宋体" w:hAnsi="宋体" w:cs="宋体"/>
        </w:rPr>
      </w:pPr>
      <w:r>
        <w:rPr>
          <w:rFonts w:hint="eastAsia" w:ascii="宋体" w:hAnsi="宋体" w:cs="宋体"/>
        </w:rPr>
        <w:t>（二）其它优惠服务承诺（格式自定）</w:t>
      </w:r>
    </w:p>
    <w:p>
      <w:pPr>
        <w:spacing w:line="400" w:lineRule="exact"/>
        <w:ind w:firstLine="562" w:firstLineChars="200"/>
        <w:rPr>
          <w:rFonts w:ascii="宋体" w:hAnsi="宋体" w:cs="宋体"/>
          <w:b/>
        </w:rPr>
      </w:pPr>
      <w:r>
        <w:rPr>
          <w:rFonts w:hint="eastAsia" w:ascii="宋体" w:hAnsi="宋体" w:cs="宋体"/>
          <w:b/>
        </w:rPr>
        <w:t>四、资格条件及其他</w:t>
      </w:r>
    </w:p>
    <w:p>
      <w:pPr>
        <w:snapToGrid w:val="0"/>
        <w:spacing w:line="400" w:lineRule="exact"/>
        <w:ind w:firstLine="560" w:firstLineChars="200"/>
        <w:rPr>
          <w:rFonts w:ascii="宋体" w:hAnsi="宋体" w:cs="宋体"/>
        </w:rPr>
      </w:pPr>
      <w:r>
        <w:rPr>
          <w:rFonts w:hint="eastAsia" w:ascii="宋体" w:hAnsi="宋体" w:cs="宋体"/>
        </w:rPr>
        <w:t>（一）法人营业执照（副本）或事业单位法人证书（副本）或个体工商户营业执照或有效的自然人身份证明或社会团体法人登记证书</w:t>
      </w:r>
    </w:p>
    <w:p>
      <w:pPr>
        <w:snapToGrid w:val="0"/>
        <w:spacing w:line="400" w:lineRule="exact"/>
        <w:ind w:firstLine="560" w:firstLineChars="200"/>
        <w:rPr>
          <w:rFonts w:ascii="宋体" w:hAnsi="宋体" w:cs="宋体"/>
        </w:rPr>
      </w:pPr>
      <w:r>
        <w:rPr>
          <w:rFonts w:hint="eastAsia" w:ascii="宋体" w:hAnsi="宋体" w:cs="宋体"/>
        </w:rPr>
        <w:t>（二）法定代表人身份证明书（格式）</w:t>
      </w:r>
    </w:p>
    <w:p>
      <w:pPr>
        <w:snapToGrid w:val="0"/>
        <w:spacing w:line="400" w:lineRule="exact"/>
        <w:ind w:firstLine="560" w:firstLineChars="200"/>
        <w:rPr>
          <w:rFonts w:ascii="宋体" w:hAnsi="宋体" w:cs="宋体"/>
        </w:rPr>
      </w:pPr>
      <w:r>
        <w:rPr>
          <w:rFonts w:hint="eastAsia" w:ascii="宋体" w:hAnsi="宋体" w:cs="宋体"/>
        </w:rPr>
        <w:t>（三）法定代表人授权委托书（格式）</w:t>
      </w:r>
    </w:p>
    <w:p>
      <w:pPr>
        <w:snapToGrid w:val="0"/>
        <w:spacing w:line="400" w:lineRule="exact"/>
        <w:ind w:firstLine="560" w:firstLineChars="200"/>
        <w:rPr>
          <w:rFonts w:ascii="宋体" w:hAnsi="宋体" w:cs="宋体"/>
        </w:rPr>
      </w:pPr>
      <w:r>
        <w:rPr>
          <w:rFonts w:hint="eastAsia" w:ascii="宋体" w:hAnsi="宋体" w:cs="宋体"/>
        </w:rPr>
        <w:t>（四）基本资格条件承诺函（格式）</w:t>
      </w:r>
    </w:p>
    <w:p>
      <w:pPr>
        <w:spacing w:line="400" w:lineRule="exact"/>
        <w:ind w:firstLine="560" w:firstLineChars="200"/>
        <w:rPr>
          <w:rFonts w:ascii="宋体" w:hAnsi="宋体" w:cs="宋体"/>
        </w:rPr>
      </w:pPr>
      <w:r>
        <w:rPr>
          <w:rFonts w:hint="eastAsia" w:ascii="宋体" w:hAnsi="宋体" w:cs="宋体"/>
        </w:rPr>
        <w:t>（五）特定资格条件证书或证明文件</w:t>
      </w:r>
    </w:p>
    <w:p>
      <w:pPr>
        <w:spacing w:line="400" w:lineRule="exact"/>
        <w:ind w:firstLine="562" w:firstLineChars="200"/>
        <w:rPr>
          <w:rFonts w:ascii="宋体" w:hAnsi="宋体" w:cs="宋体"/>
          <w:b/>
        </w:rPr>
      </w:pPr>
      <w:r>
        <w:rPr>
          <w:rFonts w:hint="eastAsia" w:ascii="宋体" w:hAnsi="宋体" w:cs="宋体"/>
          <w:b/>
        </w:rPr>
        <w:t>五、其他资料</w:t>
      </w:r>
    </w:p>
    <w:p>
      <w:pPr>
        <w:snapToGrid w:val="0"/>
        <w:spacing w:line="400" w:lineRule="exact"/>
        <w:ind w:firstLine="720" w:firstLineChars="300"/>
        <w:rPr>
          <w:rFonts w:ascii="宋体" w:hAnsi="宋体" w:cs="宋体"/>
        </w:rPr>
      </w:pPr>
      <w:r>
        <w:rPr>
          <w:rFonts w:hint="eastAsia" w:ascii="宋体" w:hAnsi="宋体" w:cs="宋体"/>
          <w:sz w:val="24"/>
          <w:szCs w:val="24"/>
        </w:rPr>
        <w:t>（</w:t>
      </w:r>
      <w:r>
        <w:rPr>
          <w:rFonts w:hint="eastAsia" w:ascii="宋体" w:hAnsi="宋体" w:cs="宋体"/>
        </w:rPr>
        <w:t>一）中小企业声明函、监狱企业证明文件、残疾人福利性单位声明函</w:t>
      </w:r>
    </w:p>
    <w:p>
      <w:pPr>
        <w:snapToGrid w:val="0"/>
        <w:spacing w:line="400" w:lineRule="exact"/>
        <w:ind w:firstLine="700" w:firstLineChars="250"/>
        <w:jc w:val="left"/>
        <w:rPr>
          <w:rFonts w:ascii="宋体" w:hAnsi="宋体" w:cs="宋体"/>
        </w:rPr>
      </w:pPr>
      <w:r>
        <w:rPr>
          <w:rFonts w:hint="eastAsia" w:ascii="宋体" w:hAnsi="宋体" w:cs="宋体"/>
        </w:rPr>
        <w:t>（二）其他与项目有关的资料（自附）</w:t>
      </w:r>
    </w:p>
    <w:p>
      <w:pPr>
        <w:snapToGrid w:val="0"/>
        <w:spacing w:line="360" w:lineRule="auto"/>
        <w:rPr>
          <w:rFonts w:ascii="宋体" w:hAnsi="宋体" w:cs="宋体"/>
          <w:bdr w:val="single" w:color="auto" w:sz="4" w:space="0"/>
        </w:rPr>
        <w:sectPr>
          <w:headerReference r:id="rId5" w:type="default"/>
          <w:pgSz w:w="11907" w:h="16840"/>
          <w:pgMar w:top="1134" w:right="1191" w:bottom="1134" w:left="1304" w:header="964" w:footer="992" w:gutter="0"/>
          <w:pgNumType w:fmt="numberInDash"/>
          <w:cols w:space="720" w:num="1"/>
          <w:docGrid w:linePitch="380" w:charSpace="0"/>
        </w:sectPr>
      </w:pPr>
    </w:p>
    <w:p>
      <w:pPr>
        <w:pStyle w:val="5"/>
        <w:adjustRightInd w:val="0"/>
        <w:snapToGrid w:val="0"/>
        <w:spacing w:before="0" w:after="0" w:line="400" w:lineRule="exact"/>
        <w:ind w:firstLine="482" w:firstLineChars="200"/>
        <w:rPr>
          <w:rFonts w:ascii="宋体" w:hAnsi="宋体" w:eastAsia="宋体" w:cs="宋体"/>
          <w:sz w:val="24"/>
        </w:rPr>
      </w:pPr>
      <w:bookmarkStart w:id="84" w:name="_Toc65660379"/>
      <w:bookmarkStart w:id="85" w:name="_Toc313008356"/>
      <w:bookmarkStart w:id="86" w:name="_Toc14244"/>
      <w:bookmarkStart w:id="87" w:name="_Toc313888360"/>
      <w:bookmarkStart w:id="88" w:name="_Toc26343"/>
      <w:bookmarkStart w:id="89" w:name="_Toc342913419"/>
      <w:bookmarkStart w:id="90" w:name="_Toc106034659"/>
      <w:bookmarkStart w:id="91" w:name="_Toc283382454"/>
      <w:bookmarkStart w:id="92" w:name="_Toc12789073"/>
      <w:r>
        <w:rPr>
          <w:rFonts w:hint="eastAsia" w:ascii="宋体" w:hAnsi="宋体" w:eastAsia="宋体" w:cs="宋体"/>
          <w:sz w:val="24"/>
        </w:rPr>
        <w:t>一、经济部分</w:t>
      </w:r>
      <w:bookmarkEnd w:id="84"/>
      <w:bookmarkEnd w:id="85"/>
      <w:bookmarkEnd w:id="86"/>
      <w:bookmarkEnd w:id="87"/>
      <w:bookmarkEnd w:id="88"/>
      <w:bookmarkEnd w:id="89"/>
      <w:bookmarkEnd w:id="90"/>
    </w:p>
    <w:bookmarkEnd w:id="91"/>
    <w:bookmarkEnd w:id="92"/>
    <w:p>
      <w:pPr>
        <w:spacing w:line="400" w:lineRule="exact"/>
        <w:ind w:firstLine="560" w:firstLineChars="200"/>
        <w:rPr>
          <w:rFonts w:ascii="宋体" w:hAnsi="宋体" w:cs="宋体"/>
        </w:rPr>
      </w:pPr>
      <w:r>
        <w:rPr>
          <w:rFonts w:hint="eastAsia" w:ascii="宋体" w:hAnsi="宋体" w:cs="宋体"/>
        </w:rPr>
        <w:t>（一）报价函</w:t>
      </w:r>
    </w:p>
    <w:p>
      <w:pPr>
        <w:spacing w:line="500" w:lineRule="exact"/>
        <w:jc w:val="center"/>
        <w:rPr>
          <w:rFonts w:ascii="宋体" w:hAnsi="宋体" w:cs="宋体"/>
          <w:b/>
          <w:color w:val="000000"/>
          <w:szCs w:val="28"/>
        </w:rPr>
      </w:pPr>
      <w:r>
        <w:rPr>
          <w:rFonts w:hint="eastAsia" w:ascii="宋体" w:hAnsi="宋体" w:cs="宋体"/>
          <w:b/>
          <w:color w:val="000000"/>
          <w:szCs w:val="28"/>
        </w:rPr>
        <w:t>报价函</w:t>
      </w:r>
    </w:p>
    <w:p>
      <w:pPr>
        <w:tabs>
          <w:tab w:val="left" w:pos="6300"/>
        </w:tabs>
        <w:snapToGrid w:val="0"/>
        <w:spacing w:line="500" w:lineRule="exact"/>
        <w:rPr>
          <w:rFonts w:ascii="宋体" w:hAnsi="宋体" w:cs="宋体"/>
          <w:color w:val="000000"/>
        </w:rPr>
      </w:pPr>
      <w:r>
        <w:rPr>
          <w:rFonts w:hint="eastAsia" w:ascii="宋体" w:hAnsi="宋体" w:cs="宋体"/>
          <w:color w:val="000000"/>
          <w:u w:val="single"/>
        </w:rPr>
        <w:t>（采购人名称）</w:t>
      </w:r>
      <w:r>
        <w:rPr>
          <w:rFonts w:hint="eastAsia" w:ascii="宋体" w:hAnsi="宋体" w:cs="宋体"/>
          <w:color w:val="000000"/>
        </w:rPr>
        <w:t>：</w:t>
      </w:r>
    </w:p>
    <w:p>
      <w:pPr>
        <w:tabs>
          <w:tab w:val="left" w:pos="6300"/>
        </w:tabs>
        <w:snapToGrid w:val="0"/>
        <w:spacing w:line="500" w:lineRule="exact"/>
        <w:ind w:firstLine="560" w:firstLineChars="200"/>
        <w:rPr>
          <w:rFonts w:ascii="宋体" w:hAnsi="宋体" w:cs="宋体"/>
          <w:color w:val="000000"/>
        </w:rPr>
      </w:pPr>
      <w:r>
        <w:rPr>
          <w:rFonts w:hint="eastAsia" w:ascii="宋体" w:hAnsi="宋体" w:cs="宋体"/>
          <w:color w:val="000000"/>
        </w:rPr>
        <w:t>我方收到____________________________（竞采项目名称）的竞采采购文件，经详细研究，决定参加该项目的竞采。</w:t>
      </w:r>
    </w:p>
    <w:p>
      <w:pPr>
        <w:tabs>
          <w:tab w:val="left" w:pos="6300"/>
        </w:tabs>
        <w:snapToGrid w:val="0"/>
        <w:spacing w:line="500" w:lineRule="exact"/>
        <w:ind w:firstLine="560" w:firstLineChars="200"/>
        <w:rPr>
          <w:rFonts w:ascii="宋体" w:hAnsi="宋体" w:cs="宋体"/>
          <w:color w:val="000000"/>
        </w:rPr>
      </w:pPr>
      <w:r>
        <w:rPr>
          <w:rFonts w:hint="eastAsia" w:ascii="宋体" w:hAnsi="宋体" w:cs="宋体"/>
          <w:color w:val="000000"/>
        </w:rPr>
        <w:t>1.愿意按照竞采采购文件中的一切要求，提供本项目的交货及技术服务，报价为人民币大写：</w:t>
      </w:r>
      <w:r>
        <w:rPr>
          <w:rFonts w:hint="eastAsia" w:ascii="宋体" w:hAnsi="宋体" w:cs="宋体"/>
          <w:color w:val="000000"/>
          <w:u w:val="single"/>
        </w:rPr>
        <w:t xml:space="preserve">        </w:t>
      </w:r>
      <w:r>
        <w:rPr>
          <w:rFonts w:hint="eastAsia" w:ascii="宋体" w:hAnsi="宋体" w:cs="宋体"/>
          <w:color w:val="000000"/>
        </w:rPr>
        <w:t>元整；人民币小写：</w:t>
      </w:r>
      <w:r>
        <w:rPr>
          <w:rFonts w:hint="eastAsia" w:ascii="宋体" w:hAnsi="宋体" w:cs="宋体"/>
          <w:color w:val="000000"/>
          <w:u w:val="single"/>
        </w:rPr>
        <w:t xml:space="preserve">          </w:t>
      </w:r>
      <w:r>
        <w:rPr>
          <w:rFonts w:hint="eastAsia" w:ascii="宋体" w:hAnsi="宋体" w:cs="宋体"/>
          <w:color w:val="000000"/>
        </w:rPr>
        <w:t>元。</w:t>
      </w:r>
    </w:p>
    <w:p>
      <w:pPr>
        <w:tabs>
          <w:tab w:val="left" w:pos="6300"/>
        </w:tabs>
        <w:snapToGrid w:val="0"/>
        <w:spacing w:line="500" w:lineRule="exact"/>
        <w:ind w:firstLine="560" w:firstLineChars="200"/>
        <w:rPr>
          <w:rFonts w:ascii="宋体" w:hAnsi="宋体" w:cs="宋体"/>
          <w:color w:val="000000"/>
        </w:rPr>
      </w:pPr>
      <w:r>
        <w:rPr>
          <w:rFonts w:hint="eastAsia" w:ascii="宋体" w:hAnsi="宋体" w:cs="宋体"/>
          <w:color w:val="000000"/>
        </w:rPr>
        <w:t>2、我方现提交的响应文件为：响应文件电子文档</w:t>
      </w:r>
      <w:r>
        <w:rPr>
          <w:rFonts w:hint="eastAsia" w:ascii="宋体" w:hAnsi="宋体" w:cs="宋体"/>
          <w:color w:val="000000"/>
          <w:u w:val="single"/>
        </w:rPr>
        <w:t xml:space="preserve">   </w:t>
      </w:r>
      <w:r>
        <w:rPr>
          <w:rFonts w:hint="eastAsia" w:ascii="宋体" w:hAnsi="宋体" w:cs="宋体"/>
          <w:color w:val="000000"/>
        </w:rPr>
        <w:t>份。</w:t>
      </w:r>
    </w:p>
    <w:p>
      <w:pPr>
        <w:tabs>
          <w:tab w:val="left" w:pos="6300"/>
        </w:tabs>
        <w:snapToGrid w:val="0"/>
        <w:spacing w:line="500" w:lineRule="exact"/>
        <w:ind w:firstLine="560" w:firstLineChars="200"/>
        <w:rPr>
          <w:rFonts w:ascii="宋体" w:hAnsi="宋体" w:cs="宋体"/>
          <w:color w:val="000000"/>
        </w:rPr>
      </w:pPr>
      <w:r>
        <w:rPr>
          <w:rFonts w:hint="eastAsia" w:ascii="宋体" w:hAnsi="宋体" w:cs="宋体"/>
          <w:color w:val="000000"/>
        </w:rPr>
        <w:t>3.我方承诺：本次竞采的有效期为提交响应文件截止时间起90天。</w:t>
      </w:r>
    </w:p>
    <w:p>
      <w:pPr>
        <w:tabs>
          <w:tab w:val="left" w:pos="6300"/>
        </w:tabs>
        <w:snapToGrid w:val="0"/>
        <w:spacing w:line="500" w:lineRule="exact"/>
        <w:ind w:firstLine="560" w:firstLineChars="200"/>
        <w:rPr>
          <w:rFonts w:ascii="宋体" w:hAnsi="宋体" w:cs="宋体"/>
          <w:color w:val="000000"/>
        </w:rPr>
      </w:pPr>
      <w:r>
        <w:rPr>
          <w:rFonts w:hint="eastAsia" w:ascii="宋体" w:hAnsi="宋体" w:cs="宋体"/>
          <w:color w:val="000000"/>
        </w:rPr>
        <w:t>4.我方完全理解和接受贵方竞采采购文件的一切规定和要求及评审办法。</w:t>
      </w:r>
    </w:p>
    <w:p>
      <w:pPr>
        <w:tabs>
          <w:tab w:val="left" w:pos="6300"/>
        </w:tabs>
        <w:snapToGrid w:val="0"/>
        <w:spacing w:line="500" w:lineRule="exact"/>
        <w:ind w:firstLine="560" w:firstLineChars="200"/>
        <w:rPr>
          <w:rFonts w:ascii="宋体" w:hAnsi="宋体" w:cs="宋体"/>
          <w:color w:val="000000"/>
        </w:rPr>
      </w:pPr>
      <w:r>
        <w:rPr>
          <w:rFonts w:hint="eastAsia" w:ascii="宋体" w:hAnsi="宋体" w:cs="宋体"/>
          <w:color w:val="000000"/>
        </w:rPr>
        <w:t>5.在整个竞采过程中，我方若有违规行为，接受按照《竞采采购文件》及相关法律法规之规定给予惩罚。</w:t>
      </w:r>
    </w:p>
    <w:p>
      <w:pPr>
        <w:tabs>
          <w:tab w:val="left" w:pos="6300"/>
        </w:tabs>
        <w:snapToGrid w:val="0"/>
        <w:spacing w:line="500" w:lineRule="exact"/>
        <w:ind w:firstLine="560" w:firstLineChars="200"/>
        <w:rPr>
          <w:rFonts w:ascii="宋体" w:hAnsi="宋体" w:cs="宋体"/>
          <w:color w:val="000000"/>
        </w:rPr>
      </w:pPr>
      <w:r>
        <w:rPr>
          <w:rFonts w:hint="eastAsia" w:ascii="宋体" w:hAnsi="宋体" w:cs="宋体"/>
          <w:color w:val="000000"/>
        </w:rPr>
        <w:t>6.我方若成为成交供应商，将按照最终竞采结果签订合同，并且严格履行合同义务。本承诺函将成为合同不可分割的一部分，与合同具有同等的法律效力。</w:t>
      </w:r>
    </w:p>
    <w:p>
      <w:pPr>
        <w:tabs>
          <w:tab w:val="left" w:pos="6300"/>
        </w:tabs>
        <w:snapToGrid w:val="0"/>
        <w:spacing w:line="500" w:lineRule="exact"/>
        <w:ind w:firstLine="560" w:firstLineChars="200"/>
        <w:rPr>
          <w:rFonts w:ascii="宋体" w:hAnsi="宋体" w:cs="宋体"/>
          <w:color w:val="000000"/>
        </w:rPr>
      </w:pPr>
      <w:r>
        <w:rPr>
          <w:rFonts w:hint="eastAsia" w:ascii="宋体" w:hAnsi="宋体" w:cs="宋体"/>
          <w:color w:val="000000"/>
        </w:rPr>
        <w:t>7.</w:t>
      </w:r>
      <w:r>
        <w:rPr>
          <w:rFonts w:hint="eastAsia" w:ascii="宋体" w:hAnsi="宋体" w:cs="宋体"/>
          <w:color w:val="000000"/>
          <w:szCs w:val="28"/>
        </w:rPr>
        <w:t>我方未</w:t>
      </w:r>
      <w:r>
        <w:rPr>
          <w:rFonts w:hint="eastAsia" w:ascii="宋体" w:hAnsi="宋体" w:cs="宋体"/>
          <w:color w:val="000000"/>
        </w:rPr>
        <w:t>为采购项目提供整体设计、规范编制或者项目管理、监理、检测等服务。</w:t>
      </w:r>
    </w:p>
    <w:p>
      <w:pPr>
        <w:tabs>
          <w:tab w:val="left" w:pos="6300"/>
        </w:tabs>
        <w:snapToGrid w:val="0"/>
        <w:spacing w:line="500" w:lineRule="exact"/>
        <w:ind w:firstLine="570"/>
        <w:rPr>
          <w:rFonts w:ascii="宋体" w:hAnsi="宋体" w:cs="宋体"/>
          <w:color w:val="000000"/>
        </w:rPr>
      </w:pPr>
      <w:r>
        <w:rPr>
          <w:rFonts w:hint="eastAsia" w:ascii="宋体" w:hAnsi="宋体" w:cs="宋体"/>
          <w:color w:val="000000"/>
        </w:rPr>
        <w:t>供应商（公章）：</w:t>
      </w:r>
    </w:p>
    <w:p>
      <w:pPr>
        <w:tabs>
          <w:tab w:val="left" w:pos="6300"/>
        </w:tabs>
        <w:snapToGrid w:val="0"/>
        <w:spacing w:line="500" w:lineRule="exact"/>
        <w:ind w:firstLine="570"/>
        <w:rPr>
          <w:rFonts w:ascii="宋体" w:hAnsi="宋体" w:cs="宋体"/>
          <w:color w:val="000000"/>
        </w:rPr>
      </w:pPr>
      <w:r>
        <w:rPr>
          <w:rFonts w:hint="eastAsia" w:ascii="宋体" w:hAnsi="宋体" w:cs="宋体"/>
          <w:color w:val="000000"/>
        </w:rPr>
        <w:t xml:space="preserve">地址：  </w:t>
      </w:r>
    </w:p>
    <w:p>
      <w:pPr>
        <w:tabs>
          <w:tab w:val="left" w:pos="6300"/>
        </w:tabs>
        <w:snapToGrid w:val="0"/>
        <w:spacing w:line="500" w:lineRule="exact"/>
        <w:ind w:firstLine="570"/>
        <w:rPr>
          <w:rFonts w:ascii="宋体" w:hAnsi="宋体" w:cs="宋体"/>
          <w:color w:val="000000"/>
        </w:rPr>
      </w:pPr>
      <w:r>
        <w:rPr>
          <w:rFonts w:hint="eastAsia" w:ascii="宋体" w:hAnsi="宋体" w:cs="宋体"/>
          <w:color w:val="000000"/>
        </w:rPr>
        <w:t>电话：                                             传真：</w:t>
      </w:r>
    </w:p>
    <w:p>
      <w:pPr>
        <w:tabs>
          <w:tab w:val="left" w:pos="6300"/>
        </w:tabs>
        <w:snapToGrid w:val="0"/>
        <w:spacing w:line="500" w:lineRule="exact"/>
        <w:ind w:firstLine="570"/>
        <w:rPr>
          <w:rFonts w:ascii="宋体" w:hAnsi="宋体" w:cs="宋体"/>
          <w:color w:val="000000"/>
        </w:rPr>
      </w:pPr>
      <w:r>
        <w:rPr>
          <w:rFonts w:hint="eastAsia" w:ascii="宋体" w:hAnsi="宋体" w:cs="宋体"/>
          <w:color w:val="000000"/>
        </w:rPr>
        <w:t>网址：                                             邮编：</w:t>
      </w:r>
    </w:p>
    <w:p>
      <w:pPr>
        <w:tabs>
          <w:tab w:val="left" w:pos="6300"/>
        </w:tabs>
        <w:snapToGrid w:val="0"/>
        <w:spacing w:line="500" w:lineRule="exact"/>
        <w:ind w:firstLine="570"/>
        <w:rPr>
          <w:rFonts w:ascii="宋体" w:hAnsi="宋体" w:cs="宋体"/>
          <w:color w:val="000000"/>
        </w:rPr>
      </w:pPr>
      <w:r>
        <w:rPr>
          <w:rFonts w:hint="eastAsia" w:ascii="宋体" w:hAnsi="宋体" w:cs="宋体"/>
          <w:color w:val="000000"/>
        </w:rPr>
        <w:t>联系人：</w:t>
      </w:r>
    </w:p>
    <w:p>
      <w:pPr>
        <w:snapToGrid w:val="0"/>
        <w:spacing w:line="500" w:lineRule="exact"/>
        <w:ind w:firstLine="560" w:firstLineChars="200"/>
        <w:rPr>
          <w:rFonts w:ascii="宋体" w:hAnsi="宋体" w:cs="宋体"/>
          <w:color w:val="000000"/>
        </w:rPr>
        <w:sectPr>
          <w:pgSz w:w="11907" w:h="16840"/>
          <w:pgMar w:top="1134" w:right="1191" w:bottom="1134" w:left="1304" w:header="964" w:footer="992" w:gutter="0"/>
          <w:pgNumType w:fmt="numberInDash"/>
          <w:cols w:space="720" w:num="1"/>
          <w:docGrid w:linePitch="380" w:charSpace="0"/>
        </w:sectPr>
      </w:pPr>
      <w:r>
        <w:rPr>
          <w:rFonts w:hint="eastAsia" w:ascii="宋体" w:hAnsi="宋体" w:cs="宋体"/>
          <w:color w:val="000000"/>
        </w:rPr>
        <w:t xml:space="preserve">                                                  年   月   日</w:t>
      </w:r>
    </w:p>
    <w:p>
      <w:pPr>
        <w:spacing w:line="400" w:lineRule="exact"/>
        <w:ind w:firstLine="560" w:firstLineChars="200"/>
        <w:rPr>
          <w:rFonts w:ascii="宋体" w:hAnsi="宋体" w:cs="宋体"/>
        </w:rPr>
      </w:pPr>
      <w:r>
        <w:rPr>
          <w:rFonts w:hint="eastAsia" w:ascii="宋体" w:hAnsi="宋体" w:cs="宋体"/>
        </w:rPr>
        <w:t>（二）明细报价表</w:t>
      </w:r>
    </w:p>
    <w:p>
      <w:pPr>
        <w:spacing w:line="400" w:lineRule="exact"/>
        <w:ind w:firstLine="560" w:firstLineChars="200"/>
        <w:rPr>
          <w:rFonts w:ascii="宋体" w:hAnsi="宋体" w:cs="宋体"/>
        </w:rPr>
      </w:pPr>
      <w:r>
        <w:rPr>
          <w:rFonts w:hint="eastAsia" w:ascii="宋体" w:hAnsi="宋体" w:cs="宋体"/>
        </w:rPr>
        <w:t xml:space="preserve">项目号：                           </w:t>
      </w:r>
    </w:p>
    <w:p>
      <w:pPr>
        <w:spacing w:line="400" w:lineRule="exact"/>
        <w:ind w:firstLine="560" w:firstLineChars="200"/>
        <w:rPr>
          <w:rFonts w:ascii="宋体" w:hAnsi="宋体" w:cs="宋体"/>
        </w:rPr>
      </w:pPr>
      <w:r>
        <w:rPr>
          <w:rFonts w:hint="eastAsia" w:ascii="宋体" w:hAnsi="宋体" w:cs="宋体"/>
        </w:rPr>
        <w:t>项目名称：</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jc w:val="center"/>
              <w:rPr>
                <w:rFonts w:ascii="宋体" w:hAnsi="宋体" w:cs="宋体"/>
                <w:b/>
                <w:sz w:val="21"/>
                <w:szCs w:val="21"/>
              </w:rPr>
            </w:pPr>
            <w:r>
              <w:rPr>
                <w:rFonts w:hint="eastAsia" w:ascii="宋体" w:hAnsi="宋体" w:cs="宋体"/>
                <w:b/>
                <w:sz w:val="21"/>
                <w:szCs w:val="21"/>
              </w:rPr>
              <w:t>序号</w:t>
            </w:r>
          </w:p>
        </w:tc>
        <w:tc>
          <w:tcPr>
            <w:tcW w:w="1557" w:type="dxa"/>
            <w:vAlign w:val="center"/>
          </w:tcPr>
          <w:p>
            <w:pPr>
              <w:jc w:val="center"/>
              <w:rPr>
                <w:rFonts w:ascii="宋体" w:hAnsi="宋体" w:cs="宋体"/>
                <w:b/>
                <w:sz w:val="21"/>
                <w:szCs w:val="21"/>
              </w:rPr>
            </w:pPr>
            <w:r>
              <w:rPr>
                <w:rFonts w:hint="eastAsia" w:ascii="宋体" w:hAnsi="宋体" w:cs="宋体"/>
                <w:b/>
                <w:sz w:val="21"/>
                <w:szCs w:val="21"/>
              </w:rPr>
              <w:t>名称</w:t>
            </w:r>
          </w:p>
        </w:tc>
        <w:tc>
          <w:tcPr>
            <w:tcW w:w="3127" w:type="dxa"/>
            <w:vAlign w:val="center"/>
          </w:tcPr>
          <w:p>
            <w:pPr>
              <w:jc w:val="center"/>
              <w:rPr>
                <w:rFonts w:ascii="宋体" w:hAnsi="宋体" w:cs="宋体"/>
                <w:b/>
                <w:sz w:val="21"/>
                <w:szCs w:val="21"/>
              </w:rPr>
            </w:pPr>
            <w:r>
              <w:rPr>
                <w:rFonts w:hint="eastAsia" w:ascii="宋体" w:hAnsi="宋体" w:cs="宋体"/>
                <w:b/>
                <w:sz w:val="21"/>
                <w:szCs w:val="21"/>
              </w:rPr>
              <w:t>相关信息</w:t>
            </w:r>
          </w:p>
        </w:tc>
        <w:tc>
          <w:tcPr>
            <w:tcW w:w="1235" w:type="dxa"/>
            <w:vAlign w:val="center"/>
          </w:tcPr>
          <w:p>
            <w:pPr>
              <w:jc w:val="center"/>
              <w:rPr>
                <w:rFonts w:ascii="宋体" w:hAnsi="宋体" w:cs="宋体"/>
                <w:b/>
                <w:sz w:val="21"/>
                <w:szCs w:val="21"/>
              </w:rPr>
            </w:pPr>
            <w:r>
              <w:rPr>
                <w:rFonts w:hint="eastAsia" w:ascii="宋体" w:hAnsi="宋体" w:cs="宋体"/>
                <w:b/>
                <w:sz w:val="21"/>
                <w:szCs w:val="21"/>
              </w:rPr>
              <w:t>数量</w:t>
            </w:r>
          </w:p>
        </w:tc>
        <w:tc>
          <w:tcPr>
            <w:tcW w:w="1235" w:type="dxa"/>
            <w:vAlign w:val="center"/>
          </w:tcPr>
          <w:p>
            <w:pPr>
              <w:jc w:val="center"/>
              <w:rPr>
                <w:rFonts w:ascii="宋体" w:hAnsi="宋体" w:cs="宋体"/>
                <w:b/>
                <w:sz w:val="21"/>
                <w:szCs w:val="21"/>
              </w:rPr>
            </w:pPr>
            <w:r>
              <w:rPr>
                <w:rFonts w:hint="eastAsia" w:ascii="宋体" w:hAnsi="宋体" w:cs="宋体"/>
                <w:b/>
                <w:sz w:val="21"/>
                <w:szCs w:val="21"/>
              </w:rPr>
              <w:t>单价</w:t>
            </w:r>
          </w:p>
        </w:tc>
        <w:tc>
          <w:tcPr>
            <w:tcW w:w="1235" w:type="dxa"/>
            <w:vAlign w:val="center"/>
          </w:tcPr>
          <w:p>
            <w:pPr>
              <w:jc w:val="center"/>
              <w:rPr>
                <w:rFonts w:ascii="宋体" w:hAnsi="宋体" w:cs="宋体"/>
                <w:b/>
                <w:sz w:val="21"/>
                <w:szCs w:val="21"/>
              </w:rPr>
            </w:pPr>
            <w:r>
              <w:rPr>
                <w:rFonts w:hint="eastAsia" w:ascii="宋体" w:hAnsi="宋体" w:cs="宋体"/>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5"/>
              <w:spacing w:line="240" w:lineRule="atLeast"/>
              <w:ind w:left="3920"/>
              <w:jc w:val="center"/>
              <w:outlineLvl w:val="0"/>
              <w:rPr>
                <w:rFonts w:ascii="宋体" w:hAnsi="宋体" w:cs="宋体"/>
                <w:sz w:val="21"/>
                <w:szCs w:val="21"/>
              </w:rPr>
            </w:pPr>
            <w:r>
              <w:rPr>
                <w:rFonts w:hint="eastAsia" w:ascii="宋体" w:hAnsi="宋体" w:cs="宋体"/>
                <w:sz w:val="21"/>
                <w:szCs w:val="21"/>
              </w:rPr>
              <w:t>1</w:t>
            </w:r>
          </w:p>
        </w:tc>
        <w:tc>
          <w:tcPr>
            <w:tcW w:w="1557" w:type="dxa"/>
            <w:vAlign w:val="center"/>
          </w:tcPr>
          <w:p>
            <w:pPr>
              <w:jc w:val="center"/>
              <w:rPr>
                <w:rFonts w:ascii="宋体" w:hAnsi="宋体" w:cs="宋体"/>
                <w:sz w:val="21"/>
                <w:szCs w:val="21"/>
              </w:rPr>
            </w:pPr>
          </w:p>
        </w:tc>
        <w:tc>
          <w:tcPr>
            <w:tcW w:w="3127" w:type="dxa"/>
          </w:tcPr>
          <w:p>
            <w:pPr>
              <w:jc w:val="center"/>
              <w:rPr>
                <w:rFonts w:ascii="宋体" w:hAnsi="宋体" w:cs="宋体"/>
                <w:sz w:val="21"/>
                <w:szCs w:val="21"/>
              </w:rPr>
            </w:pPr>
          </w:p>
        </w:tc>
        <w:tc>
          <w:tcPr>
            <w:tcW w:w="1235" w:type="dxa"/>
            <w:vAlign w:val="center"/>
          </w:tcPr>
          <w:p>
            <w:pPr>
              <w:jc w:val="center"/>
              <w:rPr>
                <w:rFonts w:ascii="宋体" w:hAnsi="宋体" w:cs="宋体"/>
                <w:sz w:val="21"/>
                <w:szCs w:val="21"/>
              </w:rPr>
            </w:pPr>
          </w:p>
        </w:tc>
        <w:tc>
          <w:tcPr>
            <w:tcW w:w="1235" w:type="dxa"/>
          </w:tcPr>
          <w:p>
            <w:pPr>
              <w:jc w:val="center"/>
              <w:rPr>
                <w:rFonts w:ascii="宋体" w:hAnsi="宋体" w:cs="宋体"/>
                <w:sz w:val="21"/>
                <w:szCs w:val="21"/>
              </w:rPr>
            </w:pPr>
          </w:p>
        </w:tc>
        <w:tc>
          <w:tcPr>
            <w:tcW w:w="1235"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5"/>
              <w:spacing w:line="240" w:lineRule="atLeast"/>
              <w:ind w:left="3920"/>
              <w:jc w:val="center"/>
              <w:outlineLvl w:val="0"/>
              <w:rPr>
                <w:rFonts w:ascii="宋体" w:hAnsi="宋体" w:cs="宋体"/>
                <w:sz w:val="21"/>
                <w:szCs w:val="21"/>
              </w:rPr>
            </w:pPr>
            <w:r>
              <w:rPr>
                <w:rFonts w:hint="eastAsia" w:ascii="宋体" w:hAnsi="宋体" w:cs="宋体"/>
                <w:sz w:val="21"/>
                <w:szCs w:val="21"/>
              </w:rPr>
              <w:t>2</w:t>
            </w:r>
          </w:p>
        </w:tc>
        <w:tc>
          <w:tcPr>
            <w:tcW w:w="1557" w:type="dxa"/>
            <w:vAlign w:val="center"/>
          </w:tcPr>
          <w:p>
            <w:pPr>
              <w:jc w:val="center"/>
              <w:rPr>
                <w:rFonts w:ascii="宋体" w:hAnsi="宋体" w:cs="宋体"/>
                <w:sz w:val="21"/>
                <w:szCs w:val="21"/>
              </w:rPr>
            </w:pPr>
          </w:p>
        </w:tc>
        <w:tc>
          <w:tcPr>
            <w:tcW w:w="3127" w:type="dxa"/>
          </w:tcPr>
          <w:p>
            <w:pPr>
              <w:jc w:val="center"/>
              <w:rPr>
                <w:rFonts w:ascii="宋体" w:hAnsi="宋体" w:cs="宋体"/>
                <w:sz w:val="21"/>
                <w:szCs w:val="21"/>
              </w:rPr>
            </w:pPr>
          </w:p>
        </w:tc>
        <w:tc>
          <w:tcPr>
            <w:tcW w:w="1235" w:type="dxa"/>
            <w:vAlign w:val="center"/>
          </w:tcPr>
          <w:p>
            <w:pPr>
              <w:jc w:val="center"/>
              <w:rPr>
                <w:rFonts w:ascii="宋体" w:hAnsi="宋体" w:cs="宋体"/>
                <w:sz w:val="21"/>
                <w:szCs w:val="21"/>
              </w:rPr>
            </w:pPr>
          </w:p>
        </w:tc>
        <w:tc>
          <w:tcPr>
            <w:tcW w:w="1235" w:type="dxa"/>
          </w:tcPr>
          <w:p>
            <w:pPr>
              <w:jc w:val="center"/>
              <w:rPr>
                <w:rFonts w:ascii="宋体" w:hAnsi="宋体" w:cs="宋体"/>
                <w:sz w:val="21"/>
                <w:szCs w:val="21"/>
              </w:rPr>
            </w:pPr>
          </w:p>
        </w:tc>
        <w:tc>
          <w:tcPr>
            <w:tcW w:w="1235"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5"/>
              <w:spacing w:line="240" w:lineRule="atLeast"/>
              <w:ind w:left="3920"/>
              <w:jc w:val="center"/>
              <w:outlineLvl w:val="0"/>
              <w:rPr>
                <w:rFonts w:ascii="宋体" w:hAnsi="宋体" w:cs="宋体"/>
                <w:sz w:val="21"/>
                <w:szCs w:val="21"/>
              </w:rPr>
            </w:pPr>
            <w:r>
              <w:rPr>
                <w:rFonts w:hint="eastAsia" w:ascii="宋体" w:hAnsi="宋体" w:cs="宋体"/>
                <w:sz w:val="21"/>
                <w:szCs w:val="21"/>
              </w:rPr>
              <w:t>3</w:t>
            </w:r>
          </w:p>
        </w:tc>
        <w:tc>
          <w:tcPr>
            <w:tcW w:w="1557" w:type="dxa"/>
            <w:vAlign w:val="center"/>
          </w:tcPr>
          <w:p>
            <w:pPr>
              <w:jc w:val="center"/>
              <w:rPr>
                <w:rFonts w:ascii="宋体" w:hAnsi="宋体" w:cs="宋体"/>
                <w:sz w:val="21"/>
                <w:szCs w:val="21"/>
              </w:rPr>
            </w:pPr>
          </w:p>
        </w:tc>
        <w:tc>
          <w:tcPr>
            <w:tcW w:w="3127" w:type="dxa"/>
          </w:tcPr>
          <w:p>
            <w:pPr>
              <w:jc w:val="center"/>
              <w:rPr>
                <w:rFonts w:ascii="宋体" w:hAnsi="宋体" w:cs="宋体"/>
                <w:sz w:val="21"/>
                <w:szCs w:val="21"/>
              </w:rPr>
            </w:pPr>
          </w:p>
        </w:tc>
        <w:tc>
          <w:tcPr>
            <w:tcW w:w="1235" w:type="dxa"/>
            <w:vAlign w:val="center"/>
          </w:tcPr>
          <w:p>
            <w:pPr>
              <w:jc w:val="center"/>
              <w:rPr>
                <w:rFonts w:ascii="宋体" w:hAnsi="宋体" w:cs="宋体"/>
                <w:sz w:val="21"/>
                <w:szCs w:val="21"/>
              </w:rPr>
            </w:pPr>
          </w:p>
        </w:tc>
        <w:tc>
          <w:tcPr>
            <w:tcW w:w="1235" w:type="dxa"/>
          </w:tcPr>
          <w:p>
            <w:pPr>
              <w:jc w:val="center"/>
              <w:rPr>
                <w:rFonts w:ascii="宋体" w:hAnsi="宋体" w:cs="宋体"/>
                <w:sz w:val="21"/>
                <w:szCs w:val="21"/>
              </w:rPr>
            </w:pPr>
          </w:p>
        </w:tc>
        <w:tc>
          <w:tcPr>
            <w:tcW w:w="1235"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5"/>
              <w:spacing w:line="240" w:lineRule="atLeast"/>
              <w:ind w:left="3920"/>
              <w:jc w:val="center"/>
              <w:outlineLvl w:val="0"/>
              <w:rPr>
                <w:rFonts w:ascii="宋体" w:hAnsi="宋体" w:cs="宋体"/>
                <w:sz w:val="21"/>
                <w:szCs w:val="21"/>
              </w:rPr>
            </w:pPr>
            <w:r>
              <w:rPr>
                <w:rFonts w:hint="eastAsia" w:ascii="宋体" w:hAnsi="宋体" w:cs="宋体"/>
                <w:sz w:val="21"/>
                <w:szCs w:val="21"/>
              </w:rPr>
              <w:t>4</w:t>
            </w:r>
          </w:p>
        </w:tc>
        <w:tc>
          <w:tcPr>
            <w:tcW w:w="1557" w:type="dxa"/>
            <w:vAlign w:val="center"/>
          </w:tcPr>
          <w:p>
            <w:pPr>
              <w:jc w:val="center"/>
              <w:rPr>
                <w:rFonts w:ascii="宋体" w:hAnsi="宋体" w:cs="宋体"/>
                <w:sz w:val="21"/>
                <w:szCs w:val="21"/>
              </w:rPr>
            </w:pPr>
          </w:p>
        </w:tc>
        <w:tc>
          <w:tcPr>
            <w:tcW w:w="3127" w:type="dxa"/>
          </w:tcPr>
          <w:p>
            <w:pPr>
              <w:jc w:val="center"/>
              <w:rPr>
                <w:rFonts w:ascii="宋体" w:hAnsi="宋体" w:cs="宋体"/>
                <w:sz w:val="21"/>
                <w:szCs w:val="21"/>
              </w:rPr>
            </w:pPr>
          </w:p>
        </w:tc>
        <w:tc>
          <w:tcPr>
            <w:tcW w:w="1235" w:type="dxa"/>
            <w:vAlign w:val="center"/>
          </w:tcPr>
          <w:p>
            <w:pPr>
              <w:jc w:val="center"/>
              <w:rPr>
                <w:rFonts w:ascii="宋体" w:hAnsi="宋体" w:cs="宋体"/>
                <w:sz w:val="21"/>
                <w:szCs w:val="21"/>
              </w:rPr>
            </w:pPr>
          </w:p>
        </w:tc>
        <w:tc>
          <w:tcPr>
            <w:tcW w:w="1235" w:type="dxa"/>
          </w:tcPr>
          <w:p>
            <w:pPr>
              <w:jc w:val="center"/>
              <w:rPr>
                <w:rFonts w:ascii="宋体" w:hAnsi="宋体" w:cs="宋体"/>
                <w:sz w:val="21"/>
                <w:szCs w:val="21"/>
              </w:rPr>
            </w:pPr>
          </w:p>
        </w:tc>
        <w:tc>
          <w:tcPr>
            <w:tcW w:w="1235"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5"/>
              <w:spacing w:line="240" w:lineRule="atLeast"/>
              <w:ind w:left="3920"/>
              <w:jc w:val="center"/>
              <w:outlineLvl w:val="0"/>
              <w:rPr>
                <w:rFonts w:ascii="宋体" w:hAnsi="宋体" w:cs="宋体"/>
                <w:sz w:val="21"/>
                <w:szCs w:val="21"/>
              </w:rPr>
            </w:pPr>
            <w:r>
              <w:rPr>
                <w:rFonts w:hint="eastAsia" w:ascii="宋体" w:hAnsi="宋体" w:cs="宋体"/>
                <w:sz w:val="21"/>
                <w:szCs w:val="21"/>
              </w:rPr>
              <w:t>5</w:t>
            </w:r>
          </w:p>
        </w:tc>
        <w:tc>
          <w:tcPr>
            <w:tcW w:w="1557" w:type="dxa"/>
            <w:vAlign w:val="center"/>
          </w:tcPr>
          <w:p>
            <w:pPr>
              <w:jc w:val="center"/>
              <w:rPr>
                <w:rFonts w:ascii="宋体" w:hAnsi="宋体" w:cs="宋体"/>
                <w:sz w:val="21"/>
                <w:szCs w:val="21"/>
              </w:rPr>
            </w:pPr>
          </w:p>
        </w:tc>
        <w:tc>
          <w:tcPr>
            <w:tcW w:w="3127" w:type="dxa"/>
          </w:tcPr>
          <w:p>
            <w:pPr>
              <w:jc w:val="center"/>
              <w:rPr>
                <w:rFonts w:ascii="宋体" w:hAnsi="宋体" w:cs="宋体"/>
                <w:sz w:val="21"/>
                <w:szCs w:val="21"/>
              </w:rPr>
            </w:pPr>
          </w:p>
        </w:tc>
        <w:tc>
          <w:tcPr>
            <w:tcW w:w="1235" w:type="dxa"/>
            <w:vAlign w:val="center"/>
          </w:tcPr>
          <w:p>
            <w:pPr>
              <w:jc w:val="center"/>
              <w:rPr>
                <w:rFonts w:ascii="宋体" w:hAnsi="宋体" w:cs="宋体"/>
                <w:sz w:val="21"/>
                <w:szCs w:val="21"/>
              </w:rPr>
            </w:pPr>
          </w:p>
        </w:tc>
        <w:tc>
          <w:tcPr>
            <w:tcW w:w="1235" w:type="dxa"/>
          </w:tcPr>
          <w:p>
            <w:pPr>
              <w:jc w:val="center"/>
              <w:rPr>
                <w:rFonts w:ascii="宋体" w:hAnsi="宋体" w:cs="宋体"/>
                <w:sz w:val="21"/>
                <w:szCs w:val="21"/>
              </w:rPr>
            </w:pPr>
          </w:p>
        </w:tc>
        <w:tc>
          <w:tcPr>
            <w:tcW w:w="1235"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5"/>
              <w:spacing w:line="240" w:lineRule="atLeast"/>
              <w:ind w:left="3920"/>
              <w:jc w:val="center"/>
              <w:outlineLvl w:val="0"/>
              <w:rPr>
                <w:rFonts w:ascii="宋体" w:hAnsi="宋体" w:cs="宋体"/>
                <w:sz w:val="21"/>
                <w:szCs w:val="21"/>
              </w:rPr>
            </w:pPr>
            <w:r>
              <w:rPr>
                <w:rFonts w:hint="eastAsia" w:ascii="宋体" w:hAnsi="宋体" w:cs="宋体"/>
                <w:sz w:val="21"/>
                <w:szCs w:val="21"/>
              </w:rPr>
              <w:t>6</w:t>
            </w:r>
          </w:p>
        </w:tc>
        <w:tc>
          <w:tcPr>
            <w:tcW w:w="1557" w:type="dxa"/>
            <w:vAlign w:val="center"/>
          </w:tcPr>
          <w:p>
            <w:pPr>
              <w:jc w:val="center"/>
              <w:rPr>
                <w:rFonts w:ascii="宋体" w:hAnsi="宋体" w:cs="宋体"/>
                <w:sz w:val="21"/>
                <w:szCs w:val="21"/>
              </w:rPr>
            </w:pPr>
          </w:p>
        </w:tc>
        <w:tc>
          <w:tcPr>
            <w:tcW w:w="3127" w:type="dxa"/>
          </w:tcPr>
          <w:p>
            <w:pPr>
              <w:jc w:val="center"/>
              <w:rPr>
                <w:rFonts w:ascii="宋体" w:hAnsi="宋体" w:cs="宋体"/>
                <w:sz w:val="21"/>
                <w:szCs w:val="21"/>
              </w:rPr>
            </w:pPr>
          </w:p>
        </w:tc>
        <w:tc>
          <w:tcPr>
            <w:tcW w:w="1235" w:type="dxa"/>
            <w:vAlign w:val="center"/>
          </w:tcPr>
          <w:p>
            <w:pPr>
              <w:jc w:val="center"/>
              <w:rPr>
                <w:rFonts w:ascii="宋体" w:hAnsi="宋体" w:cs="宋体"/>
                <w:sz w:val="21"/>
                <w:szCs w:val="21"/>
              </w:rPr>
            </w:pPr>
          </w:p>
        </w:tc>
        <w:tc>
          <w:tcPr>
            <w:tcW w:w="1235" w:type="dxa"/>
          </w:tcPr>
          <w:p>
            <w:pPr>
              <w:jc w:val="center"/>
              <w:rPr>
                <w:rFonts w:ascii="宋体" w:hAnsi="宋体" w:cs="宋体"/>
                <w:sz w:val="21"/>
                <w:szCs w:val="21"/>
              </w:rPr>
            </w:pPr>
          </w:p>
        </w:tc>
        <w:tc>
          <w:tcPr>
            <w:tcW w:w="1235"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5"/>
              <w:spacing w:line="240" w:lineRule="atLeast"/>
              <w:ind w:left="3920"/>
              <w:jc w:val="center"/>
              <w:outlineLvl w:val="0"/>
              <w:rPr>
                <w:rFonts w:ascii="宋体" w:hAnsi="宋体" w:cs="宋体"/>
                <w:sz w:val="21"/>
                <w:szCs w:val="21"/>
              </w:rPr>
            </w:pPr>
            <w:r>
              <w:rPr>
                <w:rFonts w:hint="eastAsia" w:ascii="宋体" w:hAnsi="宋体" w:cs="宋体"/>
                <w:sz w:val="21"/>
                <w:szCs w:val="21"/>
              </w:rPr>
              <w:t>7</w:t>
            </w:r>
          </w:p>
        </w:tc>
        <w:tc>
          <w:tcPr>
            <w:tcW w:w="1557" w:type="dxa"/>
            <w:vAlign w:val="center"/>
          </w:tcPr>
          <w:p>
            <w:pPr>
              <w:jc w:val="center"/>
              <w:rPr>
                <w:rFonts w:ascii="宋体" w:hAnsi="宋体" w:cs="宋体"/>
                <w:sz w:val="21"/>
                <w:szCs w:val="21"/>
              </w:rPr>
            </w:pPr>
          </w:p>
        </w:tc>
        <w:tc>
          <w:tcPr>
            <w:tcW w:w="3127" w:type="dxa"/>
          </w:tcPr>
          <w:p>
            <w:pPr>
              <w:jc w:val="center"/>
              <w:rPr>
                <w:rFonts w:ascii="宋体" w:hAnsi="宋体" w:cs="宋体"/>
                <w:sz w:val="21"/>
                <w:szCs w:val="21"/>
              </w:rPr>
            </w:pPr>
          </w:p>
        </w:tc>
        <w:tc>
          <w:tcPr>
            <w:tcW w:w="1235" w:type="dxa"/>
            <w:vAlign w:val="center"/>
          </w:tcPr>
          <w:p>
            <w:pPr>
              <w:jc w:val="center"/>
              <w:rPr>
                <w:rFonts w:ascii="宋体" w:hAnsi="宋体" w:cs="宋体"/>
                <w:sz w:val="21"/>
                <w:szCs w:val="21"/>
              </w:rPr>
            </w:pPr>
          </w:p>
        </w:tc>
        <w:tc>
          <w:tcPr>
            <w:tcW w:w="1235" w:type="dxa"/>
          </w:tcPr>
          <w:p>
            <w:pPr>
              <w:jc w:val="center"/>
              <w:rPr>
                <w:rFonts w:ascii="宋体" w:hAnsi="宋体" w:cs="宋体"/>
                <w:sz w:val="21"/>
                <w:szCs w:val="21"/>
              </w:rPr>
            </w:pPr>
          </w:p>
        </w:tc>
        <w:tc>
          <w:tcPr>
            <w:tcW w:w="1235"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5"/>
              <w:spacing w:line="240" w:lineRule="atLeast"/>
              <w:ind w:left="3920"/>
              <w:jc w:val="center"/>
              <w:outlineLvl w:val="0"/>
              <w:rPr>
                <w:rFonts w:ascii="宋体" w:hAnsi="宋体" w:cs="宋体"/>
                <w:sz w:val="21"/>
                <w:szCs w:val="21"/>
              </w:rPr>
            </w:pPr>
            <w:r>
              <w:rPr>
                <w:rFonts w:hint="eastAsia" w:ascii="宋体" w:hAnsi="宋体" w:cs="宋体"/>
                <w:sz w:val="21"/>
                <w:szCs w:val="21"/>
              </w:rPr>
              <w:t>8</w:t>
            </w:r>
          </w:p>
        </w:tc>
        <w:tc>
          <w:tcPr>
            <w:tcW w:w="1557" w:type="dxa"/>
            <w:vAlign w:val="center"/>
          </w:tcPr>
          <w:p>
            <w:pPr>
              <w:jc w:val="center"/>
              <w:rPr>
                <w:rFonts w:ascii="宋体" w:hAnsi="宋体" w:cs="宋体"/>
                <w:sz w:val="21"/>
                <w:szCs w:val="21"/>
              </w:rPr>
            </w:pPr>
            <w:r>
              <w:rPr>
                <w:rFonts w:hint="eastAsia" w:ascii="宋体" w:hAnsi="宋体" w:cs="宋体"/>
                <w:sz w:val="21"/>
                <w:szCs w:val="21"/>
              </w:rPr>
              <w:t>人工费</w:t>
            </w:r>
          </w:p>
        </w:tc>
        <w:tc>
          <w:tcPr>
            <w:tcW w:w="3127" w:type="dxa"/>
          </w:tcPr>
          <w:p>
            <w:pPr>
              <w:jc w:val="center"/>
              <w:rPr>
                <w:rFonts w:ascii="宋体" w:hAnsi="宋体" w:cs="宋体"/>
                <w:sz w:val="21"/>
                <w:szCs w:val="21"/>
              </w:rPr>
            </w:pPr>
          </w:p>
        </w:tc>
        <w:tc>
          <w:tcPr>
            <w:tcW w:w="1235" w:type="dxa"/>
            <w:vAlign w:val="center"/>
          </w:tcPr>
          <w:p>
            <w:pPr>
              <w:jc w:val="center"/>
              <w:rPr>
                <w:rFonts w:ascii="宋体" w:hAnsi="宋体" w:cs="宋体"/>
                <w:sz w:val="21"/>
                <w:szCs w:val="21"/>
              </w:rPr>
            </w:pPr>
            <w:r>
              <w:rPr>
                <w:rFonts w:hint="eastAsia" w:ascii="宋体" w:hAnsi="宋体" w:cs="宋体"/>
                <w:sz w:val="21"/>
                <w:szCs w:val="21"/>
              </w:rPr>
              <w:t>/</w:t>
            </w:r>
          </w:p>
        </w:tc>
        <w:tc>
          <w:tcPr>
            <w:tcW w:w="1235" w:type="dxa"/>
          </w:tcPr>
          <w:p>
            <w:pPr>
              <w:jc w:val="center"/>
              <w:rPr>
                <w:rFonts w:ascii="宋体" w:hAnsi="宋体" w:cs="宋体"/>
                <w:sz w:val="21"/>
                <w:szCs w:val="21"/>
              </w:rPr>
            </w:pPr>
          </w:p>
        </w:tc>
        <w:tc>
          <w:tcPr>
            <w:tcW w:w="1235"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5"/>
              <w:spacing w:line="240" w:lineRule="atLeast"/>
              <w:ind w:left="3920"/>
              <w:jc w:val="center"/>
              <w:outlineLvl w:val="0"/>
              <w:rPr>
                <w:rFonts w:ascii="宋体" w:hAnsi="宋体" w:cs="宋体"/>
                <w:sz w:val="21"/>
                <w:szCs w:val="21"/>
              </w:rPr>
            </w:pPr>
            <w:r>
              <w:rPr>
                <w:rFonts w:hint="eastAsia" w:ascii="宋体" w:hAnsi="宋体" w:cs="宋体"/>
                <w:sz w:val="21"/>
                <w:szCs w:val="21"/>
              </w:rPr>
              <w:t>9</w:t>
            </w:r>
          </w:p>
        </w:tc>
        <w:tc>
          <w:tcPr>
            <w:tcW w:w="1557" w:type="dxa"/>
            <w:vAlign w:val="center"/>
          </w:tcPr>
          <w:p>
            <w:pPr>
              <w:jc w:val="center"/>
              <w:rPr>
                <w:rFonts w:ascii="宋体" w:hAnsi="宋体" w:cs="宋体"/>
                <w:sz w:val="21"/>
                <w:szCs w:val="21"/>
              </w:rPr>
            </w:pPr>
            <w:r>
              <w:rPr>
                <w:rFonts w:hint="eastAsia" w:ascii="宋体" w:hAnsi="宋体" w:cs="宋体"/>
                <w:sz w:val="21"/>
                <w:szCs w:val="21"/>
              </w:rPr>
              <w:t>运输费</w:t>
            </w:r>
          </w:p>
        </w:tc>
        <w:tc>
          <w:tcPr>
            <w:tcW w:w="3127" w:type="dxa"/>
          </w:tcPr>
          <w:p>
            <w:pPr>
              <w:jc w:val="center"/>
              <w:rPr>
                <w:rFonts w:ascii="宋体" w:hAnsi="宋体" w:cs="宋体"/>
                <w:sz w:val="21"/>
                <w:szCs w:val="21"/>
              </w:rPr>
            </w:pPr>
          </w:p>
        </w:tc>
        <w:tc>
          <w:tcPr>
            <w:tcW w:w="1235" w:type="dxa"/>
            <w:vAlign w:val="center"/>
          </w:tcPr>
          <w:p>
            <w:pPr>
              <w:jc w:val="center"/>
              <w:rPr>
                <w:rFonts w:ascii="宋体" w:hAnsi="宋体" w:cs="宋体"/>
                <w:sz w:val="21"/>
                <w:szCs w:val="21"/>
              </w:rPr>
            </w:pPr>
            <w:r>
              <w:rPr>
                <w:rFonts w:hint="eastAsia" w:ascii="宋体" w:hAnsi="宋体" w:cs="宋体"/>
                <w:sz w:val="21"/>
                <w:szCs w:val="21"/>
              </w:rPr>
              <w:t>/</w:t>
            </w:r>
          </w:p>
        </w:tc>
        <w:tc>
          <w:tcPr>
            <w:tcW w:w="1235" w:type="dxa"/>
          </w:tcPr>
          <w:p>
            <w:pPr>
              <w:jc w:val="center"/>
              <w:rPr>
                <w:rFonts w:ascii="宋体" w:hAnsi="宋体" w:cs="宋体"/>
                <w:sz w:val="21"/>
                <w:szCs w:val="21"/>
              </w:rPr>
            </w:pPr>
          </w:p>
        </w:tc>
        <w:tc>
          <w:tcPr>
            <w:tcW w:w="1235"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5"/>
              <w:spacing w:line="240" w:lineRule="atLeast"/>
              <w:ind w:left="3920"/>
              <w:jc w:val="center"/>
              <w:outlineLvl w:val="0"/>
              <w:rPr>
                <w:rFonts w:ascii="宋体" w:hAnsi="宋体" w:cs="宋体"/>
                <w:sz w:val="21"/>
                <w:szCs w:val="21"/>
              </w:rPr>
            </w:pPr>
            <w:r>
              <w:rPr>
                <w:rFonts w:hint="eastAsia" w:ascii="宋体" w:hAnsi="宋体" w:cs="宋体"/>
                <w:sz w:val="21"/>
                <w:szCs w:val="21"/>
              </w:rPr>
              <w:t>10</w:t>
            </w:r>
          </w:p>
        </w:tc>
        <w:tc>
          <w:tcPr>
            <w:tcW w:w="1557" w:type="dxa"/>
            <w:vAlign w:val="center"/>
          </w:tcPr>
          <w:p>
            <w:pPr>
              <w:jc w:val="center"/>
              <w:rPr>
                <w:rFonts w:ascii="宋体" w:hAnsi="宋体" w:cs="宋体"/>
                <w:sz w:val="21"/>
                <w:szCs w:val="21"/>
              </w:rPr>
            </w:pPr>
            <w:r>
              <w:rPr>
                <w:rFonts w:hint="eastAsia" w:ascii="宋体" w:hAnsi="宋体" w:cs="宋体"/>
                <w:sz w:val="21"/>
                <w:szCs w:val="21"/>
              </w:rPr>
              <w:t>其他费用</w:t>
            </w:r>
          </w:p>
        </w:tc>
        <w:tc>
          <w:tcPr>
            <w:tcW w:w="3127" w:type="dxa"/>
          </w:tcPr>
          <w:p>
            <w:pPr>
              <w:jc w:val="center"/>
              <w:rPr>
                <w:rFonts w:ascii="宋体" w:hAnsi="宋体" w:cs="宋体"/>
                <w:sz w:val="21"/>
                <w:szCs w:val="21"/>
              </w:rPr>
            </w:pPr>
          </w:p>
        </w:tc>
        <w:tc>
          <w:tcPr>
            <w:tcW w:w="1235" w:type="dxa"/>
            <w:vAlign w:val="center"/>
          </w:tcPr>
          <w:p>
            <w:pPr>
              <w:jc w:val="center"/>
              <w:rPr>
                <w:rFonts w:ascii="宋体" w:hAnsi="宋体" w:cs="宋体"/>
                <w:sz w:val="21"/>
                <w:szCs w:val="21"/>
              </w:rPr>
            </w:pPr>
            <w:r>
              <w:rPr>
                <w:rFonts w:hint="eastAsia" w:ascii="宋体" w:hAnsi="宋体" w:cs="宋体"/>
                <w:sz w:val="21"/>
                <w:szCs w:val="21"/>
              </w:rPr>
              <w:t>/</w:t>
            </w:r>
          </w:p>
        </w:tc>
        <w:tc>
          <w:tcPr>
            <w:tcW w:w="1235" w:type="dxa"/>
          </w:tcPr>
          <w:p>
            <w:pPr>
              <w:jc w:val="center"/>
              <w:rPr>
                <w:rFonts w:ascii="宋体" w:hAnsi="宋体" w:cs="宋体"/>
                <w:sz w:val="21"/>
                <w:szCs w:val="21"/>
              </w:rPr>
            </w:pPr>
          </w:p>
        </w:tc>
        <w:tc>
          <w:tcPr>
            <w:tcW w:w="1235"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5"/>
              <w:spacing w:line="240" w:lineRule="atLeast"/>
              <w:ind w:left="3920"/>
              <w:jc w:val="center"/>
              <w:outlineLvl w:val="0"/>
              <w:rPr>
                <w:rFonts w:ascii="宋体" w:hAnsi="宋体" w:cs="宋体"/>
                <w:sz w:val="21"/>
                <w:szCs w:val="21"/>
              </w:rPr>
            </w:pPr>
            <w:r>
              <w:rPr>
                <w:rFonts w:hint="eastAsia" w:ascii="宋体" w:hAnsi="宋体" w:cs="宋体"/>
                <w:sz w:val="21"/>
                <w:szCs w:val="21"/>
              </w:rPr>
              <w:t>11</w:t>
            </w:r>
          </w:p>
        </w:tc>
        <w:tc>
          <w:tcPr>
            <w:tcW w:w="1557" w:type="dxa"/>
            <w:vAlign w:val="center"/>
          </w:tcPr>
          <w:p>
            <w:pPr>
              <w:jc w:val="center"/>
              <w:rPr>
                <w:rFonts w:ascii="宋体" w:hAnsi="宋体" w:cs="宋体"/>
                <w:sz w:val="21"/>
                <w:szCs w:val="21"/>
              </w:rPr>
            </w:pPr>
            <w:r>
              <w:rPr>
                <w:rFonts w:hint="eastAsia" w:ascii="宋体" w:hAnsi="宋体" w:cs="宋体"/>
                <w:sz w:val="21"/>
                <w:szCs w:val="21"/>
              </w:rPr>
              <w:t>……</w:t>
            </w:r>
          </w:p>
        </w:tc>
        <w:tc>
          <w:tcPr>
            <w:tcW w:w="3127" w:type="dxa"/>
          </w:tcPr>
          <w:p>
            <w:pPr>
              <w:jc w:val="center"/>
              <w:rPr>
                <w:rFonts w:ascii="宋体" w:hAnsi="宋体" w:cs="宋体"/>
                <w:sz w:val="21"/>
                <w:szCs w:val="21"/>
              </w:rPr>
            </w:pPr>
          </w:p>
        </w:tc>
        <w:tc>
          <w:tcPr>
            <w:tcW w:w="1235" w:type="dxa"/>
            <w:vAlign w:val="center"/>
          </w:tcPr>
          <w:p>
            <w:pPr>
              <w:jc w:val="center"/>
              <w:rPr>
                <w:rFonts w:ascii="宋体" w:hAnsi="宋体" w:cs="宋体"/>
                <w:sz w:val="21"/>
                <w:szCs w:val="21"/>
              </w:rPr>
            </w:pPr>
            <w:r>
              <w:rPr>
                <w:rFonts w:hint="eastAsia" w:ascii="宋体" w:hAnsi="宋体" w:cs="宋体"/>
                <w:sz w:val="21"/>
                <w:szCs w:val="21"/>
              </w:rPr>
              <w:t>/</w:t>
            </w:r>
          </w:p>
        </w:tc>
        <w:tc>
          <w:tcPr>
            <w:tcW w:w="1235" w:type="dxa"/>
          </w:tcPr>
          <w:p>
            <w:pPr>
              <w:jc w:val="center"/>
              <w:rPr>
                <w:rFonts w:ascii="宋体" w:hAnsi="宋体" w:cs="宋体"/>
                <w:sz w:val="21"/>
                <w:szCs w:val="21"/>
              </w:rPr>
            </w:pPr>
          </w:p>
        </w:tc>
        <w:tc>
          <w:tcPr>
            <w:tcW w:w="1235"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5"/>
              <w:spacing w:line="240" w:lineRule="atLeast"/>
              <w:ind w:left="3920"/>
              <w:jc w:val="center"/>
              <w:outlineLvl w:val="0"/>
              <w:rPr>
                <w:rFonts w:ascii="宋体" w:hAnsi="宋体" w:cs="宋体"/>
                <w:sz w:val="21"/>
                <w:szCs w:val="21"/>
              </w:rPr>
            </w:pPr>
            <w:r>
              <w:rPr>
                <w:rFonts w:hint="eastAsia" w:ascii="宋体" w:hAnsi="宋体" w:cs="宋体"/>
                <w:sz w:val="21"/>
                <w:szCs w:val="21"/>
              </w:rPr>
              <w:t>12</w:t>
            </w:r>
          </w:p>
        </w:tc>
        <w:tc>
          <w:tcPr>
            <w:tcW w:w="1557" w:type="dxa"/>
            <w:vAlign w:val="center"/>
          </w:tcPr>
          <w:p>
            <w:pPr>
              <w:jc w:val="center"/>
              <w:rPr>
                <w:rFonts w:ascii="宋体" w:hAnsi="宋体" w:cs="宋体"/>
                <w:sz w:val="21"/>
                <w:szCs w:val="21"/>
              </w:rPr>
            </w:pPr>
            <w:r>
              <w:rPr>
                <w:rFonts w:hint="eastAsia" w:ascii="宋体" w:hAnsi="宋体" w:cs="宋体"/>
                <w:sz w:val="21"/>
                <w:szCs w:val="21"/>
              </w:rPr>
              <w:t>总计</w:t>
            </w:r>
          </w:p>
        </w:tc>
        <w:tc>
          <w:tcPr>
            <w:tcW w:w="6832" w:type="dxa"/>
            <w:gridSpan w:val="4"/>
          </w:tcPr>
          <w:p>
            <w:pPr>
              <w:rPr>
                <w:rFonts w:ascii="宋体" w:hAnsi="宋体" w:cs="宋体"/>
                <w:sz w:val="21"/>
                <w:szCs w:val="21"/>
              </w:rPr>
            </w:pPr>
          </w:p>
        </w:tc>
      </w:tr>
    </w:tbl>
    <w:p>
      <w:pPr>
        <w:snapToGrid w:val="0"/>
        <w:spacing w:line="500" w:lineRule="exact"/>
        <w:rPr>
          <w:rFonts w:ascii="宋体" w:hAnsi="宋体" w:cs="宋体"/>
          <w:szCs w:val="28"/>
        </w:rPr>
      </w:pPr>
    </w:p>
    <w:p>
      <w:pPr>
        <w:snapToGrid w:val="0"/>
        <w:spacing w:line="500" w:lineRule="exact"/>
        <w:ind w:firstLine="560" w:firstLineChars="200"/>
        <w:rPr>
          <w:rFonts w:ascii="宋体" w:hAnsi="宋体" w:cs="宋体"/>
          <w:szCs w:val="28"/>
        </w:rPr>
      </w:pPr>
      <w:r>
        <w:rPr>
          <w:rFonts w:hint="eastAsia" w:ascii="宋体" w:hAnsi="宋体" w:cs="宋体"/>
          <w:szCs w:val="28"/>
        </w:rPr>
        <w:t>注：1.供应商应完整填写本表。</w:t>
      </w:r>
    </w:p>
    <w:p>
      <w:pPr>
        <w:snapToGrid w:val="0"/>
        <w:spacing w:line="500" w:lineRule="exact"/>
        <w:rPr>
          <w:rFonts w:ascii="宋体" w:hAnsi="宋体" w:cs="宋体"/>
          <w:szCs w:val="28"/>
        </w:rPr>
      </w:pPr>
      <w:r>
        <w:rPr>
          <w:rFonts w:hint="eastAsia" w:ascii="宋体" w:hAnsi="宋体" w:cs="宋体"/>
          <w:szCs w:val="28"/>
        </w:rPr>
        <w:t xml:space="preserve">        2.该表可扩展。</w:t>
      </w:r>
    </w:p>
    <w:p>
      <w:pPr>
        <w:snapToGrid w:val="0"/>
        <w:spacing w:line="500" w:lineRule="exact"/>
        <w:rPr>
          <w:rFonts w:ascii="宋体" w:hAnsi="宋体" w:cs="宋体"/>
        </w:rPr>
      </w:pPr>
      <w:r>
        <w:rPr>
          <w:rFonts w:hint="eastAsia" w:ascii="宋体" w:hAnsi="宋体" w:cs="宋体"/>
          <w:szCs w:val="28"/>
        </w:rPr>
        <w:t xml:space="preserve">       </w:t>
      </w:r>
    </w:p>
    <w:p>
      <w:pPr>
        <w:pStyle w:val="39"/>
        <w:spacing w:line="360" w:lineRule="auto"/>
        <w:rPr>
          <w:rFonts w:ascii="宋体" w:hAnsi="宋体" w:cs="宋体"/>
          <w:sz w:val="24"/>
        </w:rPr>
      </w:pPr>
      <w:r>
        <w:rPr>
          <w:rFonts w:hint="eastAsia" w:ascii="宋体" w:hAnsi="宋体" w:cs="宋体"/>
          <w:sz w:val="24"/>
        </w:rPr>
        <w:t xml:space="preserve">            </w:t>
      </w:r>
    </w:p>
    <w:p>
      <w:pPr>
        <w:spacing w:line="360" w:lineRule="auto"/>
        <w:rPr>
          <w:rFonts w:ascii="宋体" w:hAnsi="宋体" w:cs="宋体"/>
        </w:rPr>
      </w:pPr>
      <w:r>
        <w:rPr>
          <w:rFonts w:hint="eastAsia" w:ascii="宋体" w:hAnsi="宋体" w:cs="宋体"/>
        </w:rPr>
        <w:t xml:space="preserve">                                          供应商名称（公章）或自然人签署：</w:t>
      </w:r>
    </w:p>
    <w:p>
      <w:pPr>
        <w:spacing w:line="360" w:lineRule="auto"/>
        <w:ind w:right="480" w:firstLine="6160" w:firstLineChars="2200"/>
        <w:rPr>
          <w:rFonts w:ascii="宋体" w:hAnsi="宋体" w:cs="宋体"/>
        </w:rPr>
      </w:pPr>
      <w:r>
        <w:rPr>
          <w:rFonts w:hint="eastAsia" w:ascii="宋体" w:hAnsi="宋体" w:cs="宋体"/>
        </w:rPr>
        <w:t>年     月    日</w:t>
      </w:r>
    </w:p>
    <w:p>
      <w:pPr>
        <w:snapToGrid w:val="0"/>
        <w:spacing w:line="360" w:lineRule="auto"/>
        <w:ind w:firstLine="560" w:firstLineChars="200"/>
        <w:rPr>
          <w:rFonts w:ascii="宋体" w:hAnsi="宋体" w:cs="宋体"/>
          <w:bdr w:val="single" w:color="auto" w:sz="4" w:space="0"/>
        </w:rPr>
        <w:sectPr>
          <w:pgSz w:w="11907" w:h="16840"/>
          <w:pgMar w:top="1134" w:right="1191" w:bottom="1134" w:left="1304" w:header="964" w:footer="992" w:gutter="0"/>
          <w:pgNumType w:fmt="numberInDash"/>
          <w:cols w:space="720" w:num="1"/>
          <w:docGrid w:linePitch="380" w:charSpace="0"/>
        </w:sectPr>
      </w:pPr>
    </w:p>
    <w:p>
      <w:pPr>
        <w:pStyle w:val="5"/>
        <w:adjustRightInd w:val="0"/>
        <w:snapToGrid w:val="0"/>
        <w:spacing w:before="0" w:after="0" w:line="400" w:lineRule="exact"/>
        <w:ind w:firstLine="482" w:firstLineChars="200"/>
        <w:rPr>
          <w:rFonts w:ascii="宋体" w:hAnsi="宋体" w:eastAsia="宋体" w:cs="宋体"/>
          <w:sz w:val="24"/>
        </w:rPr>
      </w:pPr>
      <w:bookmarkStart w:id="93" w:name="_Toc313008357"/>
      <w:bookmarkStart w:id="94" w:name="_Toc65660380"/>
      <w:bookmarkStart w:id="95" w:name="_Toc342913420"/>
      <w:bookmarkStart w:id="96" w:name="_Toc106034660"/>
      <w:bookmarkStart w:id="97" w:name="_Toc14073"/>
      <w:bookmarkStart w:id="98" w:name="_Toc22655"/>
      <w:bookmarkStart w:id="99" w:name="_Toc313888361"/>
      <w:r>
        <w:rPr>
          <w:rFonts w:hint="eastAsia" w:ascii="宋体" w:hAnsi="宋体" w:eastAsia="宋体" w:cs="宋体"/>
          <w:sz w:val="24"/>
        </w:rPr>
        <w:t>二、</w:t>
      </w:r>
      <w:bookmarkEnd w:id="93"/>
      <w:bookmarkEnd w:id="94"/>
      <w:bookmarkEnd w:id="95"/>
      <w:bookmarkEnd w:id="96"/>
      <w:bookmarkEnd w:id="97"/>
      <w:bookmarkEnd w:id="98"/>
      <w:bookmarkEnd w:id="99"/>
      <w:r>
        <w:rPr>
          <w:rFonts w:hint="eastAsia" w:ascii="宋体" w:hAnsi="宋体" w:eastAsia="宋体" w:cs="宋体"/>
          <w:sz w:val="24"/>
        </w:rPr>
        <w:t>技术（质量）部分</w:t>
      </w:r>
    </w:p>
    <w:p>
      <w:pPr>
        <w:spacing w:line="400" w:lineRule="exact"/>
        <w:ind w:firstLine="560" w:firstLineChars="200"/>
        <w:rPr>
          <w:rFonts w:ascii="宋体" w:hAnsi="宋体" w:cs="宋体"/>
        </w:rPr>
      </w:pPr>
      <w:r>
        <w:rPr>
          <w:rFonts w:hint="eastAsia" w:ascii="宋体" w:hAnsi="宋体" w:cs="宋体"/>
        </w:rPr>
        <w:t>（一）技术（质量）响应偏离表</w:t>
      </w:r>
    </w:p>
    <w:p>
      <w:pPr>
        <w:spacing w:line="400" w:lineRule="exact"/>
        <w:ind w:firstLine="560" w:firstLineChars="200"/>
        <w:rPr>
          <w:rFonts w:ascii="宋体" w:hAnsi="宋体" w:cs="宋体"/>
        </w:rPr>
      </w:pPr>
      <w:r>
        <w:rPr>
          <w:rFonts w:hint="eastAsia" w:ascii="宋体" w:hAnsi="宋体" w:cs="宋体"/>
        </w:rPr>
        <w:t xml:space="preserve">项目号：                               </w:t>
      </w:r>
    </w:p>
    <w:p>
      <w:pPr>
        <w:spacing w:line="400" w:lineRule="exact"/>
        <w:ind w:firstLine="560" w:firstLineChars="200"/>
        <w:rPr>
          <w:rFonts w:ascii="宋体" w:hAnsi="宋体" w:cs="宋体"/>
        </w:rPr>
      </w:pPr>
      <w:r>
        <w:rPr>
          <w:rFonts w:hint="eastAsia" w:ascii="宋体" w:hAnsi="宋体" w:cs="宋体"/>
        </w:rPr>
        <w:t>项目名称：</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ascii="宋体" w:hAnsi="宋体" w:cs="宋体"/>
                <w:b/>
                <w:sz w:val="21"/>
                <w:szCs w:val="21"/>
              </w:rPr>
            </w:pPr>
            <w:r>
              <w:rPr>
                <w:rFonts w:hint="eastAsia" w:ascii="宋体" w:hAnsi="宋体" w:cs="宋体"/>
                <w:b/>
                <w:sz w:val="21"/>
                <w:szCs w:val="21"/>
              </w:rPr>
              <w:t>序号</w:t>
            </w:r>
          </w:p>
        </w:tc>
        <w:tc>
          <w:tcPr>
            <w:tcW w:w="2844" w:type="dxa"/>
            <w:vAlign w:val="center"/>
          </w:tcPr>
          <w:p>
            <w:pPr>
              <w:tabs>
                <w:tab w:val="left" w:pos="6300"/>
              </w:tabs>
              <w:snapToGrid w:val="0"/>
              <w:jc w:val="center"/>
              <w:outlineLvl w:val="0"/>
              <w:rPr>
                <w:rFonts w:ascii="宋体" w:hAnsi="宋体" w:cs="宋体"/>
                <w:b/>
                <w:sz w:val="21"/>
                <w:szCs w:val="21"/>
              </w:rPr>
            </w:pPr>
            <w:r>
              <w:rPr>
                <w:rFonts w:hint="eastAsia" w:ascii="宋体" w:hAnsi="宋体" w:cs="宋体"/>
                <w:b/>
                <w:sz w:val="21"/>
                <w:szCs w:val="21"/>
              </w:rPr>
              <w:t>采购需求</w:t>
            </w:r>
          </w:p>
        </w:tc>
        <w:tc>
          <w:tcPr>
            <w:tcW w:w="2952" w:type="dxa"/>
            <w:vAlign w:val="center"/>
          </w:tcPr>
          <w:p>
            <w:pPr>
              <w:tabs>
                <w:tab w:val="left" w:pos="6300"/>
              </w:tabs>
              <w:snapToGrid w:val="0"/>
              <w:jc w:val="center"/>
              <w:outlineLvl w:val="0"/>
              <w:rPr>
                <w:rFonts w:ascii="宋体" w:hAnsi="宋体" w:cs="宋体"/>
                <w:b/>
                <w:sz w:val="21"/>
                <w:szCs w:val="21"/>
              </w:rPr>
            </w:pPr>
            <w:r>
              <w:rPr>
                <w:rFonts w:hint="eastAsia" w:ascii="宋体" w:hAnsi="宋体" w:cs="宋体"/>
                <w:b/>
                <w:sz w:val="21"/>
                <w:szCs w:val="21"/>
              </w:rPr>
              <w:t>响应情况</w:t>
            </w:r>
          </w:p>
        </w:tc>
        <w:tc>
          <w:tcPr>
            <w:tcW w:w="2212" w:type="dxa"/>
            <w:vAlign w:val="center"/>
          </w:tcPr>
          <w:p>
            <w:pPr>
              <w:tabs>
                <w:tab w:val="left" w:pos="6300"/>
              </w:tabs>
              <w:snapToGrid w:val="0"/>
              <w:jc w:val="center"/>
              <w:outlineLvl w:val="0"/>
              <w:rPr>
                <w:rFonts w:ascii="宋体" w:hAnsi="宋体" w:cs="宋体"/>
                <w:b/>
                <w:sz w:val="21"/>
                <w:szCs w:val="21"/>
              </w:rPr>
            </w:pPr>
            <w:r>
              <w:rPr>
                <w:rFonts w:hint="eastAsia" w:ascii="宋体" w:hAnsi="宋体" w:cs="宋体"/>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bl>
    <w:p>
      <w:pPr>
        <w:spacing w:line="500" w:lineRule="exact"/>
        <w:ind w:firstLine="700" w:firstLineChars="250"/>
        <w:rPr>
          <w:rFonts w:ascii="宋体" w:hAnsi="宋体" w:cs="宋体"/>
          <w:szCs w:val="28"/>
        </w:rPr>
      </w:pPr>
      <w:r>
        <w:rPr>
          <w:rFonts w:hint="eastAsia" w:ascii="宋体" w:hAnsi="宋体" w:cs="宋体"/>
          <w:szCs w:val="28"/>
        </w:rPr>
        <w:t xml:space="preserve">供应商：                         </w:t>
      </w:r>
      <w:r>
        <w:rPr>
          <w:rFonts w:hint="eastAsia" w:ascii="宋体" w:hAnsi="宋体" w:cs="宋体"/>
        </w:rPr>
        <w:t>法定代表人（或其授权代表）或自然人</w:t>
      </w:r>
      <w:r>
        <w:rPr>
          <w:rFonts w:hint="eastAsia" w:ascii="宋体" w:hAnsi="宋体" w:cs="宋体"/>
          <w:szCs w:val="28"/>
        </w:rPr>
        <w:t>：</w:t>
      </w:r>
    </w:p>
    <w:p>
      <w:pPr>
        <w:spacing w:line="500" w:lineRule="exact"/>
        <w:rPr>
          <w:rFonts w:ascii="宋体" w:hAnsi="宋体" w:cs="宋体"/>
          <w:szCs w:val="28"/>
        </w:rPr>
      </w:pPr>
      <w:r>
        <w:rPr>
          <w:rFonts w:hint="eastAsia" w:ascii="宋体" w:hAnsi="宋体" w:cs="宋体"/>
          <w:szCs w:val="28"/>
        </w:rPr>
        <w:t xml:space="preserve">    </w:t>
      </w:r>
    </w:p>
    <w:p>
      <w:pPr>
        <w:spacing w:line="500" w:lineRule="exact"/>
        <w:ind w:firstLine="840" w:firstLineChars="300"/>
        <w:rPr>
          <w:rFonts w:ascii="宋体" w:hAnsi="宋体" w:cs="宋体"/>
          <w:szCs w:val="28"/>
        </w:rPr>
      </w:pPr>
      <w:r>
        <w:rPr>
          <w:rFonts w:hint="eastAsia" w:ascii="宋体" w:hAnsi="宋体" w:cs="宋体"/>
          <w:szCs w:val="28"/>
        </w:rPr>
        <w:t>（供应商公章）                               （</w:t>
      </w:r>
      <w:r>
        <w:rPr>
          <w:rFonts w:hint="eastAsia" w:ascii="宋体" w:hAnsi="宋体" w:cs="宋体"/>
        </w:rPr>
        <w:t>签署</w:t>
      </w:r>
      <w:r>
        <w:rPr>
          <w:rFonts w:hint="eastAsia" w:ascii="宋体" w:hAnsi="宋体" w:cs="宋体"/>
          <w:szCs w:val="28"/>
        </w:rPr>
        <w:t>或盖章）</w:t>
      </w:r>
    </w:p>
    <w:p>
      <w:pPr>
        <w:tabs>
          <w:tab w:val="left" w:pos="6300"/>
        </w:tabs>
        <w:snapToGrid w:val="0"/>
        <w:spacing w:line="500" w:lineRule="exact"/>
        <w:ind w:firstLine="570"/>
        <w:rPr>
          <w:rFonts w:ascii="宋体" w:hAnsi="宋体" w:cs="宋体"/>
        </w:rPr>
      </w:pPr>
      <w:r>
        <w:rPr>
          <w:rFonts w:hint="eastAsia" w:ascii="宋体" w:hAnsi="宋体" w:cs="宋体"/>
          <w:szCs w:val="28"/>
        </w:rPr>
        <w:t xml:space="preserve">                                            年     月     日</w:t>
      </w:r>
    </w:p>
    <w:p>
      <w:pPr>
        <w:tabs>
          <w:tab w:val="left" w:pos="6300"/>
        </w:tabs>
        <w:snapToGrid w:val="0"/>
        <w:spacing w:line="400" w:lineRule="exact"/>
        <w:ind w:firstLine="560" w:firstLineChars="200"/>
        <w:rPr>
          <w:rFonts w:ascii="宋体" w:hAnsi="宋体" w:cs="宋体"/>
        </w:rPr>
      </w:pPr>
      <w:r>
        <w:rPr>
          <w:rFonts w:hint="eastAsia" w:ascii="宋体" w:hAnsi="宋体" w:cs="宋体"/>
        </w:rPr>
        <w:t>注：</w:t>
      </w:r>
    </w:p>
    <w:p>
      <w:pPr>
        <w:tabs>
          <w:tab w:val="left" w:pos="6300"/>
        </w:tabs>
        <w:snapToGrid w:val="0"/>
        <w:spacing w:line="400" w:lineRule="exact"/>
        <w:ind w:firstLine="560" w:firstLineChars="200"/>
        <w:rPr>
          <w:rFonts w:ascii="宋体" w:hAnsi="宋体" w:cs="宋体"/>
        </w:rPr>
      </w:pPr>
      <w:r>
        <w:rPr>
          <w:rFonts w:hint="eastAsia" w:ascii="宋体" w:hAnsi="宋体" w:cs="宋体"/>
        </w:rPr>
        <w:t>1.本表即为对本项目技术（质量）需求”中所列条款进行比较和响应；</w:t>
      </w:r>
    </w:p>
    <w:p>
      <w:pPr>
        <w:tabs>
          <w:tab w:val="left" w:pos="6300"/>
        </w:tabs>
        <w:snapToGrid w:val="0"/>
        <w:spacing w:line="400" w:lineRule="exact"/>
        <w:ind w:firstLine="560" w:firstLineChars="200"/>
        <w:rPr>
          <w:rFonts w:ascii="宋体" w:hAnsi="宋体" w:cs="宋体"/>
        </w:rPr>
      </w:pPr>
      <w:r>
        <w:rPr>
          <w:rFonts w:hint="eastAsia" w:ascii="宋体" w:hAnsi="宋体" w:cs="宋体"/>
        </w:rPr>
        <w:t>2.本表可扩展。</w:t>
      </w:r>
    </w:p>
    <w:p>
      <w:pPr>
        <w:tabs>
          <w:tab w:val="left" w:pos="6300"/>
        </w:tabs>
        <w:snapToGrid w:val="0"/>
        <w:spacing w:line="500" w:lineRule="exact"/>
        <w:ind w:firstLine="560" w:firstLineChars="200"/>
        <w:rPr>
          <w:rFonts w:ascii="宋体" w:hAnsi="宋体" w:cs="宋体"/>
        </w:rPr>
      </w:pPr>
      <w:r>
        <w:rPr>
          <w:rFonts w:hint="eastAsia" w:ascii="宋体" w:hAnsi="宋体" w:cs="宋体"/>
        </w:rPr>
        <w:br w:type="page"/>
      </w:r>
      <w:r>
        <w:rPr>
          <w:rFonts w:hint="eastAsia" w:ascii="宋体" w:hAnsi="宋体" w:cs="宋体"/>
        </w:rPr>
        <w:t>（二）其他资料（格式自定）</w:t>
      </w:r>
    </w:p>
    <w:p>
      <w:pPr>
        <w:tabs>
          <w:tab w:val="left" w:pos="6300"/>
        </w:tabs>
        <w:snapToGrid w:val="0"/>
        <w:spacing w:line="500" w:lineRule="exact"/>
        <w:ind w:firstLine="560" w:firstLineChars="200"/>
        <w:rPr>
          <w:rFonts w:ascii="宋体" w:hAnsi="宋体" w:cs="宋体"/>
        </w:rPr>
      </w:pPr>
    </w:p>
    <w:p>
      <w:pPr>
        <w:pStyle w:val="5"/>
        <w:adjustRightInd w:val="0"/>
        <w:snapToGrid w:val="0"/>
        <w:spacing w:before="0" w:after="0" w:line="400" w:lineRule="exact"/>
        <w:ind w:firstLine="640" w:firstLineChars="200"/>
        <w:rPr>
          <w:rFonts w:ascii="宋体" w:hAnsi="宋体" w:eastAsia="宋体" w:cs="宋体"/>
          <w:sz w:val="24"/>
        </w:rPr>
      </w:pPr>
      <w:r>
        <w:rPr>
          <w:rFonts w:hint="eastAsia" w:ascii="宋体" w:hAnsi="宋体" w:eastAsia="宋体" w:cs="宋体"/>
          <w:b w:val="0"/>
        </w:rPr>
        <w:br w:type="page"/>
      </w:r>
      <w:bookmarkStart w:id="100" w:name="_Toc32158"/>
      <w:bookmarkStart w:id="101" w:name="_Toc32339"/>
      <w:bookmarkStart w:id="102" w:name="_Toc65660381"/>
      <w:bookmarkStart w:id="103" w:name="_Toc106034661"/>
      <w:bookmarkStart w:id="104" w:name="_Toc313008358"/>
      <w:bookmarkStart w:id="105" w:name="_Toc313888362"/>
      <w:bookmarkStart w:id="106" w:name="_Toc342913421"/>
      <w:r>
        <w:rPr>
          <w:rFonts w:hint="eastAsia" w:ascii="宋体" w:hAnsi="宋体" w:eastAsia="宋体" w:cs="宋体"/>
          <w:sz w:val="24"/>
        </w:rPr>
        <w:t>三、商务部分</w:t>
      </w:r>
      <w:bookmarkEnd w:id="100"/>
      <w:bookmarkEnd w:id="101"/>
      <w:bookmarkEnd w:id="102"/>
      <w:bookmarkEnd w:id="103"/>
    </w:p>
    <w:p>
      <w:pPr>
        <w:spacing w:line="400" w:lineRule="exact"/>
        <w:ind w:firstLine="560" w:firstLineChars="200"/>
        <w:rPr>
          <w:rFonts w:ascii="宋体" w:hAnsi="宋体" w:cs="宋体"/>
        </w:rPr>
      </w:pPr>
      <w:r>
        <w:rPr>
          <w:rFonts w:hint="eastAsia" w:ascii="宋体" w:hAnsi="宋体" w:cs="宋体"/>
        </w:rPr>
        <w:t>（一）商务响应偏离表</w:t>
      </w:r>
    </w:p>
    <w:p>
      <w:pPr>
        <w:spacing w:line="400" w:lineRule="exact"/>
        <w:ind w:firstLine="560" w:firstLineChars="200"/>
        <w:rPr>
          <w:rFonts w:ascii="宋体" w:hAnsi="宋体" w:cs="宋体"/>
        </w:rPr>
      </w:pPr>
      <w:r>
        <w:rPr>
          <w:rFonts w:hint="eastAsia" w:ascii="宋体" w:hAnsi="宋体" w:cs="宋体"/>
        </w:rPr>
        <w:t xml:space="preserve">项目号：                               </w:t>
      </w:r>
    </w:p>
    <w:p>
      <w:pPr>
        <w:spacing w:line="400" w:lineRule="exact"/>
        <w:ind w:firstLine="560" w:firstLineChars="200"/>
        <w:rPr>
          <w:rFonts w:ascii="宋体" w:hAnsi="宋体" w:cs="宋体"/>
        </w:rPr>
      </w:pPr>
      <w:r>
        <w:rPr>
          <w:rFonts w:hint="eastAsia" w:ascii="宋体" w:hAnsi="宋体" w:cs="宋体"/>
        </w:rPr>
        <w:t>项目名称：</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jc w:val="center"/>
              <w:outlineLvl w:val="0"/>
              <w:rPr>
                <w:rFonts w:ascii="宋体" w:hAnsi="宋体" w:cs="宋体"/>
                <w:b/>
                <w:sz w:val="21"/>
              </w:rPr>
            </w:pPr>
            <w:r>
              <w:rPr>
                <w:rFonts w:hint="eastAsia" w:ascii="宋体" w:hAnsi="宋体" w:cs="宋体"/>
                <w:b/>
                <w:sz w:val="21"/>
              </w:rPr>
              <w:t>序号</w:t>
            </w:r>
          </w:p>
        </w:tc>
        <w:tc>
          <w:tcPr>
            <w:tcW w:w="3184" w:type="dxa"/>
            <w:vAlign w:val="center"/>
          </w:tcPr>
          <w:p>
            <w:pPr>
              <w:tabs>
                <w:tab w:val="left" w:pos="6300"/>
              </w:tabs>
              <w:snapToGrid w:val="0"/>
              <w:jc w:val="center"/>
              <w:outlineLvl w:val="0"/>
              <w:rPr>
                <w:rFonts w:ascii="宋体" w:hAnsi="宋体" w:cs="宋体"/>
                <w:b/>
                <w:sz w:val="21"/>
              </w:rPr>
            </w:pPr>
            <w:r>
              <w:rPr>
                <w:rFonts w:hint="eastAsia" w:ascii="宋体" w:hAnsi="宋体" w:cs="宋体"/>
                <w:b/>
                <w:sz w:val="21"/>
              </w:rPr>
              <w:t>采购需求</w:t>
            </w:r>
          </w:p>
        </w:tc>
        <w:tc>
          <w:tcPr>
            <w:tcW w:w="2438" w:type="dxa"/>
            <w:vAlign w:val="center"/>
          </w:tcPr>
          <w:p>
            <w:pPr>
              <w:tabs>
                <w:tab w:val="left" w:pos="6300"/>
              </w:tabs>
              <w:snapToGrid w:val="0"/>
              <w:jc w:val="center"/>
              <w:outlineLvl w:val="0"/>
              <w:rPr>
                <w:rFonts w:ascii="宋体" w:hAnsi="宋体" w:cs="宋体"/>
                <w:b/>
                <w:sz w:val="21"/>
              </w:rPr>
            </w:pPr>
            <w:r>
              <w:rPr>
                <w:rFonts w:hint="eastAsia" w:ascii="宋体" w:hAnsi="宋体" w:cs="宋体"/>
                <w:b/>
                <w:sz w:val="21"/>
              </w:rPr>
              <w:t>响应情况</w:t>
            </w:r>
          </w:p>
        </w:tc>
        <w:tc>
          <w:tcPr>
            <w:tcW w:w="2359" w:type="dxa"/>
            <w:vAlign w:val="center"/>
          </w:tcPr>
          <w:p>
            <w:pPr>
              <w:tabs>
                <w:tab w:val="left" w:pos="6300"/>
              </w:tabs>
              <w:snapToGrid w:val="0"/>
              <w:jc w:val="center"/>
              <w:outlineLvl w:val="0"/>
              <w:rPr>
                <w:rFonts w:ascii="宋体" w:hAnsi="宋体" w:cs="宋体"/>
                <w:b/>
                <w:sz w:val="21"/>
              </w:rPr>
            </w:pPr>
            <w:r>
              <w:rPr>
                <w:rFonts w:hint="eastAsia" w:ascii="宋体" w:hAnsi="宋体" w:cs="宋体"/>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rPr>
            </w:pPr>
          </w:p>
        </w:tc>
        <w:tc>
          <w:tcPr>
            <w:tcW w:w="3184" w:type="dxa"/>
            <w:vAlign w:val="center"/>
          </w:tcPr>
          <w:p>
            <w:pPr>
              <w:tabs>
                <w:tab w:val="left" w:pos="6300"/>
              </w:tabs>
              <w:snapToGrid w:val="0"/>
              <w:jc w:val="center"/>
              <w:outlineLvl w:val="0"/>
              <w:rPr>
                <w:rFonts w:ascii="宋体" w:hAnsi="宋体" w:cs="宋体"/>
                <w:sz w:val="21"/>
              </w:rPr>
            </w:pPr>
          </w:p>
        </w:tc>
        <w:tc>
          <w:tcPr>
            <w:tcW w:w="2438" w:type="dxa"/>
            <w:vAlign w:val="center"/>
          </w:tcPr>
          <w:p>
            <w:pPr>
              <w:tabs>
                <w:tab w:val="left" w:pos="6300"/>
              </w:tabs>
              <w:snapToGrid w:val="0"/>
              <w:outlineLvl w:val="0"/>
              <w:rPr>
                <w:rFonts w:ascii="宋体" w:hAnsi="宋体" w:cs="宋体"/>
                <w:sz w:val="21"/>
              </w:rPr>
            </w:pPr>
          </w:p>
        </w:tc>
        <w:tc>
          <w:tcPr>
            <w:tcW w:w="2359" w:type="dxa"/>
            <w:vAlign w:val="center"/>
          </w:tcPr>
          <w:p>
            <w:pPr>
              <w:tabs>
                <w:tab w:val="left" w:pos="6300"/>
              </w:tabs>
              <w:snapToGrid w:val="0"/>
              <w:jc w:val="center"/>
              <w:outlineLvl w:val="0"/>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rPr>
            </w:pPr>
          </w:p>
        </w:tc>
        <w:tc>
          <w:tcPr>
            <w:tcW w:w="3184" w:type="dxa"/>
            <w:vAlign w:val="center"/>
          </w:tcPr>
          <w:p>
            <w:pPr>
              <w:tabs>
                <w:tab w:val="left" w:pos="6300"/>
              </w:tabs>
              <w:snapToGrid w:val="0"/>
              <w:jc w:val="center"/>
              <w:outlineLvl w:val="0"/>
              <w:rPr>
                <w:rFonts w:ascii="宋体" w:hAnsi="宋体" w:cs="宋体"/>
                <w:sz w:val="21"/>
              </w:rPr>
            </w:pPr>
          </w:p>
        </w:tc>
        <w:tc>
          <w:tcPr>
            <w:tcW w:w="2438" w:type="dxa"/>
            <w:vAlign w:val="center"/>
          </w:tcPr>
          <w:p>
            <w:pPr>
              <w:tabs>
                <w:tab w:val="left" w:pos="6300"/>
              </w:tabs>
              <w:snapToGrid w:val="0"/>
              <w:jc w:val="center"/>
              <w:outlineLvl w:val="0"/>
              <w:rPr>
                <w:rFonts w:ascii="宋体" w:hAnsi="宋体" w:cs="宋体"/>
                <w:sz w:val="21"/>
              </w:rPr>
            </w:pPr>
          </w:p>
        </w:tc>
        <w:tc>
          <w:tcPr>
            <w:tcW w:w="2359" w:type="dxa"/>
            <w:vAlign w:val="center"/>
          </w:tcPr>
          <w:p>
            <w:pPr>
              <w:tabs>
                <w:tab w:val="left" w:pos="6300"/>
              </w:tabs>
              <w:snapToGrid w:val="0"/>
              <w:jc w:val="center"/>
              <w:outlineLvl w:val="0"/>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rPr>
            </w:pPr>
          </w:p>
        </w:tc>
        <w:tc>
          <w:tcPr>
            <w:tcW w:w="3184" w:type="dxa"/>
            <w:vAlign w:val="center"/>
          </w:tcPr>
          <w:p>
            <w:pPr>
              <w:tabs>
                <w:tab w:val="left" w:pos="6300"/>
              </w:tabs>
              <w:snapToGrid w:val="0"/>
              <w:jc w:val="center"/>
              <w:outlineLvl w:val="0"/>
              <w:rPr>
                <w:rFonts w:ascii="宋体" w:hAnsi="宋体" w:cs="宋体"/>
                <w:sz w:val="21"/>
              </w:rPr>
            </w:pPr>
          </w:p>
        </w:tc>
        <w:tc>
          <w:tcPr>
            <w:tcW w:w="2438" w:type="dxa"/>
            <w:vAlign w:val="center"/>
          </w:tcPr>
          <w:p>
            <w:pPr>
              <w:tabs>
                <w:tab w:val="left" w:pos="6300"/>
              </w:tabs>
              <w:snapToGrid w:val="0"/>
              <w:jc w:val="center"/>
              <w:outlineLvl w:val="0"/>
              <w:rPr>
                <w:rFonts w:ascii="宋体" w:hAnsi="宋体" w:cs="宋体"/>
                <w:sz w:val="21"/>
              </w:rPr>
            </w:pPr>
          </w:p>
        </w:tc>
        <w:tc>
          <w:tcPr>
            <w:tcW w:w="2359" w:type="dxa"/>
            <w:vAlign w:val="center"/>
          </w:tcPr>
          <w:p>
            <w:pPr>
              <w:tabs>
                <w:tab w:val="left" w:pos="6300"/>
              </w:tabs>
              <w:snapToGrid w:val="0"/>
              <w:jc w:val="center"/>
              <w:outlineLvl w:val="0"/>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rPr>
            </w:pPr>
          </w:p>
        </w:tc>
        <w:tc>
          <w:tcPr>
            <w:tcW w:w="3184" w:type="dxa"/>
            <w:vAlign w:val="center"/>
          </w:tcPr>
          <w:p>
            <w:pPr>
              <w:tabs>
                <w:tab w:val="left" w:pos="6300"/>
              </w:tabs>
              <w:snapToGrid w:val="0"/>
              <w:jc w:val="center"/>
              <w:outlineLvl w:val="0"/>
              <w:rPr>
                <w:rFonts w:ascii="宋体" w:hAnsi="宋体" w:cs="宋体"/>
                <w:sz w:val="21"/>
              </w:rPr>
            </w:pPr>
          </w:p>
        </w:tc>
        <w:tc>
          <w:tcPr>
            <w:tcW w:w="2438" w:type="dxa"/>
            <w:vAlign w:val="center"/>
          </w:tcPr>
          <w:p>
            <w:pPr>
              <w:tabs>
                <w:tab w:val="left" w:pos="6300"/>
              </w:tabs>
              <w:snapToGrid w:val="0"/>
              <w:jc w:val="center"/>
              <w:outlineLvl w:val="0"/>
              <w:rPr>
                <w:rFonts w:ascii="宋体" w:hAnsi="宋体" w:cs="宋体"/>
                <w:sz w:val="21"/>
              </w:rPr>
            </w:pPr>
          </w:p>
        </w:tc>
        <w:tc>
          <w:tcPr>
            <w:tcW w:w="2359" w:type="dxa"/>
            <w:vAlign w:val="center"/>
          </w:tcPr>
          <w:p>
            <w:pPr>
              <w:tabs>
                <w:tab w:val="left" w:pos="6300"/>
              </w:tabs>
              <w:snapToGrid w:val="0"/>
              <w:jc w:val="center"/>
              <w:outlineLvl w:val="0"/>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rPr>
            </w:pPr>
          </w:p>
        </w:tc>
        <w:tc>
          <w:tcPr>
            <w:tcW w:w="3184" w:type="dxa"/>
            <w:vAlign w:val="center"/>
          </w:tcPr>
          <w:p>
            <w:pPr>
              <w:tabs>
                <w:tab w:val="left" w:pos="6300"/>
              </w:tabs>
              <w:snapToGrid w:val="0"/>
              <w:jc w:val="center"/>
              <w:outlineLvl w:val="0"/>
              <w:rPr>
                <w:rFonts w:ascii="宋体" w:hAnsi="宋体" w:cs="宋体"/>
                <w:sz w:val="21"/>
              </w:rPr>
            </w:pPr>
          </w:p>
        </w:tc>
        <w:tc>
          <w:tcPr>
            <w:tcW w:w="2438" w:type="dxa"/>
            <w:vAlign w:val="center"/>
          </w:tcPr>
          <w:p>
            <w:pPr>
              <w:tabs>
                <w:tab w:val="left" w:pos="6300"/>
              </w:tabs>
              <w:snapToGrid w:val="0"/>
              <w:jc w:val="center"/>
              <w:outlineLvl w:val="0"/>
              <w:rPr>
                <w:rFonts w:ascii="宋体" w:hAnsi="宋体" w:cs="宋体"/>
                <w:sz w:val="21"/>
              </w:rPr>
            </w:pPr>
          </w:p>
        </w:tc>
        <w:tc>
          <w:tcPr>
            <w:tcW w:w="2359" w:type="dxa"/>
            <w:vAlign w:val="center"/>
          </w:tcPr>
          <w:p>
            <w:pPr>
              <w:tabs>
                <w:tab w:val="left" w:pos="6300"/>
              </w:tabs>
              <w:snapToGrid w:val="0"/>
              <w:jc w:val="center"/>
              <w:outlineLvl w:val="0"/>
              <w:rPr>
                <w:rFonts w:ascii="宋体" w:hAnsi="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rPr>
            </w:pPr>
          </w:p>
        </w:tc>
        <w:tc>
          <w:tcPr>
            <w:tcW w:w="3184" w:type="dxa"/>
            <w:vAlign w:val="center"/>
          </w:tcPr>
          <w:p>
            <w:pPr>
              <w:tabs>
                <w:tab w:val="left" w:pos="6300"/>
              </w:tabs>
              <w:snapToGrid w:val="0"/>
              <w:jc w:val="center"/>
              <w:outlineLvl w:val="0"/>
              <w:rPr>
                <w:rFonts w:ascii="宋体" w:hAnsi="宋体" w:cs="宋体"/>
                <w:sz w:val="21"/>
              </w:rPr>
            </w:pPr>
          </w:p>
        </w:tc>
        <w:tc>
          <w:tcPr>
            <w:tcW w:w="2438" w:type="dxa"/>
            <w:vAlign w:val="center"/>
          </w:tcPr>
          <w:p>
            <w:pPr>
              <w:tabs>
                <w:tab w:val="left" w:pos="6300"/>
              </w:tabs>
              <w:snapToGrid w:val="0"/>
              <w:jc w:val="center"/>
              <w:outlineLvl w:val="0"/>
              <w:rPr>
                <w:rFonts w:ascii="宋体" w:hAnsi="宋体" w:cs="宋体"/>
                <w:sz w:val="21"/>
              </w:rPr>
            </w:pPr>
          </w:p>
        </w:tc>
        <w:tc>
          <w:tcPr>
            <w:tcW w:w="2359" w:type="dxa"/>
            <w:vAlign w:val="center"/>
          </w:tcPr>
          <w:p>
            <w:pPr>
              <w:tabs>
                <w:tab w:val="left" w:pos="6300"/>
              </w:tabs>
              <w:snapToGrid w:val="0"/>
              <w:jc w:val="center"/>
              <w:outlineLvl w:val="0"/>
              <w:rPr>
                <w:rFonts w:ascii="宋体" w:hAnsi="宋体" w:cs="宋体"/>
                <w:sz w:val="21"/>
              </w:rPr>
            </w:pPr>
          </w:p>
        </w:tc>
      </w:tr>
    </w:tbl>
    <w:p>
      <w:pPr>
        <w:spacing w:line="500" w:lineRule="exact"/>
        <w:ind w:firstLine="700" w:firstLineChars="250"/>
        <w:rPr>
          <w:rFonts w:ascii="宋体" w:hAnsi="宋体" w:cs="宋体"/>
          <w:szCs w:val="28"/>
        </w:rPr>
      </w:pPr>
      <w:r>
        <w:rPr>
          <w:rFonts w:hint="eastAsia" w:ascii="宋体" w:hAnsi="宋体" w:cs="宋体"/>
          <w:szCs w:val="28"/>
        </w:rPr>
        <w:t xml:space="preserve">供应商：                          </w:t>
      </w:r>
      <w:r>
        <w:rPr>
          <w:rFonts w:hint="eastAsia" w:ascii="宋体" w:hAnsi="宋体" w:cs="宋体"/>
        </w:rPr>
        <w:t>法定代表人（或其授权代表）或自然人</w:t>
      </w:r>
      <w:r>
        <w:rPr>
          <w:rFonts w:hint="eastAsia" w:ascii="宋体" w:hAnsi="宋体" w:cs="宋体"/>
          <w:szCs w:val="28"/>
        </w:rPr>
        <w:t>：</w:t>
      </w:r>
    </w:p>
    <w:p>
      <w:pPr>
        <w:spacing w:line="500" w:lineRule="exact"/>
        <w:rPr>
          <w:rFonts w:ascii="宋体" w:hAnsi="宋体" w:cs="宋体"/>
          <w:szCs w:val="28"/>
        </w:rPr>
      </w:pPr>
      <w:r>
        <w:rPr>
          <w:rFonts w:hint="eastAsia" w:ascii="宋体" w:hAnsi="宋体" w:cs="宋体"/>
          <w:szCs w:val="28"/>
        </w:rPr>
        <w:t xml:space="preserve">    </w:t>
      </w:r>
    </w:p>
    <w:p>
      <w:pPr>
        <w:spacing w:line="500" w:lineRule="exact"/>
        <w:ind w:firstLine="420" w:firstLineChars="150"/>
        <w:rPr>
          <w:rFonts w:ascii="宋体" w:hAnsi="宋体" w:cs="宋体"/>
          <w:szCs w:val="28"/>
        </w:rPr>
      </w:pPr>
      <w:r>
        <w:rPr>
          <w:rFonts w:hint="eastAsia" w:ascii="宋体" w:hAnsi="宋体" w:cs="宋体"/>
          <w:szCs w:val="28"/>
        </w:rPr>
        <w:t>（供应商公章）                                     （签署或盖章）</w:t>
      </w:r>
    </w:p>
    <w:p>
      <w:pPr>
        <w:tabs>
          <w:tab w:val="left" w:pos="6300"/>
        </w:tabs>
        <w:snapToGrid w:val="0"/>
        <w:spacing w:line="500" w:lineRule="exact"/>
        <w:ind w:firstLine="570"/>
        <w:rPr>
          <w:rFonts w:ascii="宋体" w:hAnsi="宋体" w:cs="宋体"/>
        </w:rPr>
      </w:pPr>
      <w:r>
        <w:rPr>
          <w:rFonts w:hint="eastAsia" w:ascii="宋体" w:hAnsi="宋体" w:cs="宋体"/>
          <w:szCs w:val="28"/>
        </w:rPr>
        <w:t xml:space="preserve">                                            年    月     日</w:t>
      </w:r>
    </w:p>
    <w:p>
      <w:pPr>
        <w:tabs>
          <w:tab w:val="left" w:pos="6300"/>
        </w:tabs>
        <w:snapToGrid w:val="0"/>
        <w:spacing w:line="400" w:lineRule="exact"/>
        <w:ind w:firstLine="560" w:firstLineChars="200"/>
        <w:rPr>
          <w:rFonts w:ascii="宋体" w:hAnsi="宋体" w:cs="宋体"/>
        </w:rPr>
      </w:pPr>
      <w:r>
        <w:rPr>
          <w:rFonts w:hint="eastAsia" w:ascii="宋体" w:hAnsi="宋体" w:cs="宋体"/>
        </w:rPr>
        <w:t>注：</w:t>
      </w:r>
    </w:p>
    <w:p>
      <w:pPr>
        <w:tabs>
          <w:tab w:val="left" w:pos="6300"/>
        </w:tabs>
        <w:snapToGrid w:val="0"/>
        <w:spacing w:line="400" w:lineRule="exact"/>
        <w:ind w:firstLine="560" w:firstLineChars="200"/>
        <w:rPr>
          <w:rFonts w:ascii="宋体" w:hAnsi="宋体" w:cs="宋体"/>
        </w:rPr>
      </w:pPr>
      <w:r>
        <w:rPr>
          <w:rFonts w:hint="eastAsia" w:ascii="宋体" w:hAnsi="宋体" w:cs="宋体"/>
        </w:rPr>
        <w:t>1.本表即为对本项目“第三篇  项目商务需求”中所列条款进行比较和响应；</w:t>
      </w:r>
    </w:p>
    <w:p>
      <w:pPr>
        <w:tabs>
          <w:tab w:val="left" w:pos="6300"/>
        </w:tabs>
        <w:snapToGrid w:val="0"/>
        <w:spacing w:line="480" w:lineRule="exact"/>
        <w:ind w:firstLine="560" w:firstLineChars="200"/>
        <w:rPr>
          <w:rFonts w:ascii="宋体" w:hAnsi="宋体" w:cs="宋体"/>
        </w:rPr>
      </w:pPr>
      <w:r>
        <w:rPr>
          <w:rFonts w:hint="eastAsia" w:ascii="宋体" w:hAnsi="宋体" w:cs="宋体"/>
        </w:rPr>
        <w:t>2.本表可扩展。</w:t>
      </w:r>
    </w:p>
    <w:p>
      <w:pPr>
        <w:tabs>
          <w:tab w:val="left" w:pos="6300"/>
        </w:tabs>
        <w:snapToGrid w:val="0"/>
        <w:spacing w:line="480" w:lineRule="exact"/>
        <w:rPr>
          <w:rFonts w:ascii="宋体" w:hAnsi="宋体" w:cs="宋体"/>
        </w:rPr>
      </w:pPr>
      <w:r>
        <w:rPr>
          <w:rFonts w:hint="eastAsia" w:ascii="宋体" w:hAnsi="宋体" w:cs="宋体"/>
        </w:rPr>
        <w:br w:type="page"/>
      </w:r>
      <w:r>
        <w:rPr>
          <w:rFonts w:hint="eastAsia" w:ascii="宋体" w:hAnsi="宋体" w:cs="宋体"/>
        </w:rPr>
        <w:t>（二）其它优惠服务承诺（格式自定）</w:t>
      </w:r>
    </w:p>
    <w:p>
      <w:pPr>
        <w:tabs>
          <w:tab w:val="left" w:pos="6300"/>
        </w:tabs>
        <w:snapToGrid w:val="0"/>
        <w:spacing w:line="480" w:lineRule="exact"/>
        <w:ind w:firstLine="560" w:firstLineChars="200"/>
        <w:rPr>
          <w:rFonts w:ascii="宋体" w:hAnsi="宋体" w:cs="宋体"/>
        </w:rPr>
      </w:pPr>
    </w:p>
    <w:p>
      <w:pPr>
        <w:pStyle w:val="5"/>
        <w:adjustRightInd w:val="0"/>
        <w:snapToGrid w:val="0"/>
        <w:spacing w:before="0" w:after="0" w:line="400" w:lineRule="exact"/>
        <w:ind w:firstLine="482" w:firstLineChars="200"/>
        <w:rPr>
          <w:rFonts w:ascii="宋体" w:hAnsi="宋体" w:eastAsia="宋体" w:cs="宋体"/>
          <w:sz w:val="24"/>
        </w:rPr>
      </w:pPr>
      <w:r>
        <w:rPr>
          <w:rFonts w:hint="eastAsia" w:ascii="宋体" w:hAnsi="宋体" w:eastAsia="宋体" w:cs="宋体"/>
          <w:sz w:val="24"/>
          <w:szCs w:val="24"/>
        </w:rPr>
        <w:br w:type="page"/>
      </w:r>
      <w:bookmarkStart w:id="107" w:name="_Toc106034662"/>
      <w:bookmarkStart w:id="108" w:name="_Toc65660382"/>
      <w:bookmarkStart w:id="109" w:name="_Toc2082"/>
      <w:bookmarkStart w:id="110" w:name="_Toc20162"/>
      <w:r>
        <w:rPr>
          <w:rFonts w:hint="eastAsia" w:ascii="宋体" w:hAnsi="宋体" w:eastAsia="宋体" w:cs="宋体"/>
          <w:sz w:val="24"/>
        </w:rPr>
        <w:t>四、</w:t>
      </w:r>
      <w:bookmarkEnd w:id="104"/>
      <w:bookmarkEnd w:id="105"/>
      <w:bookmarkEnd w:id="106"/>
      <w:r>
        <w:rPr>
          <w:rFonts w:hint="eastAsia" w:ascii="宋体" w:hAnsi="宋体" w:eastAsia="宋体" w:cs="宋体"/>
          <w:sz w:val="24"/>
        </w:rPr>
        <w:t>资格条件及其他</w:t>
      </w:r>
      <w:bookmarkEnd w:id="107"/>
      <w:bookmarkEnd w:id="108"/>
      <w:bookmarkEnd w:id="109"/>
      <w:bookmarkEnd w:id="110"/>
      <w:bookmarkStart w:id="111" w:name="_Toc313008359"/>
      <w:bookmarkStart w:id="112" w:name="_Toc342913422"/>
      <w:bookmarkStart w:id="113" w:name="_Toc313888363"/>
    </w:p>
    <w:p>
      <w:pPr>
        <w:spacing w:line="400" w:lineRule="exact"/>
        <w:ind w:firstLine="560" w:firstLineChars="200"/>
        <w:rPr>
          <w:rFonts w:ascii="宋体" w:hAnsi="宋体" w:cs="宋体"/>
        </w:rPr>
      </w:pPr>
      <w:r>
        <w:rPr>
          <w:rFonts w:hint="eastAsia" w:ascii="宋体" w:hAnsi="宋体" w:cs="宋体"/>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widowControl/>
        <w:spacing w:line="400" w:lineRule="exact"/>
        <w:ind w:firstLine="560" w:firstLineChars="200"/>
        <w:jc w:val="left"/>
        <w:rPr>
          <w:rFonts w:ascii="宋体" w:hAnsi="宋体" w:cs="宋体"/>
        </w:rPr>
      </w:pPr>
      <w:r>
        <w:rPr>
          <w:rFonts w:hint="eastAsia" w:ascii="宋体" w:hAnsi="宋体" w:cs="宋体"/>
        </w:rPr>
        <w:br w:type="page"/>
      </w:r>
      <w:r>
        <w:rPr>
          <w:rFonts w:hint="eastAsia" w:ascii="宋体" w:hAnsi="宋体" w:cs="宋体"/>
        </w:rPr>
        <w:t>（二）法定代表人身份证明书（格式）</w:t>
      </w: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r>
        <w:rPr>
          <w:rFonts w:hint="eastAsia" w:ascii="宋体" w:hAnsi="宋体" w:cs="宋体"/>
        </w:rPr>
        <w:t>项目名称：</w:t>
      </w:r>
      <w:r>
        <w:rPr>
          <w:rFonts w:hint="eastAsia" w:ascii="宋体" w:hAnsi="宋体" w:cs="宋体"/>
          <w:u w:val="single"/>
        </w:rPr>
        <w:t xml:space="preserve">                                                </w:t>
      </w:r>
    </w:p>
    <w:p>
      <w:pPr>
        <w:tabs>
          <w:tab w:val="left" w:pos="6300"/>
        </w:tabs>
        <w:snapToGrid w:val="0"/>
        <w:spacing w:line="500" w:lineRule="exact"/>
        <w:ind w:firstLine="570"/>
        <w:rPr>
          <w:rFonts w:ascii="宋体" w:hAnsi="宋体" w:cs="宋体"/>
        </w:rPr>
      </w:pPr>
    </w:p>
    <w:p>
      <w:pPr>
        <w:tabs>
          <w:tab w:val="left" w:pos="6300"/>
        </w:tabs>
        <w:snapToGrid w:val="0"/>
        <w:spacing w:line="500" w:lineRule="exact"/>
        <w:rPr>
          <w:rFonts w:ascii="宋体" w:hAnsi="宋体" w:cs="宋体"/>
        </w:rPr>
      </w:pPr>
      <w:r>
        <w:rPr>
          <w:rFonts w:hint="eastAsia" w:ascii="宋体" w:hAnsi="宋体" w:cs="宋体"/>
        </w:rPr>
        <w:t>致：</w:t>
      </w:r>
      <w:r>
        <w:rPr>
          <w:rFonts w:hint="eastAsia" w:ascii="宋体" w:hAnsi="宋体" w:cs="宋体"/>
          <w:u w:val="single"/>
        </w:rPr>
        <w:t xml:space="preserve">                     </w:t>
      </w:r>
      <w:r>
        <w:rPr>
          <w:rFonts w:hint="eastAsia" w:ascii="宋体" w:hAnsi="宋体" w:cs="宋体"/>
        </w:rPr>
        <w:t>：</w:t>
      </w:r>
    </w:p>
    <w:p>
      <w:pPr>
        <w:tabs>
          <w:tab w:val="left" w:pos="6300"/>
        </w:tabs>
        <w:snapToGrid w:val="0"/>
        <w:spacing w:line="500" w:lineRule="exact"/>
        <w:ind w:firstLine="570"/>
        <w:rPr>
          <w:rFonts w:ascii="宋体" w:hAnsi="宋体" w:cs="宋体"/>
        </w:rPr>
      </w:pPr>
      <w:r>
        <w:rPr>
          <w:rFonts w:hint="eastAsia" w:ascii="宋体" w:hAnsi="宋体" w:cs="宋体"/>
          <w:u w:val="single"/>
        </w:rPr>
        <w:t xml:space="preserve">        </w:t>
      </w:r>
      <w:r>
        <w:rPr>
          <w:rFonts w:hint="eastAsia" w:ascii="宋体" w:hAnsi="宋体" w:cs="宋体"/>
        </w:rPr>
        <w:t>（法定代表人姓名）在</w:t>
      </w:r>
      <w:r>
        <w:rPr>
          <w:rFonts w:hint="eastAsia" w:ascii="宋体" w:hAnsi="宋体" w:cs="宋体"/>
          <w:u w:val="single"/>
        </w:rPr>
        <w:t xml:space="preserve">                       </w:t>
      </w:r>
      <w:r>
        <w:rPr>
          <w:rFonts w:hint="eastAsia" w:ascii="宋体" w:hAnsi="宋体" w:cs="宋体"/>
        </w:rPr>
        <w:t>（供应商名称）任</w:t>
      </w:r>
      <w:r>
        <w:rPr>
          <w:rFonts w:hint="eastAsia" w:ascii="宋体" w:hAnsi="宋体" w:cs="宋体"/>
          <w:u w:val="single"/>
        </w:rPr>
        <w:t xml:space="preserve">    </w:t>
      </w:r>
      <w:r>
        <w:rPr>
          <w:rFonts w:hint="eastAsia" w:ascii="宋体" w:hAnsi="宋体" w:cs="宋体"/>
        </w:rPr>
        <w:t>（职务名称）职务，是（供应商名称）</w:t>
      </w:r>
      <w:r>
        <w:rPr>
          <w:rFonts w:hint="eastAsia" w:ascii="宋体" w:hAnsi="宋体" w:cs="宋体"/>
          <w:u w:val="single"/>
        </w:rPr>
        <w:t xml:space="preserve">              </w:t>
      </w:r>
      <w:r>
        <w:rPr>
          <w:rFonts w:hint="eastAsia" w:ascii="宋体" w:hAnsi="宋体" w:cs="宋体"/>
        </w:rPr>
        <w:t>的法定代表人。</w:t>
      </w: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r>
        <w:rPr>
          <w:rFonts w:hint="eastAsia" w:ascii="宋体" w:hAnsi="宋体" w:cs="宋体"/>
        </w:rPr>
        <w:t>特此证明。</w:t>
      </w: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r>
        <w:rPr>
          <w:rFonts w:hint="eastAsia" w:ascii="宋体" w:hAnsi="宋体" w:cs="宋体"/>
        </w:rPr>
        <w:t xml:space="preserve">                                             （供应商公章）</w:t>
      </w: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r>
        <w:rPr>
          <w:rFonts w:hint="eastAsia" w:ascii="宋体" w:hAnsi="宋体" w:cs="宋体"/>
        </w:rPr>
        <w:t xml:space="preserve">                                             年   月   日</w:t>
      </w: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r>
        <w:rPr>
          <w:rFonts w:hint="eastAsia" w:ascii="宋体" w:hAnsi="宋体" w:cs="宋体"/>
        </w:rPr>
        <w:t>法定代表人电话：XXXXXXX      电子邮箱：XXXXXX@XXXXX（若授权他人办理并签署响应文件的可不填写）</w:t>
      </w:r>
    </w:p>
    <w:p>
      <w:pPr>
        <w:tabs>
          <w:tab w:val="left" w:pos="6300"/>
        </w:tabs>
        <w:snapToGrid w:val="0"/>
        <w:spacing w:line="500" w:lineRule="exact"/>
        <w:ind w:firstLine="570"/>
        <w:rPr>
          <w:rFonts w:ascii="宋体" w:hAnsi="宋体" w:cs="宋体"/>
        </w:rPr>
      </w:pPr>
      <w:r>
        <w:rPr>
          <w:rFonts w:hint="eastAsia" w:ascii="宋体" w:hAnsi="宋体" w:cs="宋体"/>
        </w:rPr>
        <w:t>（附：法定代表人身份证正反面复印件）</w:t>
      </w: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widowControl/>
        <w:spacing w:line="400" w:lineRule="exact"/>
        <w:ind w:firstLine="560" w:firstLineChars="200"/>
        <w:jc w:val="left"/>
        <w:rPr>
          <w:rFonts w:ascii="宋体" w:hAnsi="宋体" w:cs="宋体"/>
        </w:rPr>
      </w:pPr>
      <w:r>
        <w:rPr>
          <w:rFonts w:hint="eastAsia" w:ascii="宋体" w:hAnsi="宋体" w:cs="宋体"/>
        </w:rPr>
        <w:br w:type="column"/>
      </w:r>
      <w:r>
        <w:rPr>
          <w:rFonts w:hint="eastAsia" w:ascii="宋体" w:hAnsi="宋体" w:cs="宋体"/>
        </w:rPr>
        <w:t>（三）法定代表人授权委托书（格式）</w:t>
      </w:r>
    </w:p>
    <w:p>
      <w:pPr>
        <w:tabs>
          <w:tab w:val="left" w:pos="6300"/>
        </w:tabs>
        <w:snapToGrid w:val="0"/>
        <w:spacing w:line="500" w:lineRule="exact"/>
        <w:ind w:firstLine="570"/>
        <w:rPr>
          <w:rFonts w:ascii="宋体" w:hAnsi="宋体" w:cs="宋体"/>
        </w:rPr>
      </w:pPr>
      <w:r>
        <w:rPr>
          <w:rFonts w:hint="eastAsia" w:ascii="宋体" w:hAnsi="宋体" w:cs="宋体"/>
        </w:rPr>
        <w:t xml:space="preserve">    </w:t>
      </w:r>
    </w:p>
    <w:p>
      <w:pPr>
        <w:tabs>
          <w:tab w:val="left" w:pos="6300"/>
        </w:tabs>
        <w:snapToGrid w:val="0"/>
        <w:spacing w:line="500" w:lineRule="exact"/>
        <w:ind w:firstLine="560" w:firstLineChars="200"/>
        <w:rPr>
          <w:rFonts w:ascii="宋体" w:hAnsi="宋体" w:cs="宋体"/>
        </w:rPr>
      </w:pPr>
      <w:r>
        <w:rPr>
          <w:rFonts w:hint="eastAsia" w:ascii="宋体" w:hAnsi="宋体" w:cs="宋体"/>
          <w:szCs w:val="28"/>
        </w:rPr>
        <w:t>项目名称</w:t>
      </w:r>
      <w:r>
        <w:rPr>
          <w:rFonts w:hint="eastAsia" w:ascii="宋体" w:hAnsi="宋体" w:cs="宋体"/>
        </w:rPr>
        <w:t>：</w:t>
      </w:r>
      <w:r>
        <w:rPr>
          <w:rFonts w:hint="eastAsia" w:ascii="宋体" w:hAnsi="宋体" w:cs="宋体"/>
          <w:u w:val="single"/>
        </w:rPr>
        <w:t xml:space="preserve">                                                </w:t>
      </w:r>
    </w:p>
    <w:p>
      <w:pPr>
        <w:tabs>
          <w:tab w:val="left" w:pos="6300"/>
        </w:tabs>
        <w:snapToGrid w:val="0"/>
        <w:spacing w:line="500" w:lineRule="exact"/>
        <w:ind w:firstLine="570"/>
        <w:rPr>
          <w:rFonts w:ascii="宋体" w:hAnsi="宋体" w:cs="宋体"/>
        </w:rPr>
      </w:pPr>
    </w:p>
    <w:p>
      <w:pPr>
        <w:tabs>
          <w:tab w:val="left" w:pos="6300"/>
        </w:tabs>
        <w:snapToGrid w:val="0"/>
        <w:spacing w:line="500" w:lineRule="exact"/>
        <w:rPr>
          <w:rFonts w:ascii="宋体" w:hAnsi="宋体" w:cs="宋体"/>
        </w:rPr>
      </w:pPr>
      <w:r>
        <w:rPr>
          <w:rFonts w:hint="eastAsia" w:ascii="宋体" w:hAnsi="宋体" w:cs="宋体"/>
        </w:rPr>
        <w:t>致：</w:t>
      </w:r>
      <w:r>
        <w:rPr>
          <w:rFonts w:hint="eastAsia" w:ascii="宋体" w:hAnsi="宋体" w:cs="宋体"/>
          <w:u w:val="single"/>
        </w:rPr>
        <w:t xml:space="preserve">                     </w:t>
      </w:r>
      <w:r>
        <w:rPr>
          <w:rFonts w:hint="eastAsia" w:ascii="宋体" w:hAnsi="宋体" w:cs="宋体"/>
        </w:rPr>
        <w:t>：</w:t>
      </w:r>
    </w:p>
    <w:p>
      <w:pPr>
        <w:tabs>
          <w:tab w:val="left" w:pos="6300"/>
        </w:tabs>
        <w:snapToGrid w:val="0"/>
        <w:spacing w:line="500" w:lineRule="exact"/>
        <w:ind w:firstLine="560" w:firstLineChars="200"/>
        <w:rPr>
          <w:rFonts w:ascii="宋体" w:hAnsi="宋体" w:cs="宋体"/>
        </w:rPr>
      </w:pPr>
      <w:r>
        <w:rPr>
          <w:rFonts w:hint="eastAsia" w:ascii="宋体" w:hAnsi="宋体" w:cs="宋体"/>
          <w:u w:val="single"/>
        </w:rPr>
        <w:t xml:space="preserve">            </w:t>
      </w:r>
      <w:r>
        <w:rPr>
          <w:rFonts w:hint="eastAsia" w:ascii="宋体" w:hAnsi="宋体" w:cs="宋体"/>
        </w:rPr>
        <w:t>（供应商法定代表人名称）是</w:t>
      </w:r>
      <w:r>
        <w:rPr>
          <w:rFonts w:hint="eastAsia" w:ascii="宋体" w:hAnsi="宋体" w:cs="宋体"/>
          <w:u w:val="single"/>
        </w:rPr>
        <w:t xml:space="preserve">                    </w:t>
      </w:r>
      <w:r>
        <w:rPr>
          <w:rFonts w:hint="eastAsia" w:ascii="宋体" w:hAnsi="宋体" w:cs="宋体"/>
        </w:rPr>
        <w:t>（供应商名称）的法定代表人，特授权</w:t>
      </w:r>
      <w:r>
        <w:rPr>
          <w:rFonts w:hint="eastAsia" w:ascii="宋体" w:hAnsi="宋体" w:cs="宋体"/>
          <w:u w:val="single"/>
        </w:rPr>
        <w:t xml:space="preserve">          </w:t>
      </w:r>
      <w:r>
        <w:rPr>
          <w:rFonts w:hint="eastAsia" w:ascii="宋体" w:hAnsi="宋体" w:cs="宋体"/>
        </w:rPr>
        <w:t>（被授权人姓名及身份证代码）代表我单位全权办理上述项目的竞采、签约等具体工作，并签署全部有关文件、协议及合同。</w:t>
      </w:r>
    </w:p>
    <w:p>
      <w:pPr>
        <w:tabs>
          <w:tab w:val="left" w:pos="6300"/>
        </w:tabs>
        <w:snapToGrid w:val="0"/>
        <w:spacing w:line="500" w:lineRule="exact"/>
        <w:ind w:firstLine="560" w:firstLineChars="200"/>
        <w:rPr>
          <w:rFonts w:ascii="宋体" w:hAnsi="宋体" w:cs="宋体"/>
        </w:rPr>
      </w:pPr>
      <w:r>
        <w:rPr>
          <w:rFonts w:hint="eastAsia" w:ascii="宋体" w:hAnsi="宋体" w:cs="宋体"/>
        </w:rPr>
        <w:t>我单位对被授权人的</w:t>
      </w:r>
      <w:r>
        <w:rPr>
          <w:rFonts w:hint="eastAsia" w:ascii="宋体" w:hAnsi="宋体" w:cs="宋体"/>
          <w:szCs w:val="28"/>
        </w:rPr>
        <w:t>签署</w:t>
      </w:r>
      <w:r>
        <w:rPr>
          <w:rFonts w:hint="eastAsia" w:ascii="宋体" w:hAnsi="宋体" w:cs="宋体"/>
        </w:rPr>
        <w:t>负全部责任。</w:t>
      </w:r>
    </w:p>
    <w:p>
      <w:pPr>
        <w:tabs>
          <w:tab w:val="left" w:pos="6300"/>
        </w:tabs>
        <w:snapToGrid w:val="0"/>
        <w:spacing w:line="500" w:lineRule="exact"/>
        <w:ind w:firstLine="560" w:firstLineChars="200"/>
        <w:rPr>
          <w:rFonts w:ascii="宋体" w:hAnsi="宋体" w:cs="宋体"/>
        </w:rPr>
      </w:pPr>
      <w:r>
        <w:rPr>
          <w:rFonts w:hint="eastAsia" w:ascii="宋体" w:hAnsi="宋体" w:cs="宋体"/>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r>
        <w:rPr>
          <w:rFonts w:hint="eastAsia" w:ascii="宋体" w:hAnsi="宋体" w:cs="宋体"/>
        </w:rPr>
        <w:t>被授权人：                                 供应商法定代表人：</w:t>
      </w:r>
    </w:p>
    <w:p>
      <w:pPr>
        <w:tabs>
          <w:tab w:val="left" w:pos="6300"/>
        </w:tabs>
        <w:snapToGrid w:val="0"/>
        <w:spacing w:line="500" w:lineRule="exact"/>
        <w:ind w:firstLine="570"/>
        <w:rPr>
          <w:rFonts w:ascii="宋体" w:hAnsi="宋体" w:cs="宋体"/>
          <w:szCs w:val="28"/>
        </w:rPr>
      </w:pPr>
      <w:r>
        <w:rPr>
          <w:rFonts w:hint="eastAsia" w:ascii="宋体" w:hAnsi="宋体" w:cs="宋体"/>
          <w:szCs w:val="28"/>
        </w:rPr>
        <w:t>（签署或盖章）                                （签署或盖章）</w:t>
      </w:r>
    </w:p>
    <w:p>
      <w:pPr>
        <w:tabs>
          <w:tab w:val="left" w:pos="6300"/>
        </w:tabs>
        <w:snapToGrid w:val="0"/>
        <w:spacing w:line="500" w:lineRule="exact"/>
        <w:ind w:firstLine="570"/>
        <w:rPr>
          <w:rFonts w:ascii="宋体" w:hAnsi="宋体" w:cs="宋体"/>
          <w:szCs w:val="28"/>
        </w:rPr>
      </w:pP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r>
        <w:rPr>
          <w:rFonts w:hint="eastAsia" w:ascii="宋体" w:hAnsi="宋体" w:cs="宋体"/>
        </w:rPr>
        <w:t>（附：被授权人身份证正反面复印件）</w:t>
      </w:r>
    </w:p>
    <w:p>
      <w:pPr>
        <w:tabs>
          <w:tab w:val="left" w:pos="6300"/>
        </w:tabs>
        <w:snapToGrid w:val="0"/>
        <w:spacing w:line="500" w:lineRule="exact"/>
        <w:ind w:firstLine="570"/>
        <w:rPr>
          <w:rFonts w:ascii="宋体" w:hAnsi="宋体" w:cs="宋体"/>
        </w:rPr>
      </w:pPr>
      <w:r>
        <w:rPr>
          <w:rFonts w:hint="eastAsia" w:ascii="宋体" w:hAnsi="宋体" w:cs="宋体"/>
        </w:rPr>
        <w:t xml:space="preserve">                                          </w:t>
      </w:r>
    </w:p>
    <w:p>
      <w:pPr>
        <w:tabs>
          <w:tab w:val="left" w:pos="6300"/>
        </w:tabs>
        <w:snapToGrid w:val="0"/>
        <w:spacing w:line="500" w:lineRule="exact"/>
        <w:rPr>
          <w:rFonts w:ascii="宋体" w:hAnsi="宋体" w:cs="宋体"/>
        </w:rPr>
      </w:pPr>
    </w:p>
    <w:p>
      <w:pPr>
        <w:tabs>
          <w:tab w:val="left" w:pos="6300"/>
        </w:tabs>
        <w:snapToGrid w:val="0"/>
        <w:spacing w:line="500" w:lineRule="exact"/>
        <w:ind w:right="480" w:firstLine="570"/>
        <w:jc w:val="right"/>
        <w:rPr>
          <w:rFonts w:ascii="宋体" w:hAnsi="宋体" w:cs="宋体"/>
        </w:rPr>
      </w:pPr>
      <w:r>
        <w:rPr>
          <w:rFonts w:hint="eastAsia" w:ascii="宋体" w:hAnsi="宋体" w:cs="宋体"/>
        </w:rPr>
        <w:t>（供应商公章）</w:t>
      </w:r>
    </w:p>
    <w:p>
      <w:pPr>
        <w:tabs>
          <w:tab w:val="left" w:pos="6300"/>
        </w:tabs>
        <w:snapToGrid w:val="0"/>
        <w:spacing w:line="500" w:lineRule="exact"/>
        <w:ind w:right="480" w:firstLine="570"/>
        <w:jc w:val="right"/>
        <w:rPr>
          <w:rFonts w:ascii="宋体" w:hAnsi="宋体" w:cs="宋体"/>
        </w:rPr>
      </w:pPr>
      <w:r>
        <w:rPr>
          <w:rFonts w:hint="eastAsia" w:ascii="宋体" w:hAnsi="宋体" w:cs="宋体"/>
        </w:rPr>
        <w:t>年   月   日</w:t>
      </w:r>
    </w:p>
    <w:p>
      <w:pPr>
        <w:tabs>
          <w:tab w:val="left" w:pos="6300"/>
        </w:tabs>
        <w:snapToGrid w:val="0"/>
        <w:spacing w:line="500" w:lineRule="exact"/>
        <w:ind w:right="480" w:firstLine="570"/>
        <w:jc w:val="left"/>
        <w:rPr>
          <w:rFonts w:ascii="宋体" w:hAnsi="宋体" w:cs="宋体"/>
        </w:rPr>
      </w:pPr>
      <w:r>
        <w:rPr>
          <w:rFonts w:hint="eastAsia" w:ascii="宋体" w:hAnsi="宋体" w:cs="宋体"/>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宋体" w:hAnsi="宋体" w:cs="宋体"/>
        </w:rPr>
      </w:pPr>
      <w:r>
        <w:rPr>
          <w:rFonts w:hint="eastAsia" w:ascii="宋体" w:hAnsi="宋体" w:cs="宋体"/>
        </w:rPr>
        <w:t>注：</w:t>
      </w:r>
    </w:p>
    <w:p>
      <w:pPr>
        <w:tabs>
          <w:tab w:val="left" w:pos="6300"/>
        </w:tabs>
        <w:snapToGrid w:val="0"/>
        <w:spacing w:line="500" w:lineRule="exact"/>
        <w:ind w:right="480" w:firstLine="570"/>
        <w:jc w:val="left"/>
        <w:rPr>
          <w:rFonts w:ascii="宋体" w:hAnsi="宋体" w:cs="宋体"/>
        </w:rPr>
      </w:pPr>
      <w:r>
        <w:rPr>
          <w:rFonts w:hint="eastAsia" w:ascii="宋体" w:hAnsi="宋体" w:cs="宋体"/>
        </w:rPr>
        <w:t>1.若为法定代表人办理并签署响应文件的，不提供此文件。</w:t>
      </w:r>
    </w:p>
    <w:p>
      <w:pPr>
        <w:tabs>
          <w:tab w:val="left" w:pos="6300"/>
        </w:tabs>
        <w:snapToGrid w:val="0"/>
        <w:spacing w:line="400" w:lineRule="exact"/>
        <w:ind w:firstLine="573"/>
        <w:rPr>
          <w:rFonts w:ascii="宋体" w:hAnsi="宋体" w:cs="宋体"/>
        </w:rPr>
      </w:pPr>
      <w:r>
        <w:rPr>
          <w:rFonts w:hint="eastAsia" w:ascii="宋体" w:hAnsi="宋体" w:cs="宋体"/>
        </w:rPr>
        <w:t>2.若为联合体参与的，法定代表人授权委托书由联合体主办方（主体）出具。</w:t>
      </w:r>
    </w:p>
    <w:p>
      <w:pPr>
        <w:widowControl/>
        <w:spacing w:line="400" w:lineRule="exact"/>
        <w:ind w:firstLine="560" w:firstLineChars="200"/>
        <w:jc w:val="left"/>
        <w:rPr>
          <w:rFonts w:ascii="宋体" w:hAnsi="宋体" w:cs="宋体"/>
        </w:rPr>
      </w:pPr>
      <w:r>
        <w:rPr>
          <w:rFonts w:hint="eastAsia" w:ascii="宋体" w:hAnsi="宋体" w:cs="宋体"/>
        </w:rPr>
        <w:br w:type="column"/>
      </w:r>
      <w:r>
        <w:rPr>
          <w:rFonts w:hint="eastAsia" w:ascii="宋体" w:hAnsi="宋体" w:cs="宋体"/>
        </w:rPr>
        <w:t>（四）基本资格条件承诺函（格式）</w:t>
      </w:r>
    </w:p>
    <w:p>
      <w:pPr>
        <w:tabs>
          <w:tab w:val="left" w:pos="6300"/>
        </w:tabs>
        <w:snapToGrid w:val="0"/>
        <w:spacing w:line="500" w:lineRule="exact"/>
        <w:ind w:firstLine="643" w:firstLineChars="200"/>
        <w:jc w:val="center"/>
        <w:rPr>
          <w:rFonts w:ascii="宋体" w:hAnsi="宋体" w:cs="宋体"/>
          <w:b/>
          <w:bCs/>
          <w:sz w:val="32"/>
          <w:szCs w:val="32"/>
        </w:rPr>
      </w:pPr>
      <w:r>
        <w:rPr>
          <w:rFonts w:hint="eastAsia" w:ascii="宋体" w:hAnsi="宋体" w:cs="宋体"/>
          <w:b/>
          <w:bCs/>
          <w:sz w:val="32"/>
          <w:szCs w:val="32"/>
        </w:rPr>
        <w:t>基本资格条件承诺函</w:t>
      </w:r>
    </w:p>
    <w:p>
      <w:pPr>
        <w:tabs>
          <w:tab w:val="left" w:pos="6300"/>
        </w:tabs>
        <w:snapToGrid w:val="0"/>
        <w:spacing w:line="530" w:lineRule="exact"/>
        <w:rPr>
          <w:rFonts w:ascii="宋体" w:hAnsi="宋体" w:cs="宋体"/>
        </w:rPr>
      </w:pPr>
    </w:p>
    <w:p>
      <w:pPr>
        <w:tabs>
          <w:tab w:val="left" w:pos="6300"/>
        </w:tabs>
        <w:snapToGrid w:val="0"/>
        <w:spacing w:line="500" w:lineRule="exact"/>
        <w:ind w:firstLine="560" w:firstLineChars="200"/>
        <w:rPr>
          <w:rFonts w:ascii="宋体" w:hAnsi="宋体" w:cs="宋体"/>
        </w:rPr>
      </w:pPr>
      <w:r>
        <w:rPr>
          <w:rFonts w:hint="eastAsia" w:ascii="宋体" w:hAnsi="宋体" w:cs="宋体"/>
        </w:rPr>
        <w:t>致</w:t>
      </w:r>
      <w:r>
        <w:rPr>
          <w:rFonts w:hint="eastAsia" w:ascii="宋体" w:hAnsi="宋体" w:cs="宋体"/>
          <w:u w:val="single"/>
        </w:rPr>
        <w:t xml:space="preserve">                   </w:t>
      </w:r>
      <w:r>
        <w:rPr>
          <w:rFonts w:hint="eastAsia" w:ascii="宋体" w:hAnsi="宋体" w:cs="宋体"/>
        </w:rPr>
        <w:t>（采购人）：</w:t>
      </w:r>
    </w:p>
    <w:p>
      <w:pPr>
        <w:tabs>
          <w:tab w:val="left" w:pos="6300"/>
        </w:tabs>
        <w:snapToGrid w:val="0"/>
        <w:spacing w:line="500" w:lineRule="exact"/>
        <w:ind w:firstLine="560" w:firstLineChars="200"/>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（供应商名称）郑重承诺：</w:t>
      </w:r>
    </w:p>
    <w:p>
      <w:pPr>
        <w:tabs>
          <w:tab w:val="left" w:pos="6300"/>
        </w:tabs>
        <w:snapToGrid w:val="0"/>
        <w:spacing w:line="500" w:lineRule="exact"/>
        <w:ind w:firstLine="560" w:firstLineChars="200"/>
        <w:rPr>
          <w:rFonts w:ascii="宋体" w:hAnsi="宋体" w:cs="宋体"/>
        </w:rPr>
      </w:pPr>
      <w:r>
        <w:rPr>
          <w:rFonts w:hint="eastAsia" w:ascii="宋体" w:hAnsi="宋体" w:cs="宋体"/>
        </w:rPr>
        <w:t>1.我方具有良好的商业信誉和健全的财务会计制度，具有履行合同所必需的设备和专业技术能力，具</w:t>
      </w:r>
      <w:r>
        <w:rPr>
          <w:rFonts w:hint="eastAsia" w:ascii="宋体" w:hAnsi="宋体" w:cs="宋体"/>
          <w:lang w:val="zh-CN"/>
        </w:rPr>
        <w:t>有依法缴纳税收和社会保障金的良好记录</w:t>
      </w:r>
      <w:r>
        <w:rPr>
          <w:rFonts w:hint="eastAsia" w:ascii="宋体" w:hAnsi="宋体" w:cs="宋体"/>
        </w:rPr>
        <w:t>，参加本项目采购活动前三年内无重大违法活动记录。</w:t>
      </w:r>
    </w:p>
    <w:p>
      <w:pPr>
        <w:tabs>
          <w:tab w:val="left" w:pos="6300"/>
        </w:tabs>
        <w:snapToGrid w:val="0"/>
        <w:spacing w:line="500" w:lineRule="exact"/>
        <w:ind w:firstLine="560" w:firstLineChars="200"/>
        <w:rPr>
          <w:rFonts w:ascii="宋体" w:hAnsi="宋体" w:cs="宋体"/>
        </w:rPr>
      </w:pPr>
      <w:r>
        <w:rPr>
          <w:rFonts w:hint="eastAsia" w:ascii="宋体" w:hAnsi="宋体" w:cs="宋体"/>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560" w:firstLineChars="200"/>
        <w:rPr>
          <w:rFonts w:ascii="宋体" w:hAnsi="宋体" w:cs="宋体"/>
        </w:rPr>
      </w:pPr>
      <w:r>
        <w:rPr>
          <w:rFonts w:hint="eastAsia" w:ascii="宋体" w:hAnsi="宋体" w:cs="宋体"/>
        </w:rPr>
        <w:t>3.我方在采购项目评审（评标）环节结束后，随时接受采购人、采购代理机构的检查验证，配合提供相关证明材料，证明符合竞采文件规定的供应商基本资格条件。</w:t>
      </w:r>
    </w:p>
    <w:p>
      <w:pPr>
        <w:tabs>
          <w:tab w:val="left" w:pos="6300"/>
        </w:tabs>
        <w:snapToGrid w:val="0"/>
        <w:spacing w:line="500" w:lineRule="exact"/>
        <w:ind w:firstLine="560" w:firstLineChars="200"/>
        <w:rPr>
          <w:rFonts w:ascii="宋体" w:hAnsi="宋体" w:cs="宋体"/>
        </w:rPr>
      </w:pPr>
      <w:r>
        <w:rPr>
          <w:rFonts w:hint="eastAsia" w:ascii="宋体" w:hAnsi="宋体" w:cs="宋体"/>
        </w:rPr>
        <w:t>我方对以上承诺负全部法律责任。</w:t>
      </w:r>
    </w:p>
    <w:p>
      <w:pPr>
        <w:tabs>
          <w:tab w:val="left" w:pos="6300"/>
        </w:tabs>
        <w:snapToGrid w:val="0"/>
        <w:spacing w:line="500" w:lineRule="exact"/>
        <w:ind w:firstLine="560" w:firstLineChars="200"/>
        <w:rPr>
          <w:rFonts w:ascii="宋体" w:hAnsi="宋体" w:cs="宋体"/>
        </w:rPr>
      </w:pPr>
      <w:r>
        <w:rPr>
          <w:rFonts w:hint="eastAsia" w:ascii="宋体" w:hAnsi="宋体" w:cs="宋体"/>
        </w:rPr>
        <w:t>特此承诺。</w:t>
      </w:r>
    </w:p>
    <w:p>
      <w:pPr>
        <w:tabs>
          <w:tab w:val="left" w:pos="6300"/>
        </w:tabs>
        <w:snapToGrid w:val="0"/>
        <w:spacing w:line="500" w:lineRule="exact"/>
        <w:ind w:firstLine="560" w:firstLineChars="200"/>
        <w:rPr>
          <w:rFonts w:ascii="宋体" w:hAnsi="宋体" w:cs="宋体"/>
        </w:rPr>
      </w:pPr>
    </w:p>
    <w:p>
      <w:pPr>
        <w:tabs>
          <w:tab w:val="left" w:pos="6300"/>
        </w:tabs>
        <w:snapToGrid w:val="0"/>
        <w:spacing w:line="500" w:lineRule="exact"/>
        <w:ind w:right="1120" w:firstLine="4760" w:firstLineChars="1700"/>
        <w:rPr>
          <w:rFonts w:ascii="宋体" w:hAnsi="宋体" w:cs="宋体"/>
        </w:rPr>
      </w:pPr>
      <w:r>
        <w:rPr>
          <w:rFonts w:hint="eastAsia" w:ascii="宋体" w:hAnsi="宋体" w:cs="宋体"/>
        </w:rPr>
        <w:t>（供应商公章）</w:t>
      </w:r>
    </w:p>
    <w:p>
      <w:pPr>
        <w:widowControl/>
        <w:spacing w:line="400" w:lineRule="exact"/>
        <w:jc w:val="left"/>
        <w:rPr>
          <w:rFonts w:ascii="宋体" w:hAnsi="宋体" w:cs="宋体"/>
        </w:rPr>
      </w:pPr>
    </w:p>
    <w:p>
      <w:pPr>
        <w:widowControl/>
        <w:spacing w:line="400" w:lineRule="exact"/>
        <w:ind w:firstLine="6720" w:firstLineChars="2400"/>
        <w:jc w:val="left"/>
        <w:rPr>
          <w:rFonts w:ascii="宋体" w:hAnsi="宋体" w:cs="宋体"/>
        </w:rPr>
      </w:pPr>
      <w:r>
        <w:rPr>
          <w:rFonts w:hint="eastAsia" w:ascii="宋体" w:hAnsi="宋体" w:cs="宋体"/>
        </w:rPr>
        <w:t>年   月   日</w:t>
      </w:r>
    </w:p>
    <w:p>
      <w:pPr>
        <w:widowControl/>
        <w:spacing w:line="400" w:lineRule="exact"/>
        <w:ind w:firstLine="560" w:firstLineChars="200"/>
        <w:jc w:val="left"/>
        <w:rPr>
          <w:rFonts w:ascii="宋体" w:hAnsi="宋体" w:cs="宋体"/>
        </w:rPr>
      </w:pPr>
      <w:r>
        <w:rPr>
          <w:rFonts w:hint="eastAsia" w:ascii="宋体" w:hAnsi="宋体" w:cs="宋体"/>
        </w:rPr>
        <w:br w:type="page"/>
      </w:r>
      <w:r>
        <w:rPr>
          <w:rFonts w:hint="eastAsia" w:ascii="宋体" w:hAnsi="宋体" w:cs="宋体"/>
        </w:rPr>
        <w:t>（五）特定资格条件证书或证明文件</w:t>
      </w:r>
    </w:p>
    <w:p>
      <w:pPr>
        <w:widowControl/>
        <w:spacing w:line="400" w:lineRule="exact"/>
        <w:ind w:firstLine="560" w:firstLineChars="200"/>
        <w:jc w:val="left"/>
        <w:rPr>
          <w:rFonts w:ascii="宋体" w:hAnsi="宋体" w:cs="宋体"/>
        </w:rPr>
      </w:pPr>
    </w:p>
    <w:p>
      <w:pPr>
        <w:pStyle w:val="5"/>
        <w:adjustRightInd w:val="0"/>
        <w:snapToGrid w:val="0"/>
        <w:spacing w:before="0" w:after="0" w:line="400" w:lineRule="exact"/>
        <w:ind w:firstLine="482" w:firstLineChars="200"/>
        <w:rPr>
          <w:rFonts w:ascii="宋体" w:hAnsi="宋体" w:eastAsia="宋体" w:cs="宋体"/>
          <w:sz w:val="24"/>
        </w:rPr>
      </w:pPr>
      <w:r>
        <w:rPr>
          <w:rFonts w:hint="eastAsia" w:ascii="宋体" w:hAnsi="宋体" w:eastAsia="宋体" w:cs="宋体"/>
          <w:sz w:val="24"/>
          <w:szCs w:val="24"/>
        </w:rPr>
        <w:br w:type="page"/>
      </w:r>
      <w:bookmarkStart w:id="114" w:name="_Toc106034663"/>
      <w:bookmarkStart w:id="115" w:name="_Toc17010"/>
      <w:bookmarkStart w:id="116" w:name="_Toc65660383"/>
      <w:bookmarkStart w:id="117" w:name="_Toc2080"/>
      <w:r>
        <w:rPr>
          <w:rFonts w:hint="eastAsia" w:ascii="宋体" w:hAnsi="宋体" w:eastAsia="宋体" w:cs="宋体"/>
          <w:sz w:val="24"/>
        </w:rPr>
        <w:t>五、</w:t>
      </w:r>
      <w:bookmarkEnd w:id="111"/>
      <w:bookmarkEnd w:id="112"/>
      <w:bookmarkEnd w:id="113"/>
      <w:r>
        <w:rPr>
          <w:rFonts w:hint="eastAsia" w:ascii="宋体" w:hAnsi="宋体" w:eastAsia="宋体" w:cs="宋体"/>
          <w:sz w:val="24"/>
        </w:rPr>
        <w:t>其他资料</w:t>
      </w:r>
      <w:bookmarkEnd w:id="114"/>
      <w:bookmarkEnd w:id="115"/>
      <w:bookmarkEnd w:id="116"/>
      <w:bookmarkEnd w:id="117"/>
    </w:p>
    <w:p>
      <w:pPr>
        <w:widowControl/>
        <w:spacing w:line="400" w:lineRule="exact"/>
        <w:ind w:firstLine="560" w:firstLineChars="200"/>
        <w:jc w:val="left"/>
        <w:rPr>
          <w:rFonts w:ascii="宋体" w:hAnsi="宋体" w:cs="宋体"/>
        </w:rPr>
      </w:pPr>
      <w:r>
        <w:rPr>
          <w:rFonts w:hint="eastAsia" w:ascii="宋体" w:hAnsi="宋体" w:cs="宋体"/>
        </w:rPr>
        <w:t>（一）中小企业声明函、监狱企业证明文件、残疾人福利性单位声明函</w:t>
      </w:r>
    </w:p>
    <w:p>
      <w:pPr>
        <w:tabs>
          <w:tab w:val="left" w:pos="6300"/>
        </w:tabs>
        <w:snapToGrid w:val="0"/>
        <w:spacing w:line="500" w:lineRule="exact"/>
        <w:jc w:val="center"/>
        <w:rPr>
          <w:rFonts w:ascii="宋体" w:hAnsi="宋体" w:cs="宋体"/>
          <w:szCs w:val="28"/>
        </w:rPr>
      </w:pPr>
      <w:r>
        <w:rPr>
          <w:rFonts w:hint="eastAsia" w:ascii="宋体" w:hAnsi="宋体" w:cs="宋体"/>
          <w:szCs w:val="28"/>
        </w:rPr>
        <w:t>中小企业声明函</w:t>
      </w:r>
    </w:p>
    <w:p>
      <w:pPr>
        <w:tabs>
          <w:tab w:val="left" w:pos="6300"/>
        </w:tabs>
        <w:snapToGrid w:val="0"/>
        <w:spacing w:line="500" w:lineRule="exact"/>
        <w:ind w:firstLine="560" w:firstLineChars="200"/>
        <w:rPr>
          <w:rFonts w:ascii="宋体" w:hAnsi="宋体" w:cs="宋体"/>
          <w:szCs w:val="28"/>
        </w:rPr>
      </w:pPr>
      <w:r>
        <w:rPr>
          <w:rFonts w:hint="eastAsia" w:ascii="宋体" w:hAnsi="宋体" w:cs="宋体"/>
          <w:szCs w:val="28"/>
        </w:rPr>
        <w:t>本公司（联合体）郑重声明，根据《政府采购促进中小企业发展管理办法》（</w:t>
      </w:r>
      <w:r>
        <w:rPr>
          <w:rFonts w:hint="eastAsia" w:ascii="宋体" w:hAnsi="宋体" w:cs="宋体"/>
        </w:rPr>
        <w:t>财库〔2020〕46号</w:t>
      </w:r>
      <w:r>
        <w:rPr>
          <w:rFonts w:hint="eastAsia" w:ascii="宋体" w:hAnsi="宋体" w:cs="宋体"/>
          <w:szCs w:val="28"/>
        </w:rPr>
        <w:t>）的规定，本公司（联合体）参加</w:t>
      </w:r>
      <w:r>
        <w:rPr>
          <w:rFonts w:hint="eastAsia" w:ascii="宋体" w:hAnsi="宋体" w:cs="宋体"/>
          <w:i/>
          <w:szCs w:val="28"/>
          <w:u w:val="single"/>
        </w:rPr>
        <w:t>（单位名称）</w:t>
      </w:r>
      <w:r>
        <w:rPr>
          <w:rFonts w:hint="eastAsia" w:ascii="宋体" w:hAnsi="宋体" w:cs="宋体"/>
          <w:szCs w:val="28"/>
        </w:rPr>
        <w:t>的</w:t>
      </w:r>
      <w:r>
        <w:rPr>
          <w:rFonts w:hint="eastAsia" w:ascii="宋体" w:hAnsi="宋体" w:cs="宋体"/>
          <w:i/>
          <w:szCs w:val="28"/>
          <w:u w:val="single"/>
        </w:rPr>
        <w:t>（项目名称）</w:t>
      </w:r>
      <w:r>
        <w:rPr>
          <w:rFonts w:hint="eastAsia" w:ascii="宋体" w:hAnsi="宋体" w:cs="宋体"/>
          <w:szCs w:val="28"/>
        </w:rPr>
        <w:t>采购活动，提供的货物全部由符合政策要求的中小企业制造。相关企业（含联合体中的中小企业、签订分包意向协议的中小企业）的具体情况如下：</w:t>
      </w:r>
    </w:p>
    <w:p>
      <w:pPr>
        <w:tabs>
          <w:tab w:val="left" w:pos="6300"/>
        </w:tabs>
        <w:snapToGrid w:val="0"/>
        <w:spacing w:line="500" w:lineRule="exact"/>
        <w:ind w:firstLine="560" w:firstLineChars="200"/>
        <w:rPr>
          <w:rFonts w:ascii="宋体" w:hAnsi="宋体" w:cs="宋体"/>
          <w:szCs w:val="28"/>
        </w:rPr>
      </w:pPr>
      <w:r>
        <w:rPr>
          <w:rFonts w:hint="eastAsia" w:ascii="宋体" w:hAnsi="宋体" w:cs="宋体"/>
          <w:szCs w:val="28"/>
        </w:rPr>
        <w:t>1.</w:t>
      </w:r>
      <w:r>
        <w:rPr>
          <w:rFonts w:hint="eastAsia" w:ascii="宋体" w:hAnsi="宋体" w:cs="宋体"/>
          <w:i/>
          <w:szCs w:val="28"/>
          <w:u w:val="single"/>
        </w:rPr>
        <w:t>（标的名称）</w:t>
      </w:r>
      <w:r>
        <w:rPr>
          <w:rFonts w:hint="eastAsia" w:ascii="宋体" w:hAnsi="宋体" w:cs="宋体"/>
          <w:szCs w:val="28"/>
        </w:rPr>
        <w:t>，属于</w:t>
      </w:r>
      <w:r>
        <w:rPr>
          <w:rFonts w:hint="eastAsia" w:ascii="宋体" w:hAnsi="宋体" w:cs="宋体"/>
          <w:i/>
          <w:szCs w:val="28"/>
          <w:u w:val="single"/>
        </w:rPr>
        <w:t>（采购文件中明确的所属行业）行业</w:t>
      </w:r>
      <w:r>
        <w:rPr>
          <w:rFonts w:hint="eastAsia" w:ascii="宋体" w:hAnsi="宋体" w:cs="宋体"/>
          <w:szCs w:val="28"/>
        </w:rPr>
        <w:t>；制造商为</w:t>
      </w:r>
      <w:r>
        <w:rPr>
          <w:rFonts w:hint="eastAsia" w:ascii="宋体" w:hAnsi="宋体" w:cs="宋体"/>
          <w:i/>
          <w:szCs w:val="28"/>
          <w:u w:val="single"/>
        </w:rPr>
        <w:t>（企业名称）</w:t>
      </w:r>
      <w:r>
        <w:rPr>
          <w:rFonts w:hint="eastAsia" w:ascii="宋体" w:hAnsi="宋体" w:cs="宋体"/>
          <w:szCs w:val="28"/>
        </w:rPr>
        <w:t>，从业人员</w:t>
      </w:r>
      <w:r>
        <w:rPr>
          <w:rFonts w:hint="eastAsia" w:ascii="宋体" w:hAnsi="宋体" w:cs="宋体"/>
          <w:szCs w:val="28"/>
          <w:u w:val="single"/>
        </w:rPr>
        <w:t xml:space="preserve">      </w:t>
      </w:r>
      <w:r>
        <w:rPr>
          <w:rFonts w:hint="eastAsia" w:ascii="宋体" w:hAnsi="宋体" w:cs="宋体"/>
          <w:szCs w:val="28"/>
        </w:rPr>
        <w:t>人，营业收入为</w:t>
      </w:r>
      <w:r>
        <w:rPr>
          <w:rFonts w:hint="eastAsia" w:ascii="宋体" w:hAnsi="宋体" w:cs="宋体"/>
          <w:szCs w:val="28"/>
          <w:u w:val="single"/>
        </w:rPr>
        <w:t xml:space="preserve">    </w:t>
      </w:r>
      <w:r>
        <w:rPr>
          <w:rFonts w:hint="eastAsia" w:ascii="宋体" w:hAnsi="宋体" w:cs="宋体"/>
          <w:szCs w:val="28"/>
        </w:rPr>
        <w:t>万元，资产总额为</w:t>
      </w:r>
      <w:r>
        <w:rPr>
          <w:rFonts w:hint="eastAsia" w:ascii="宋体" w:hAnsi="宋体" w:cs="宋体"/>
          <w:szCs w:val="28"/>
          <w:u w:val="single"/>
        </w:rPr>
        <w:t xml:space="preserve">    </w:t>
      </w:r>
      <w:r>
        <w:rPr>
          <w:rFonts w:hint="eastAsia" w:ascii="宋体" w:hAnsi="宋体" w:cs="宋体"/>
          <w:szCs w:val="28"/>
        </w:rPr>
        <w:t>万元，属于</w:t>
      </w:r>
      <w:r>
        <w:rPr>
          <w:rFonts w:hint="eastAsia" w:ascii="宋体" w:hAnsi="宋体" w:cs="宋体"/>
          <w:i/>
          <w:szCs w:val="28"/>
          <w:u w:val="single"/>
        </w:rPr>
        <w:t>（中型企业、小型企业、微型企业）</w:t>
      </w:r>
      <w:r>
        <w:rPr>
          <w:rFonts w:hint="eastAsia" w:ascii="宋体" w:hAnsi="宋体" w:cs="宋体"/>
          <w:szCs w:val="28"/>
        </w:rPr>
        <w:t>；</w:t>
      </w:r>
    </w:p>
    <w:p>
      <w:pPr>
        <w:tabs>
          <w:tab w:val="left" w:pos="6300"/>
        </w:tabs>
        <w:snapToGrid w:val="0"/>
        <w:spacing w:line="500" w:lineRule="exact"/>
        <w:ind w:firstLine="560" w:firstLineChars="200"/>
        <w:rPr>
          <w:rFonts w:ascii="宋体" w:hAnsi="宋体" w:cs="宋体"/>
          <w:szCs w:val="28"/>
        </w:rPr>
      </w:pPr>
      <w:r>
        <w:rPr>
          <w:rFonts w:hint="eastAsia" w:ascii="宋体" w:hAnsi="宋体" w:cs="宋体"/>
          <w:szCs w:val="28"/>
        </w:rPr>
        <w:t>2.</w:t>
      </w:r>
      <w:r>
        <w:rPr>
          <w:rFonts w:hint="eastAsia" w:ascii="宋体" w:hAnsi="宋体" w:cs="宋体"/>
          <w:i/>
          <w:szCs w:val="28"/>
          <w:u w:val="single"/>
        </w:rPr>
        <w:t>（标的名称）</w:t>
      </w:r>
      <w:r>
        <w:rPr>
          <w:rFonts w:hint="eastAsia" w:ascii="宋体" w:hAnsi="宋体" w:cs="宋体"/>
          <w:szCs w:val="28"/>
        </w:rPr>
        <w:t>，属于</w:t>
      </w:r>
      <w:r>
        <w:rPr>
          <w:rFonts w:hint="eastAsia" w:ascii="宋体" w:hAnsi="宋体" w:cs="宋体"/>
          <w:i/>
          <w:szCs w:val="28"/>
          <w:u w:val="single"/>
        </w:rPr>
        <w:t>（采购文件中明确的所属行业）行业</w:t>
      </w:r>
      <w:r>
        <w:rPr>
          <w:rFonts w:hint="eastAsia" w:ascii="宋体" w:hAnsi="宋体" w:cs="宋体"/>
          <w:szCs w:val="28"/>
        </w:rPr>
        <w:t>；制造商为</w:t>
      </w:r>
      <w:r>
        <w:rPr>
          <w:rFonts w:hint="eastAsia" w:ascii="宋体" w:hAnsi="宋体" w:cs="宋体"/>
          <w:i/>
          <w:szCs w:val="28"/>
          <w:u w:val="single"/>
        </w:rPr>
        <w:t>（企业名称）</w:t>
      </w:r>
      <w:r>
        <w:rPr>
          <w:rFonts w:hint="eastAsia" w:ascii="宋体" w:hAnsi="宋体" w:cs="宋体"/>
          <w:szCs w:val="28"/>
        </w:rPr>
        <w:t>，从业人员</w:t>
      </w:r>
      <w:r>
        <w:rPr>
          <w:rFonts w:hint="eastAsia" w:ascii="宋体" w:hAnsi="宋体" w:cs="宋体"/>
          <w:szCs w:val="28"/>
          <w:u w:val="single"/>
        </w:rPr>
        <w:t xml:space="preserve">      </w:t>
      </w:r>
      <w:r>
        <w:rPr>
          <w:rFonts w:hint="eastAsia" w:ascii="宋体" w:hAnsi="宋体" w:cs="宋体"/>
          <w:szCs w:val="28"/>
        </w:rPr>
        <w:t>人，营业收入为</w:t>
      </w:r>
      <w:r>
        <w:rPr>
          <w:rFonts w:hint="eastAsia" w:ascii="宋体" w:hAnsi="宋体" w:cs="宋体"/>
          <w:szCs w:val="28"/>
          <w:u w:val="single"/>
        </w:rPr>
        <w:t xml:space="preserve">    </w:t>
      </w:r>
      <w:r>
        <w:rPr>
          <w:rFonts w:hint="eastAsia" w:ascii="宋体" w:hAnsi="宋体" w:cs="宋体"/>
          <w:szCs w:val="28"/>
        </w:rPr>
        <w:t>万元，资产总额为</w:t>
      </w:r>
      <w:r>
        <w:rPr>
          <w:rFonts w:hint="eastAsia" w:ascii="宋体" w:hAnsi="宋体" w:cs="宋体"/>
          <w:szCs w:val="28"/>
          <w:u w:val="single"/>
        </w:rPr>
        <w:t xml:space="preserve">    </w:t>
      </w:r>
      <w:r>
        <w:rPr>
          <w:rFonts w:hint="eastAsia" w:ascii="宋体" w:hAnsi="宋体" w:cs="宋体"/>
          <w:szCs w:val="28"/>
        </w:rPr>
        <w:t>万元，属于</w:t>
      </w:r>
      <w:r>
        <w:rPr>
          <w:rFonts w:hint="eastAsia" w:ascii="宋体" w:hAnsi="宋体" w:cs="宋体"/>
          <w:i/>
          <w:szCs w:val="28"/>
          <w:u w:val="single"/>
        </w:rPr>
        <w:t>（中型企业、小型企业、微型企业）</w:t>
      </w:r>
      <w:r>
        <w:rPr>
          <w:rFonts w:hint="eastAsia" w:ascii="宋体" w:hAnsi="宋体" w:cs="宋体"/>
          <w:szCs w:val="28"/>
        </w:rPr>
        <w:t>；</w:t>
      </w:r>
    </w:p>
    <w:p>
      <w:pPr>
        <w:tabs>
          <w:tab w:val="left" w:pos="6300"/>
        </w:tabs>
        <w:snapToGrid w:val="0"/>
        <w:spacing w:line="500" w:lineRule="exact"/>
        <w:ind w:right="782" w:firstLine="560" w:firstLineChars="200"/>
        <w:rPr>
          <w:rFonts w:ascii="宋体" w:hAnsi="宋体" w:cs="宋体"/>
        </w:rPr>
      </w:pPr>
      <w:r>
        <w:rPr>
          <w:rFonts w:hint="eastAsia" w:ascii="宋体" w:hAnsi="宋体" w:cs="宋体"/>
        </w:rPr>
        <w:t>……</w:t>
      </w:r>
    </w:p>
    <w:p>
      <w:pPr>
        <w:tabs>
          <w:tab w:val="left" w:pos="6300"/>
        </w:tabs>
        <w:snapToGrid w:val="0"/>
        <w:spacing w:line="500" w:lineRule="exact"/>
        <w:ind w:firstLine="560" w:firstLineChars="200"/>
        <w:rPr>
          <w:rFonts w:ascii="宋体" w:hAnsi="宋体" w:cs="宋体"/>
          <w:szCs w:val="28"/>
        </w:rPr>
      </w:pPr>
      <w:r>
        <w:rPr>
          <w:rFonts w:hint="eastAsia" w:ascii="宋体" w:hAnsi="宋体" w:cs="宋体"/>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560" w:firstLineChars="200"/>
        <w:rPr>
          <w:rFonts w:ascii="宋体" w:hAnsi="宋体" w:cs="宋体"/>
          <w:szCs w:val="28"/>
        </w:rPr>
      </w:pPr>
      <w:r>
        <w:rPr>
          <w:rFonts w:hint="eastAsia" w:ascii="宋体" w:hAnsi="宋体" w:cs="宋体"/>
          <w:szCs w:val="28"/>
        </w:rPr>
        <w:t>本企业对上述声明内容的真实性负责。如有虚假，将依法承担相应责任。</w:t>
      </w:r>
    </w:p>
    <w:p>
      <w:pPr>
        <w:tabs>
          <w:tab w:val="left" w:pos="6300"/>
        </w:tabs>
        <w:snapToGrid w:val="0"/>
        <w:spacing w:line="500" w:lineRule="exact"/>
        <w:ind w:firstLine="7140" w:firstLineChars="2550"/>
        <w:rPr>
          <w:rFonts w:ascii="宋体" w:hAnsi="宋体" w:cs="宋体"/>
          <w:szCs w:val="28"/>
        </w:rPr>
      </w:pPr>
      <w:r>
        <w:rPr>
          <w:rFonts w:hint="eastAsia" w:ascii="宋体" w:hAnsi="宋体" w:cs="宋体"/>
          <w:szCs w:val="28"/>
        </w:rPr>
        <w:t xml:space="preserve">企业名称（盖章）： </w:t>
      </w:r>
    </w:p>
    <w:p>
      <w:pPr>
        <w:tabs>
          <w:tab w:val="left" w:pos="6300"/>
        </w:tabs>
        <w:snapToGrid w:val="0"/>
        <w:spacing w:line="500" w:lineRule="exact"/>
        <w:ind w:right="784" w:firstLine="7140" w:firstLineChars="2550"/>
        <w:rPr>
          <w:rFonts w:ascii="宋体" w:hAnsi="宋体" w:cs="宋体"/>
          <w:szCs w:val="28"/>
        </w:rPr>
      </w:pPr>
      <w:r>
        <w:rPr>
          <w:rFonts w:hint="eastAsia" w:ascii="宋体" w:hAnsi="宋体" w:cs="宋体"/>
          <w:szCs w:val="28"/>
        </w:rPr>
        <w:t>日期：</w:t>
      </w:r>
    </w:p>
    <w:p>
      <w:pPr>
        <w:tabs>
          <w:tab w:val="left" w:pos="6300"/>
        </w:tabs>
        <w:snapToGrid w:val="0"/>
        <w:spacing w:line="500" w:lineRule="exact"/>
        <w:ind w:right="784"/>
        <w:rPr>
          <w:rFonts w:ascii="宋体" w:hAnsi="宋体" w:cs="宋体"/>
        </w:rPr>
      </w:pPr>
    </w:p>
    <w:p>
      <w:pPr>
        <w:tabs>
          <w:tab w:val="left" w:pos="6300"/>
        </w:tabs>
        <w:snapToGrid w:val="0"/>
        <w:rPr>
          <w:rFonts w:ascii="宋体" w:hAnsi="宋体" w:cs="宋体"/>
          <w:sz w:val="21"/>
          <w:szCs w:val="21"/>
        </w:rPr>
      </w:pPr>
      <w:r>
        <w:rPr>
          <w:rFonts w:hint="eastAsia" w:ascii="宋体" w:hAnsi="宋体" w:cs="宋体"/>
          <w:sz w:val="21"/>
          <w:szCs w:val="21"/>
        </w:rPr>
        <w:t>填写时应注意以下事项：</w:t>
      </w:r>
    </w:p>
    <w:p>
      <w:pPr>
        <w:tabs>
          <w:tab w:val="left" w:pos="6300"/>
        </w:tabs>
        <w:snapToGrid w:val="0"/>
        <w:ind w:firstLine="420" w:firstLineChars="200"/>
        <w:rPr>
          <w:rFonts w:ascii="宋体" w:hAnsi="宋体" w:cs="宋体"/>
          <w:sz w:val="21"/>
          <w:szCs w:val="21"/>
        </w:rPr>
      </w:pPr>
      <w:r>
        <w:rPr>
          <w:rFonts w:hint="eastAsia" w:ascii="宋体" w:hAnsi="宋体" w:cs="宋体"/>
          <w:sz w:val="21"/>
          <w:szCs w:val="21"/>
        </w:rPr>
        <w:t>1.从业人员、营业收入、资产总额填报上一年度数据，无上一年度数据的新成立企业可不填报。</w:t>
      </w:r>
    </w:p>
    <w:p>
      <w:pPr>
        <w:tabs>
          <w:tab w:val="left" w:pos="6300"/>
        </w:tabs>
        <w:snapToGrid w:val="0"/>
        <w:ind w:firstLine="422" w:firstLineChars="200"/>
        <w:rPr>
          <w:rFonts w:ascii="宋体" w:hAnsi="宋体" w:cs="宋体"/>
          <w:b/>
          <w:sz w:val="21"/>
          <w:szCs w:val="21"/>
        </w:rPr>
      </w:pPr>
      <w:r>
        <w:rPr>
          <w:rFonts w:hint="eastAsia" w:ascii="宋体" w:hAnsi="宋体" w:cs="宋体"/>
          <w:b/>
          <w:sz w:val="21"/>
          <w:szCs w:val="21"/>
        </w:rPr>
        <w:t>2.中小企业应当按照《中小企业划型标准规定》（工信部联企业〔2011〕300号），如实填写并提交《中小企业声明函》。</w:t>
      </w:r>
    </w:p>
    <w:p>
      <w:pPr>
        <w:tabs>
          <w:tab w:val="left" w:pos="6300"/>
        </w:tabs>
        <w:snapToGrid w:val="0"/>
        <w:ind w:firstLine="422" w:firstLineChars="200"/>
        <w:rPr>
          <w:rFonts w:ascii="宋体" w:hAnsi="宋体" w:cs="宋体"/>
          <w:b/>
          <w:sz w:val="21"/>
          <w:szCs w:val="21"/>
        </w:rPr>
      </w:pPr>
      <w:r>
        <w:rPr>
          <w:rFonts w:hint="eastAsia" w:ascii="宋体" w:hAnsi="宋体" w:cs="宋体"/>
          <w:b/>
          <w:sz w:val="21"/>
          <w:szCs w:val="21"/>
        </w:rPr>
        <w:t>3.供应商填写《中小企业声明函》中所属行业时，应与采购文件第一篇“采购标的对应的中小企业划分标准所属行业”中填写的所属行业一致。</w:t>
      </w:r>
    </w:p>
    <w:p>
      <w:pPr>
        <w:tabs>
          <w:tab w:val="left" w:pos="6300"/>
        </w:tabs>
        <w:snapToGrid w:val="0"/>
        <w:ind w:firstLine="422" w:firstLineChars="200"/>
        <w:rPr>
          <w:rFonts w:ascii="宋体" w:hAnsi="宋体" w:cs="宋体"/>
          <w:b/>
          <w:sz w:val="21"/>
          <w:szCs w:val="21"/>
        </w:rPr>
      </w:pPr>
      <w:r>
        <w:rPr>
          <w:rFonts w:hint="eastAsia" w:ascii="宋体" w:hAnsi="宋体" w:cs="宋体"/>
          <w:b/>
          <w:sz w:val="21"/>
          <w:szCs w:val="21"/>
        </w:rPr>
        <w:t>4.本声明函“企业名称（盖章）”处为供应商盖章。</w:t>
      </w:r>
    </w:p>
    <w:p>
      <w:pPr>
        <w:tabs>
          <w:tab w:val="left" w:pos="6300"/>
        </w:tabs>
        <w:snapToGrid w:val="0"/>
        <w:ind w:firstLine="420" w:firstLineChars="200"/>
        <w:rPr>
          <w:rFonts w:ascii="宋体" w:hAnsi="宋体" w:cs="宋体"/>
          <w:sz w:val="21"/>
          <w:szCs w:val="21"/>
        </w:rPr>
      </w:pPr>
      <w:r>
        <w:rPr>
          <w:rFonts w:hint="eastAsia" w:ascii="宋体" w:hAnsi="宋体" w:cs="宋体"/>
          <w:sz w:val="21"/>
          <w:szCs w:val="21"/>
        </w:rPr>
        <w:t>注：各行业划型标准：</w:t>
      </w:r>
    </w:p>
    <w:p>
      <w:pPr>
        <w:tabs>
          <w:tab w:val="left" w:pos="6300"/>
        </w:tabs>
        <w:snapToGrid w:val="0"/>
        <w:ind w:firstLine="420" w:firstLineChars="200"/>
        <w:rPr>
          <w:rFonts w:ascii="宋体" w:hAnsi="宋体" w:cs="宋体"/>
          <w:sz w:val="21"/>
          <w:szCs w:val="21"/>
        </w:rPr>
      </w:pPr>
      <w:r>
        <w:rPr>
          <w:rFonts w:hint="eastAsia" w:ascii="宋体" w:hAnsi="宋体" w:cs="宋体"/>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ind w:firstLine="420" w:firstLineChars="200"/>
        <w:rPr>
          <w:rFonts w:ascii="宋体" w:hAnsi="宋体" w:cs="宋体"/>
          <w:sz w:val="21"/>
          <w:szCs w:val="21"/>
        </w:rPr>
      </w:pPr>
      <w:r>
        <w:rPr>
          <w:rFonts w:hint="eastAsia" w:ascii="宋体" w:hAnsi="宋体" w:cs="宋体"/>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ind w:firstLine="420" w:firstLineChars="200"/>
        <w:rPr>
          <w:rFonts w:ascii="宋体" w:hAnsi="宋体" w:cs="宋体"/>
          <w:sz w:val="21"/>
          <w:szCs w:val="21"/>
        </w:rPr>
      </w:pPr>
      <w:r>
        <w:rPr>
          <w:rFonts w:hint="eastAsia" w:ascii="宋体" w:hAnsi="宋体" w:cs="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ind w:firstLine="420" w:firstLineChars="200"/>
        <w:rPr>
          <w:rFonts w:ascii="宋体" w:hAnsi="宋体" w:cs="宋体"/>
          <w:sz w:val="21"/>
          <w:szCs w:val="21"/>
        </w:rPr>
      </w:pPr>
      <w:r>
        <w:rPr>
          <w:rFonts w:hint="eastAsia" w:ascii="宋体" w:hAnsi="宋体" w:cs="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ind w:firstLine="420" w:firstLineChars="200"/>
        <w:rPr>
          <w:rFonts w:ascii="宋体" w:hAnsi="宋体" w:cs="宋体"/>
          <w:sz w:val="21"/>
          <w:szCs w:val="21"/>
        </w:rPr>
      </w:pPr>
      <w:r>
        <w:rPr>
          <w:rFonts w:hint="eastAsia" w:ascii="宋体" w:hAnsi="宋体" w:cs="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宋体" w:hAnsi="宋体" w:cs="宋体"/>
          <w:sz w:val="21"/>
          <w:szCs w:val="21"/>
        </w:rPr>
      </w:pPr>
      <w:r>
        <w:rPr>
          <w:rFonts w:hint="eastAsia" w:ascii="宋体" w:hAnsi="宋体" w:cs="宋体"/>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ind w:firstLine="420" w:firstLineChars="200"/>
        <w:rPr>
          <w:rFonts w:ascii="宋体" w:hAnsi="宋体" w:cs="宋体"/>
          <w:sz w:val="21"/>
          <w:szCs w:val="21"/>
        </w:rPr>
      </w:pPr>
      <w:r>
        <w:rPr>
          <w:rFonts w:hint="eastAsia" w:ascii="宋体" w:hAnsi="宋体" w:cs="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ascii="宋体" w:hAnsi="宋体" w:cs="宋体"/>
          <w:sz w:val="21"/>
          <w:szCs w:val="21"/>
        </w:rPr>
      </w:pPr>
      <w:r>
        <w:rPr>
          <w:rFonts w:hint="eastAsia" w:ascii="宋体" w:hAnsi="宋体" w:cs="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ascii="宋体" w:hAnsi="宋体" w:cs="宋体"/>
          <w:sz w:val="21"/>
          <w:szCs w:val="21"/>
        </w:rPr>
      </w:pPr>
      <w:r>
        <w:rPr>
          <w:rFonts w:hint="eastAsia" w:ascii="宋体" w:hAnsi="宋体" w:cs="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宋体" w:hAnsi="宋体" w:cs="宋体"/>
          <w:sz w:val="21"/>
          <w:szCs w:val="21"/>
        </w:rPr>
      </w:pPr>
      <w:r>
        <w:rPr>
          <w:rFonts w:hint="eastAsia" w:ascii="宋体" w:hAnsi="宋体" w:cs="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宋体" w:hAnsi="宋体" w:cs="宋体"/>
          <w:sz w:val="21"/>
          <w:szCs w:val="21"/>
        </w:rPr>
      </w:pPr>
      <w:r>
        <w:rPr>
          <w:rFonts w:hint="eastAsia" w:ascii="宋体" w:hAnsi="宋体" w:cs="宋体"/>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宋体" w:hAnsi="宋体" w:cs="宋体"/>
          <w:sz w:val="21"/>
          <w:szCs w:val="21"/>
        </w:rPr>
      </w:pPr>
      <w:r>
        <w:rPr>
          <w:rFonts w:hint="eastAsia" w:ascii="宋体" w:hAnsi="宋体" w:cs="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ind w:firstLine="420" w:firstLineChars="200"/>
        <w:rPr>
          <w:rFonts w:ascii="宋体" w:hAnsi="宋体" w:cs="宋体"/>
          <w:sz w:val="21"/>
          <w:szCs w:val="21"/>
        </w:rPr>
      </w:pPr>
      <w:r>
        <w:rPr>
          <w:rFonts w:hint="eastAsia" w:ascii="宋体" w:hAnsi="宋体" w:cs="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ind w:firstLine="420" w:firstLineChars="200"/>
        <w:rPr>
          <w:rFonts w:ascii="宋体" w:hAnsi="宋体" w:cs="宋体"/>
          <w:sz w:val="21"/>
          <w:szCs w:val="21"/>
        </w:rPr>
      </w:pPr>
      <w:r>
        <w:rPr>
          <w:rFonts w:hint="eastAsia" w:ascii="宋体" w:hAnsi="宋体" w:cs="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ind w:firstLine="420" w:firstLineChars="200"/>
        <w:rPr>
          <w:rFonts w:ascii="宋体" w:hAnsi="宋体" w:cs="宋体"/>
          <w:sz w:val="21"/>
          <w:szCs w:val="21"/>
        </w:rPr>
      </w:pPr>
      <w:r>
        <w:rPr>
          <w:rFonts w:hint="eastAsia" w:ascii="宋体" w:hAnsi="宋体" w:cs="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ind w:firstLine="420" w:firstLineChars="200"/>
        <w:rPr>
          <w:rFonts w:ascii="宋体" w:hAnsi="宋体" w:cs="宋体"/>
          <w:sz w:val="21"/>
          <w:szCs w:val="21"/>
        </w:rPr>
      </w:pPr>
      <w:r>
        <w:rPr>
          <w:rFonts w:hint="eastAsia" w:ascii="宋体" w:hAnsi="宋体" w:cs="宋体"/>
          <w:sz w:val="21"/>
          <w:szCs w:val="21"/>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ind w:firstLine="560" w:firstLineChars="200"/>
        <w:jc w:val="center"/>
        <w:rPr>
          <w:rFonts w:ascii="宋体" w:hAnsi="宋体" w:cs="宋体"/>
          <w:szCs w:val="28"/>
        </w:rPr>
      </w:pPr>
      <w:r>
        <w:rPr>
          <w:rFonts w:hint="eastAsia" w:ascii="宋体" w:hAnsi="宋体" w:cs="宋体"/>
        </w:rPr>
        <w:br w:type="page"/>
      </w:r>
      <w:r>
        <w:rPr>
          <w:rFonts w:hint="eastAsia" w:ascii="宋体" w:hAnsi="宋体" w:cs="宋体"/>
          <w:szCs w:val="28"/>
        </w:rPr>
        <w:t>监狱企业证明文件</w:t>
      </w:r>
    </w:p>
    <w:p>
      <w:pPr>
        <w:tabs>
          <w:tab w:val="left" w:pos="6300"/>
        </w:tabs>
        <w:snapToGrid w:val="0"/>
        <w:spacing w:line="400" w:lineRule="exact"/>
        <w:ind w:firstLine="560" w:firstLineChars="200"/>
        <w:jc w:val="left"/>
        <w:rPr>
          <w:rFonts w:ascii="宋体" w:hAnsi="宋体" w:cs="宋体"/>
        </w:rPr>
      </w:pPr>
      <w:r>
        <w:rPr>
          <w:rFonts w:hint="eastAsia" w:ascii="宋体" w:hAnsi="宋体" w:cs="宋体"/>
        </w:rPr>
        <w:t>以省级以上监狱管理局、戒毒管理局（含新疆生产建设兵团）出具的属于监狱企业的证明文件为准。</w:t>
      </w:r>
    </w:p>
    <w:p>
      <w:pPr>
        <w:tabs>
          <w:tab w:val="left" w:pos="6300"/>
        </w:tabs>
        <w:snapToGrid w:val="0"/>
        <w:spacing w:line="400" w:lineRule="exact"/>
        <w:ind w:firstLine="560" w:firstLineChars="200"/>
        <w:jc w:val="center"/>
        <w:rPr>
          <w:rFonts w:ascii="宋体" w:hAnsi="宋体" w:cs="宋体"/>
          <w:szCs w:val="28"/>
        </w:rPr>
      </w:pPr>
      <w:r>
        <w:rPr>
          <w:rFonts w:hint="eastAsia" w:ascii="宋体" w:hAnsi="宋体" w:cs="宋体"/>
        </w:rPr>
        <w:br w:type="page"/>
      </w:r>
      <w:r>
        <w:rPr>
          <w:rFonts w:hint="eastAsia" w:ascii="宋体" w:hAnsi="宋体" w:cs="宋体"/>
          <w:szCs w:val="28"/>
        </w:rPr>
        <w:t>残疾人福利性单位声明函</w:t>
      </w:r>
    </w:p>
    <w:p>
      <w:pPr>
        <w:tabs>
          <w:tab w:val="left" w:pos="6300"/>
        </w:tabs>
        <w:snapToGrid w:val="0"/>
        <w:spacing w:line="500" w:lineRule="exact"/>
        <w:ind w:firstLine="560" w:firstLineChars="200"/>
        <w:rPr>
          <w:rFonts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560" w:firstLineChars="200"/>
        <w:rPr>
          <w:rFonts w:ascii="宋体" w:hAnsi="宋体" w:cs="宋体"/>
        </w:rPr>
      </w:pPr>
      <w:r>
        <w:rPr>
          <w:rFonts w:hint="eastAsia" w:ascii="宋体" w:hAnsi="宋体" w:cs="宋体"/>
        </w:rPr>
        <w:t>本单位对上述声明的真实性负责。如有虚假，将依法承担相应责任。</w:t>
      </w:r>
    </w:p>
    <w:p>
      <w:pPr>
        <w:tabs>
          <w:tab w:val="left" w:pos="6300"/>
        </w:tabs>
        <w:snapToGrid w:val="0"/>
        <w:spacing w:line="500" w:lineRule="exact"/>
        <w:ind w:firstLine="560" w:firstLineChars="200"/>
        <w:rPr>
          <w:rFonts w:ascii="宋体" w:hAnsi="宋体" w:cs="宋体"/>
        </w:rPr>
      </w:pPr>
    </w:p>
    <w:p>
      <w:pPr>
        <w:tabs>
          <w:tab w:val="left" w:pos="6300"/>
        </w:tabs>
        <w:snapToGrid w:val="0"/>
        <w:spacing w:line="500" w:lineRule="exact"/>
        <w:ind w:firstLine="560" w:firstLineChars="200"/>
        <w:rPr>
          <w:rFonts w:ascii="宋体" w:hAnsi="宋体" w:cs="宋体"/>
        </w:rPr>
      </w:pPr>
    </w:p>
    <w:p>
      <w:pPr>
        <w:tabs>
          <w:tab w:val="left" w:pos="6300"/>
        </w:tabs>
        <w:snapToGrid w:val="0"/>
        <w:spacing w:line="500" w:lineRule="exact"/>
        <w:ind w:firstLine="560" w:firstLineChars="200"/>
        <w:rPr>
          <w:rFonts w:ascii="宋体" w:hAnsi="宋体" w:cs="宋体"/>
        </w:rPr>
      </w:pPr>
    </w:p>
    <w:p>
      <w:pPr>
        <w:tabs>
          <w:tab w:val="left" w:pos="6300"/>
        </w:tabs>
        <w:snapToGrid w:val="0"/>
        <w:spacing w:line="500" w:lineRule="exact"/>
        <w:ind w:firstLine="560" w:firstLineChars="200"/>
        <w:rPr>
          <w:rFonts w:ascii="宋体" w:hAnsi="宋体" w:cs="宋体"/>
        </w:rPr>
      </w:pPr>
    </w:p>
    <w:p>
      <w:pPr>
        <w:tabs>
          <w:tab w:val="left" w:pos="6300"/>
        </w:tabs>
        <w:snapToGrid w:val="0"/>
        <w:spacing w:line="500" w:lineRule="exact"/>
        <w:ind w:firstLine="560" w:firstLineChars="200"/>
        <w:rPr>
          <w:rFonts w:ascii="宋体" w:hAnsi="宋体" w:cs="宋体"/>
        </w:rPr>
      </w:pPr>
      <w:r>
        <w:rPr>
          <w:rFonts w:hint="eastAsia" w:ascii="宋体" w:hAnsi="宋体" w:cs="宋体"/>
        </w:rPr>
        <w:t xml:space="preserve">                                        供应商名称（盖章）：</w:t>
      </w:r>
    </w:p>
    <w:p>
      <w:pPr>
        <w:tabs>
          <w:tab w:val="left" w:pos="6300"/>
        </w:tabs>
        <w:snapToGrid w:val="0"/>
        <w:spacing w:line="500" w:lineRule="exact"/>
        <w:ind w:firstLine="570"/>
        <w:jc w:val="left"/>
        <w:rPr>
          <w:rFonts w:ascii="宋体" w:hAnsi="宋体" w:cs="宋体"/>
        </w:rPr>
      </w:pPr>
      <w:r>
        <w:rPr>
          <w:rFonts w:hint="eastAsia" w:ascii="宋体" w:hAnsi="宋体" w:cs="宋体"/>
        </w:rPr>
        <w:t xml:space="preserve">                                                  日  期：</w:t>
      </w:r>
    </w:p>
    <w:p>
      <w:pPr>
        <w:tabs>
          <w:tab w:val="left" w:pos="6300"/>
        </w:tabs>
        <w:snapToGrid w:val="0"/>
        <w:spacing w:line="500" w:lineRule="exact"/>
        <w:ind w:firstLine="570"/>
        <w:jc w:val="left"/>
        <w:rPr>
          <w:rFonts w:ascii="宋体" w:hAnsi="宋体" w:cs="宋体"/>
        </w:rPr>
      </w:pPr>
    </w:p>
    <w:p>
      <w:pPr>
        <w:tabs>
          <w:tab w:val="left" w:pos="6300"/>
        </w:tabs>
        <w:snapToGrid w:val="0"/>
        <w:spacing w:line="500" w:lineRule="exact"/>
        <w:ind w:firstLine="570"/>
        <w:jc w:val="left"/>
        <w:rPr>
          <w:rFonts w:ascii="宋体" w:hAnsi="宋体" w:cs="宋体"/>
        </w:rPr>
      </w:pPr>
    </w:p>
    <w:p>
      <w:pPr>
        <w:tabs>
          <w:tab w:val="left" w:pos="6300"/>
        </w:tabs>
        <w:snapToGrid w:val="0"/>
        <w:spacing w:line="500" w:lineRule="exact"/>
        <w:ind w:firstLine="570"/>
        <w:jc w:val="left"/>
        <w:rPr>
          <w:rFonts w:ascii="宋体" w:hAnsi="宋体" w:cs="宋体"/>
        </w:rPr>
      </w:pPr>
    </w:p>
    <w:p>
      <w:pPr>
        <w:tabs>
          <w:tab w:val="left" w:pos="6300"/>
        </w:tabs>
        <w:snapToGrid w:val="0"/>
        <w:spacing w:line="500" w:lineRule="exact"/>
        <w:ind w:firstLine="570"/>
        <w:jc w:val="left"/>
        <w:rPr>
          <w:rFonts w:ascii="宋体" w:hAnsi="宋体" w:cs="宋体"/>
        </w:rPr>
      </w:pPr>
    </w:p>
    <w:p>
      <w:pPr>
        <w:tabs>
          <w:tab w:val="left" w:pos="6300"/>
        </w:tabs>
        <w:snapToGrid w:val="0"/>
        <w:spacing w:line="500" w:lineRule="exact"/>
        <w:ind w:firstLine="570"/>
        <w:jc w:val="left"/>
        <w:rPr>
          <w:rFonts w:ascii="宋体" w:hAnsi="宋体" w:cs="宋体"/>
        </w:rPr>
      </w:pPr>
    </w:p>
    <w:p>
      <w:pPr>
        <w:tabs>
          <w:tab w:val="left" w:pos="6300"/>
        </w:tabs>
        <w:snapToGrid w:val="0"/>
        <w:spacing w:line="500" w:lineRule="exact"/>
        <w:ind w:firstLine="570"/>
        <w:jc w:val="left"/>
        <w:rPr>
          <w:rFonts w:ascii="宋体" w:hAnsi="宋体" w:cs="宋体"/>
        </w:rPr>
      </w:pPr>
    </w:p>
    <w:p>
      <w:pPr>
        <w:tabs>
          <w:tab w:val="left" w:pos="6300"/>
        </w:tabs>
        <w:snapToGrid w:val="0"/>
        <w:spacing w:line="500" w:lineRule="exact"/>
        <w:ind w:firstLine="570"/>
        <w:jc w:val="left"/>
        <w:rPr>
          <w:rFonts w:ascii="宋体" w:hAnsi="宋体" w:cs="宋体"/>
        </w:rPr>
      </w:pPr>
    </w:p>
    <w:p>
      <w:pPr>
        <w:tabs>
          <w:tab w:val="left" w:pos="6300"/>
        </w:tabs>
        <w:snapToGrid w:val="0"/>
        <w:spacing w:line="500" w:lineRule="exact"/>
        <w:ind w:firstLine="570"/>
        <w:jc w:val="left"/>
        <w:rPr>
          <w:rFonts w:ascii="宋体" w:hAnsi="宋体" w:cs="宋体"/>
        </w:rPr>
      </w:pPr>
    </w:p>
    <w:p>
      <w:pPr>
        <w:tabs>
          <w:tab w:val="left" w:pos="6300"/>
        </w:tabs>
        <w:snapToGrid w:val="0"/>
        <w:spacing w:line="500" w:lineRule="exact"/>
        <w:ind w:firstLine="570"/>
        <w:jc w:val="left"/>
        <w:rPr>
          <w:rFonts w:ascii="宋体" w:hAnsi="宋体" w:cs="宋体"/>
        </w:rPr>
      </w:pPr>
    </w:p>
    <w:p>
      <w:pPr>
        <w:tabs>
          <w:tab w:val="left" w:pos="6300"/>
        </w:tabs>
        <w:snapToGrid w:val="0"/>
        <w:spacing w:line="500" w:lineRule="exact"/>
        <w:ind w:firstLine="570"/>
        <w:jc w:val="left"/>
        <w:rPr>
          <w:rFonts w:ascii="宋体" w:hAnsi="宋体" w:cs="宋体"/>
        </w:rPr>
      </w:pPr>
    </w:p>
    <w:p>
      <w:pPr>
        <w:tabs>
          <w:tab w:val="left" w:pos="6300"/>
        </w:tabs>
        <w:snapToGrid w:val="0"/>
        <w:spacing w:line="500" w:lineRule="exact"/>
        <w:ind w:firstLine="570"/>
        <w:jc w:val="left"/>
        <w:rPr>
          <w:rFonts w:ascii="宋体" w:hAnsi="宋体" w:cs="宋体"/>
        </w:rPr>
      </w:pPr>
    </w:p>
    <w:p>
      <w:pPr>
        <w:tabs>
          <w:tab w:val="left" w:pos="6300"/>
        </w:tabs>
        <w:snapToGrid w:val="0"/>
        <w:spacing w:line="500" w:lineRule="exact"/>
        <w:ind w:firstLine="570"/>
        <w:jc w:val="left"/>
        <w:rPr>
          <w:rFonts w:ascii="宋体" w:hAnsi="宋体" w:cs="宋体"/>
        </w:rPr>
      </w:pPr>
      <w:r>
        <w:rPr>
          <w:rFonts w:hint="eastAsia" w:ascii="宋体" w:hAnsi="宋体" w:cs="宋体"/>
        </w:rPr>
        <w:t>若成交供应商为残疾人福利性单位的，将在结果公告时公告其《残疾人福利性单位声明函》。</w:t>
      </w:r>
    </w:p>
    <w:p>
      <w:pPr>
        <w:widowControl/>
        <w:spacing w:line="400" w:lineRule="exact"/>
        <w:jc w:val="left"/>
        <w:rPr>
          <w:rFonts w:ascii="宋体" w:hAnsi="宋体" w:cs="宋体"/>
        </w:rPr>
      </w:pPr>
      <w:r>
        <w:rPr>
          <w:rFonts w:hint="eastAsia" w:ascii="宋体" w:hAnsi="宋体" w:cs="宋体"/>
        </w:rPr>
        <w:br w:type="page"/>
      </w:r>
    </w:p>
    <w:p>
      <w:pPr>
        <w:widowControl/>
        <w:spacing w:line="400" w:lineRule="exact"/>
        <w:ind w:firstLine="560" w:firstLineChars="200"/>
        <w:jc w:val="left"/>
        <w:rPr>
          <w:rFonts w:ascii="宋体" w:hAnsi="宋体" w:cs="宋体"/>
        </w:rPr>
      </w:pPr>
      <w:r>
        <w:rPr>
          <w:rFonts w:hint="eastAsia" w:ascii="宋体" w:hAnsi="宋体" w:cs="宋体"/>
        </w:rPr>
        <w:t>（二）其他与项目有关的资料（自附）</w:t>
      </w:r>
    </w:p>
    <w:p>
      <w:pPr>
        <w:spacing w:line="360" w:lineRule="auto"/>
        <w:ind w:firstLine="560" w:firstLineChars="200"/>
        <w:rPr>
          <w:rFonts w:ascii="宋体" w:hAnsi="宋体" w:cs="宋体"/>
        </w:rPr>
      </w:pPr>
    </w:p>
    <w:p>
      <w:pPr>
        <w:spacing w:line="360" w:lineRule="auto"/>
        <w:ind w:firstLine="560" w:firstLineChars="200"/>
        <w:jc w:val="center"/>
        <w:rPr>
          <w:rFonts w:ascii="宋体" w:hAnsi="宋体" w:cs="宋体"/>
        </w:rPr>
      </w:pPr>
    </w:p>
    <w:p>
      <w:pPr>
        <w:spacing w:line="360" w:lineRule="auto"/>
        <w:ind w:firstLine="560" w:firstLineChars="200"/>
        <w:jc w:val="center"/>
        <w:rPr>
          <w:rFonts w:ascii="宋体" w:hAnsi="宋体" w:cs="宋体"/>
        </w:rPr>
      </w:pPr>
    </w:p>
    <w:p>
      <w:pPr>
        <w:spacing w:line="360" w:lineRule="auto"/>
        <w:ind w:firstLine="560" w:firstLineChars="200"/>
        <w:jc w:val="center"/>
        <w:rPr>
          <w:rFonts w:ascii="宋体" w:hAnsi="宋体" w:cs="宋体"/>
        </w:rPr>
      </w:pPr>
    </w:p>
    <w:p>
      <w:pPr>
        <w:spacing w:line="360" w:lineRule="auto"/>
        <w:ind w:firstLine="560" w:firstLineChars="200"/>
        <w:jc w:val="center"/>
        <w:rPr>
          <w:rFonts w:ascii="宋体" w:hAnsi="宋体" w:cs="宋体"/>
        </w:rPr>
      </w:pPr>
    </w:p>
    <w:p>
      <w:pPr>
        <w:spacing w:line="360" w:lineRule="auto"/>
        <w:ind w:firstLine="560" w:firstLineChars="200"/>
        <w:jc w:val="center"/>
        <w:rPr>
          <w:rFonts w:ascii="宋体" w:hAnsi="宋体" w:cs="宋体"/>
        </w:rPr>
      </w:pPr>
    </w:p>
    <w:p>
      <w:pPr>
        <w:spacing w:line="360" w:lineRule="auto"/>
        <w:ind w:firstLine="560" w:firstLineChars="200"/>
        <w:jc w:val="center"/>
        <w:rPr>
          <w:rFonts w:ascii="宋体" w:hAnsi="宋体" w:cs="宋体"/>
        </w:rPr>
      </w:pPr>
    </w:p>
    <w:p>
      <w:pPr>
        <w:spacing w:line="360" w:lineRule="auto"/>
        <w:ind w:firstLine="560" w:firstLineChars="200"/>
        <w:jc w:val="center"/>
        <w:rPr>
          <w:rFonts w:ascii="宋体" w:hAnsi="宋体" w:cs="宋体"/>
        </w:rPr>
      </w:pPr>
    </w:p>
    <w:p>
      <w:pPr>
        <w:spacing w:line="360" w:lineRule="auto"/>
        <w:ind w:firstLine="560" w:firstLineChars="200"/>
        <w:jc w:val="center"/>
        <w:rPr>
          <w:rFonts w:ascii="宋体" w:hAnsi="宋体" w:cs="宋体"/>
        </w:rPr>
      </w:pPr>
    </w:p>
    <w:p>
      <w:pPr>
        <w:spacing w:line="360" w:lineRule="auto"/>
        <w:ind w:firstLine="560" w:firstLineChars="200"/>
        <w:jc w:val="center"/>
        <w:rPr>
          <w:rFonts w:ascii="宋体" w:hAnsi="宋体" w:cs="宋体"/>
        </w:rPr>
      </w:pPr>
    </w:p>
    <w:p>
      <w:pPr>
        <w:spacing w:line="360" w:lineRule="auto"/>
        <w:ind w:firstLine="560" w:firstLineChars="200"/>
        <w:jc w:val="center"/>
        <w:rPr>
          <w:rFonts w:ascii="宋体" w:hAnsi="宋体" w:cs="宋体"/>
        </w:rPr>
      </w:pPr>
    </w:p>
    <w:p>
      <w:pPr>
        <w:spacing w:line="360" w:lineRule="auto"/>
        <w:ind w:firstLine="560" w:firstLineChars="200"/>
        <w:jc w:val="center"/>
        <w:rPr>
          <w:rFonts w:ascii="宋体" w:hAnsi="宋体" w:cs="宋体"/>
        </w:rPr>
      </w:pPr>
    </w:p>
    <w:p>
      <w:pPr>
        <w:spacing w:line="360" w:lineRule="auto"/>
        <w:ind w:firstLine="560" w:firstLineChars="200"/>
        <w:jc w:val="center"/>
        <w:rPr>
          <w:rFonts w:ascii="宋体" w:hAnsi="宋体" w:cs="宋体"/>
        </w:rPr>
      </w:pPr>
    </w:p>
    <w:p>
      <w:pPr>
        <w:spacing w:line="360" w:lineRule="auto"/>
        <w:ind w:firstLine="560" w:firstLineChars="200"/>
        <w:rPr>
          <w:rFonts w:ascii="宋体" w:hAnsi="宋体" w:cs="宋体"/>
        </w:rPr>
      </w:pPr>
    </w:p>
    <w:p>
      <w:pPr>
        <w:spacing w:line="360" w:lineRule="auto"/>
        <w:ind w:firstLine="560" w:firstLineChars="200"/>
        <w:jc w:val="center"/>
        <w:rPr>
          <w:rFonts w:ascii="宋体" w:hAnsi="宋体" w:cs="宋体"/>
        </w:rPr>
      </w:pPr>
    </w:p>
    <w:p>
      <w:pPr>
        <w:spacing w:line="360" w:lineRule="auto"/>
        <w:ind w:firstLine="560" w:firstLineChars="200"/>
        <w:jc w:val="center"/>
        <w:rPr>
          <w:rFonts w:ascii="宋体" w:hAnsi="宋体" w:cs="宋体"/>
        </w:rPr>
      </w:pPr>
    </w:p>
    <w:p>
      <w:pPr>
        <w:spacing w:line="360" w:lineRule="auto"/>
        <w:ind w:firstLine="560" w:firstLineChars="200"/>
        <w:jc w:val="center"/>
        <w:rPr>
          <w:rFonts w:ascii="宋体" w:hAnsi="宋体" w:cs="宋体"/>
        </w:rPr>
      </w:pPr>
    </w:p>
    <w:p>
      <w:pPr>
        <w:spacing w:line="360" w:lineRule="auto"/>
        <w:ind w:firstLine="560" w:firstLineChars="200"/>
        <w:jc w:val="center"/>
        <w:rPr>
          <w:rFonts w:ascii="宋体" w:hAnsi="宋体" w:cs="宋体"/>
        </w:rPr>
      </w:pPr>
    </w:p>
    <w:p>
      <w:pPr>
        <w:spacing w:line="360" w:lineRule="auto"/>
        <w:ind w:firstLine="560" w:firstLineChars="200"/>
        <w:jc w:val="center"/>
        <w:rPr>
          <w:rFonts w:ascii="宋体" w:hAnsi="宋体" w:cs="宋体"/>
        </w:rPr>
      </w:pPr>
    </w:p>
    <w:p>
      <w:pPr>
        <w:spacing w:line="360" w:lineRule="auto"/>
        <w:ind w:firstLine="560" w:firstLineChars="200"/>
        <w:jc w:val="center"/>
        <w:rPr>
          <w:rFonts w:ascii="宋体" w:hAnsi="宋体" w:cs="宋体"/>
        </w:rPr>
      </w:pPr>
    </w:p>
    <w:p>
      <w:pPr>
        <w:spacing w:line="360" w:lineRule="auto"/>
        <w:ind w:firstLine="560" w:firstLineChars="200"/>
        <w:jc w:val="center"/>
        <w:rPr>
          <w:rFonts w:ascii="宋体" w:hAnsi="宋体" w:cs="宋体"/>
        </w:rPr>
      </w:pPr>
    </w:p>
    <w:p>
      <w:pPr>
        <w:spacing w:line="360" w:lineRule="auto"/>
        <w:rPr>
          <w:rFonts w:ascii="宋体" w:hAnsi="宋体" w:cs="宋体"/>
        </w:rPr>
      </w:pPr>
    </w:p>
    <w:p>
      <w:pPr>
        <w:spacing w:line="360" w:lineRule="auto"/>
        <w:ind w:firstLine="560" w:firstLineChars="200"/>
        <w:jc w:val="center"/>
        <w:rPr>
          <w:rFonts w:ascii="宋体" w:hAnsi="宋体" w:cs="宋体"/>
        </w:rPr>
      </w:pPr>
    </w:p>
    <w:p>
      <w:pPr>
        <w:spacing w:line="360" w:lineRule="auto"/>
        <w:ind w:firstLine="560" w:firstLineChars="200"/>
        <w:jc w:val="center"/>
        <w:rPr>
          <w:rFonts w:ascii="宋体" w:hAnsi="宋体" w:cs="宋体"/>
        </w:rPr>
      </w:pPr>
      <w:r>
        <w:rPr>
          <w:rFonts w:hint="eastAsia" w:ascii="宋体" w:hAnsi="宋体" w:cs="宋体"/>
        </w:rPr>
        <w:t>（结束）</w:t>
      </w:r>
    </w:p>
    <w:p/>
    <w:sectPr>
      <w:headerReference r:id="rId6" w:type="default"/>
      <w:footerReference r:id="rId7" w:type="default"/>
      <w:pgSz w:w="11907" w:h="16840"/>
      <w:pgMar w:top="1134" w:right="1191" w:bottom="1134" w:left="1304" w:header="851" w:footer="992" w:gutter="0"/>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1595535"/>
      <w:docPartObj>
        <w:docPartGallery w:val="autotext"/>
      </w:docPartObj>
    </w:sdtPr>
    <w:sdtContent>
      <w:p>
        <w:pPr>
          <w:pStyle w:val="37"/>
          <w:ind w:left="2240"/>
          <w:jc w:val="center"/>
        </w:pPr>
        <w:r>
          <w:fldChar w:fldCharType="begin"/>
        </w:r>
        <w:r>
          <w:instrText xml:space="preserve">PAGE   \* MERGEFORMAT</w:instrText>
        </w:r>
        <w:r>
          <w:fldChar w:fldCharType="separate"/>
        </w:r>
        <w:r>
          <w:rPr>
            <w:lang w:val="zh-CN"/>
          </w:rPr>
          <w:t>1</w:t>
        </w:r>
        <w:r>
          <w:fldChar w:fldCharType="end"/>
        </w:r>
      </w:p>
    </w:sdtContent>
  </w:sdt>
  <w:p>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7"/>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pStyle w:val="37"/>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rPr>
        <w:rFonts w:ascii="方正仿宋_GBK" w:eastAsia="方正仿宋_GBK"/>
        <w:sz w:val="21"/>
        <w:szCs w:val="21"/>
      </w:rPr>
    </w:pPr>
    <w:r>
      <w:rPr>
        <w:rFonts w:hint="eastAsia" w:ascii="方正仿宋_GBK" w:eastAsia="方正仿宋_GBK"/>
        <w:sz w:val="21"/>
        <w:szCs w:val="21"/>
      </w:rPr>
      <w:t xml:space="preserve">                                            竞采文件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8C848E"/>
    <w:multiLevelType w:val="singleLevel"/>
    <w:tmpl w:val="A98C848E"/>
    <w:lvl w:ilvl="0" w:tentative="0">
      <w:start w:val="3"/>
      <w:numFmt w:val="chineseCounting"/>
      <w:suff w:val="nothing"/>
      <w:lvlText w:val="%1、"/>
      <w:lvlJc w:val="left"/>
      <w:rPr>
        <w:rFonts w:hint="eastAsia"/>
      </w:rPr>
    </w:lvl>
  </w:abstractNum>
  <w:abstractNum w:abstractNumId="1">
    <w:nsid w:val="B71003B6"/>
    <w:multiLevelType w:val="singleLevel"/>
    <w:tmpl w:val="B71003B6"/>
    <w:lvl w:ilvl="0" w:tentative="0">
      <w:start w:val="2"/>
      <w:numFmt w:val="chineseCounting"/>
      <w:suff w:val="nothing"/>
      <w:lvlText w:val="（%1）"/>
      <w:lvlJc w:val="left"/>
      <w:rPr>
        <w:rFonts w:hint="eastAsia"/>
      </w:rPr>
    </w:lvl>
  </w:abstractNum>
  <w:abstractNum w:abstractNumId="2">
    <w:nsid w:val="00000001"/>
    <w:multiLevelType w:val="multilevel"/>
    <w:tmpl w:val="00000001"/>
    <w:lvl w:ilvl="0" w:tentative="0">
      <w:start w:val="1"/>
      <w:numFmt w:val="bullet"/>
      <w:pStyle w:val="236"/>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2"/>
    <w:multiLevelType w:val="singleLevel"/>
    <w:tmpl w:val="00000002"/>
    <w:lvl w:ilvl="0" w:tentative="0">
      <w:start w:val="1"/>
      <w:numFmt w:val="bullet"/>
      <w:pStyle w:val="142"/>
      <w:lvlText w:val=""/>
      <w:lvlJc w:val="left"/>
      <w:pPr>
        <w:tabs>
          <w:tab w:val="left" w:pos="360"/>
        </w:tabs>
        <w:ind w:left="360" w:hanging="360"/>
      </w:pPr>
      <w:rPr>
        <w:rFonts w:hint="default" w:ascii="Wingdings" w:hAnsi="Wingdings"/>
      </w:rPr>
    </w:lvl>
  </w:abstractNum>
  <w:abstractNum w:abstractNumId="4">
    <w:nsid w:val="00000008"/>
    <w:multiLevelType w:val="multilevel"/>
    <w:tmpl w:val="00000008"/>
    <w:lvl w:ilvl="0" w:tentative="0">
      <w:start w:val="1"/>
      <w:numFmt w:val="decimal"/>
      <w:pStyle w:val="15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25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0F"/>
    <w:multiLevelType w:val="multilevel"/>
    <w:tmpl w:val="0000000F"/>
    <w:lvl w:ilvl="0" w:tentative="0">
      <w:start w:val="1"/>
      <w:numFmt w:val="upperLetter"/>
      <w:pStyle w:val="139"/>
      <w:suff w:val="nothing"/>
      <w:lvlText w:val="附　录　%1"/>
      <w:lvlJc w:val="left"/>
      <w:pPr>
        <w:ind w:left="0" w:firstLine="0"/>
      </w:pPr>
      <w:rPr>
        <w:rFonts w:hint="eastAsia" w:ascii="黑体" w:hAnsi="Times New Roman" w:eastAsia="黑体"/>
        <w:b w:val="0"/>
        <w:i w:val="0"/>
        <w:sz w:val="21"/>
      </w:rPr>
    </w:lvl>
    <w:lvl w:ilvl="1" w:tentative="0">
      <w:start w:val="1"/>
      <w:numFmt w:val="decimal"/>
      <w:pStyle w:val="180"/>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0000011"/>
    <w:multiLevelType w:val="singleLevel"/>
    <w:tmpl w:val="00000011"/>
    <w:lvl w:ilvl="0" w:tentative="0">
      <w:start w:val="1"/>
      <w:numFmt w:val="decimal"/>
      <w:pStyle w:val="15"/>
      <w:lvlText w:val="%1."/>
      <w:lvlJc w:val="left"/>
      <w:pPr>
        <w:tabs>
          <w:tab w:val="left" w:pos="425"/>
        </w:tabs>
        <w:ind w:left="425" w:hanging="425"/>
      </w:pPr>
      <w:rPr>
        <w:rFonts w:hint="default"/>
      </w:rPr>
    </w:lvl>
  </w:abstractNum>
  <w:abstractNum w:abstractNumId="9">
    <w:nsid w:val="00000012"/>
    <w:multiLevelType w:val="multilevel"/>
    <w:tmpl w:val="00000012"/>
    <w:lvl w:ilvl="0" w:tentative="0">
      <w:start w:val="1"/>
      <w:numFmt w:val="bullet"/>
      <w:pStyle w:val="146"/>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1">
    <w:nsid w:val="00000014"/>
    <w:multiLevelType w:val="singleLevel"/>
    <w:tmpl w:val="00000014"/>
    <w:lvl w:ilvl="0" w:tentative="0">
      <w:start w:val="1"/>
      <w:numFmt w:val="decimal"/>
      <w:pStyle w:val="152"/>
      <w:lvlText w:val="%1)"/>
      <w:lvlJc w:val="left"/>
      <w:pPr>
        <w:tabs>
          <w:tab w:val="left" w:pos="425"/>
        </w:tabs>
        <w:ind w:left="425" w:hanging="425"/>
      </w:pPr>
      <w:rPr>
        <w:rFonts w:hint="eastAsia"/>
      </w:rPr>
    </w:lvl>
  </w:abstractNum>
  <w:abstractNum w:abstractNumId="12">
    <w:nsid w:val="00000015"/>
    <w:multiLevelType w:val="multilevel"/>
    <w:tmpl w:val="00000015"/>
    <w:lvl w:ilvl="0" w:tentative="0">
      <w:start w:val="1"/>
      <w:numFmt w:val="chineseCountingThousand"/>
      <w:pStyle w:val="21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CB7B1CE"/>
    <w:multiLevelType w:val="singleLevel"/>
    <w:tmpl w:val="0CB7B1CE"/>
    <w:lvl w:ilvl="0" w:tentative="0">
      <w:start w:val="9"/>
      <w:numFmt w:val="chineseCounting"/>
      <w:suff w:val="nothing"/>
      <w:lvlText w:val="%1、"/>
      <w:lvlJc w:val="left"/>
      <w:rPr>
        <w:rFonts w:hint="eastAsia"/>
      </w:rPr>
    </w:lvl>
  </w:abstractNum>
  <w:abstractNum w:abstractNumId="14">
    <w:nsid w:val="6223AFDD"/>
    <w:multiLevelType w:val="singleLevel"/>
    <w:tmpl w:val="6223AFDD"/>
    <w:lvl w:ilvl="0" w:tentative="0">
      <w:start w:val="12"/>
      <w:numFmt w:val="chineseCounting"/>
      <w:suff w:val="nothing"/>
      <w:lvlText w:val="%1、"/>
      <w:lvlJc w:val="left"/>
      <w:rPr>
        <w:rFonts w:hint="eastAsia"/>
      </w:rPr>
    </w:lvl>
  </w:abstractNum>
  <w:num w:numId="1">
    <w:abstractNumId w:val="4"/>
  </w:num>
  <w:num w:numId="2">
    <w:abstractNumId w:val="8"/>
  </w:num>
  <w:num w:numId="3">
    <w:abstractNumId w:val="5"/>
  </w:num>
  <w:num w:numId="4">
    <w:abstractNumId w:val="10"/>
  </w:num>
  <w:num w:numId="5">
    <w:abstractNumId w:val="7"/>
  </w:num>
  <w:num w:numId="6">
    <w:abstractNumId w:val="3"/>
  </w:num>
  <w:num w:numId="7">
    <w:abstractNumId w:val="9"/>
  </w:num>
  <w:num w:numId="8">
    <w:abstractNumId w:val="11"/>
  </w:num>
  <w:num w:numId="9">
    <w:abstractNumId w:val="12"/>
  </w:num>
  <w:num w:numId="10">
    <w:abstractNumId w:val="2"/>
  </w:num>
  <w:num w:numId="11">
    <w:abstractNumId w:val="6"/>
  </w:num>
  <w:num w:numId="12">
    <w:abstractNumId w:val="0"/>
  </w:num>
  <w:num w:numId="13">
    <w:abstractNumId w:val="1"/>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nforcement="0"/>
  <w:defaultTabStop w:val="420"/>
  <w:drawingGridHorizontalSpacing w:val="126"/>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kOTRiMmRhMzA4ZTE3MzRkYzZlNTNhZDE0MTk1ZWIifQ=="/>
    <w:docVar w:name="KSO_WPS_MARK_KEY" w:val="87175b32-81eb-439a-b917-599445929062"/>
  </w:docVars>
  <w:rsids>
    <w:rsidRoot w:val="003F1948"/>
    <w:rsid w:val="00015841"/>
    <w:rsid w:val="00020BD8"/>
    <w:rsid w:val="000258F5"/>
    <w:rsid w:val="00034A4A"/>
    <w:rsid w:val="0005412E"/>
    <w:rsid w:val="0006209C"/>
    <w:rsid w:val="00073F9F"/>
    <w:rsid w:val="0008477E"/>
    <w:rsid w:val="000C7E52"/>
    <w:rsid w:val="00110F5A"/>
    <w:rsid w:val="00167F0A"/>
    <w:rsid w:val="00180E29"/>
    <w:rsid w:val="001B1033"/>
    <w:rsid w:val="001C560C"/>
    <w:rsid w:val="001D377F"/>
    <w:rsid w:val="002A1190"/>
    <w:rsid w:val="002B381E"/>
    <w:rsid w:val="002B7717"/>
    <w:rsid w:val="002D2D83"/>
    <w:rsid w:val="002D659D"/>
    <w:rsid w:val="002D76EF"/>
    <w:rsid w:val="00311605"/>
    <w:rsid w:val="003222FB"/>
    <w:rsid w:val="00334D42"/>
    <w:rsid w:val="0035250A"/>
    <w:rsid w:val="00357B5C"/>
    <w:rsid w:val="00367242"/>
    <w:rsid w:val="003B304D"/>
    <w:rsid w:val="003B3766"/>
    <w:rsid w:val="003F1948"/>
    <w:rsid w:val="00432F63"/>
    <w:rsid w:val="00435049"/>
    <w:rsid w:val="00440EAD"/>
    <w:rsid w:val="004921D5"/>
    <w:rsid w:val="0052150A"/>
    <w:rsid w:val="00526E6D"/>
    <w:rsid w:val="00540F3E"/>
    <w:rsid w:val="005444E6"/>
    <w:rsid w:val="00555D77"/>
    <w:rsid w:val="005844FE"/>
    <w:rsid w:val="005A4D61"/>
    <w:rsid w:val="005B2442"/>
    <w:rsid w:val="005C315C"/>
    <w:rsid w:val="005D7A6A"/>
    <w:rsid w:val="00623232"/>
    <w:rsid w:val="0062549B"/>
    <w:rsid w:val="006455BE"/>
    <w:rsid w:val="006459E9"/>
    <w:rsid w:val="00646DD8"/>
    <w:rsid w:val="0065429F"/>
    <w:rsid w:val="00660857"/>
    <w:rsid w:val="00661EA5"/>
    <w:rsid w:val="006C2DE8"/>
    <w:rsid w:val="0072448D"/>
    <w:rsid w:val="007F0385"/>
    <w:rsid w:val="00815FA0"/>
    <w:rsid w:val="008813E6"/>
    <w:rsid w:val="00890B58"/>
    <w:rsid w:val="008B033A"/>
    <w:rsid w:val="008B181D"/>
    <w:rsid w:val="008B7C41"/>
    <w:rsid w:val="008C7FEC"/>
    <w:rsid w:val="009135F2"/>
    <w:rsid w:val="00913A59"/>
    <w:rsid w:val="009345FA"/>
    <w:rsid w:val="00970E05"/>
    <w:rsid w:val="009A0613"/>
    <w:rsid w:val="009A582A"/>
    <w:rsid w:val="009C1085"/>
    <w:rsid w:val="009C7F3D"/>
    <w:rsid w:val="00A05026"/>
    <w:rsid w:val="00A16F3C"/>
    <w:rsid w:val="00A21358"/>
    <w:rsid w:val="00A34992"/>
    <w:rsid w:val="00A3779F"/>
    <w:rsid w:val="00A85048"/>
    <w:rsid w:val="00AA51A0"/>
    <w:rsid w:val="00AA75BC"/>
    <w:rsid w:val="00AE47F8"/>
    <w:rsid w:val="00BA1272"/>
    <w:rsid w:val="00BE0413"/>
    <w:rsid w:val="00C24A0A"/>
    <w:rsid w:val="00C41637"/>
    <w:rsid w:val="00CC79A7"/>
    <w:rsid w:val="00CF1315"/>
    <w:rsid w:val="00D11838"/>
    <w:rsid w:val="00D5495F"/>
    <w:rsid w:val="00DE274E"/>
    <w:rsid w:val="00DF131E"/>
    <w:rsid w:val="00E36D8F"/>
    <w:rsid w:val="00E56588"/>
    <w:rsid w:val="00E565BC"/>
    <w:rsid w:val="00EA2F61"/>
    <w:rsid w:val="00EA7995"/>
    <w:rsid w:val="00EA7B76"/>
    <w:rsid w:val="00EC080D"/>
    <w:rsid w:val="00EC15AC"/>
    <w:rsid w:val="00EC1C13"/>
    <w:rsid w:val="00EC6F78"/>
    <w:rsid w:val="00F854A2"/>
    <w:rsid w:val="00F966B7"/>
    <w:rsid w:val="00FF5AD0"/>
    <w:rsid w:val="01074D79"/>
    <w:rsid w:val="010F7318"/>
    <w:rsid w:val="013B6E40"/>
    <w:rsid w:val="019151B1"/>
    <w:rsid w:val="01B6046E"/>
    <w:rsid w:val="02207841"/>
    <w:rsid w:val="024B50AE"/>
    <w:rsid w:val="024F5F11"/>
    <w:rsid w:val="028A036C"/>
    <w:rsid w:val="029E3B1D"/>
    <w:rsid w:val="02E63E13"/>
    <w:rsid w:val="0335093C"/>
    <w:rsid w:val="03986FD5"/>
    <w:rsid w:val="03A44D39"/>
    <w:rsid w:val="03D538D5"/>
    <w:rsid w:val="04172B13"/>
    <w:rsid w:val="043B2EAD"/>
    <w:rsid w:val="04535DC1"/>
    <w:rsid w:val="04926422"/>
    <w:rsid w:val="04AB72CB"/>
    <w:rsid w:val="05840E69"/>
    <w:rsid w:val="05852631"/>
    <w:rsid w:val="05A444AD"/>
    <w:rsid w:val="05E90146"/>
    <w:rsid w:val="05F0172B"/>
    <w:rsid w:val="06A03A24"/>
    <w:rsid w:val="06C451CB"/>
    <w:rsid w:val="06CE1A24"/>
    <w:rsid w:val="07A31F74"/>
    <w:rsid w:val="07EF3DB1"/>
    <w:rsid w:val="08142C14"/>
    <w:rsid w:val="081B7205"/>
    <w:rsid w:val="082176C3"/>
    <w:rsid w:val="087A5762"/>
    <w:rsid w:val="08836BD0"/>
    <w:rsid w:val="088509DF"/>
    <w:rsid w:val="08907C6B"/>
    <w:rsid w:val="0899498F"/>
    <w:rsid w:val="09206DD9"/>
    <w:rsid w:val="093700E7"/>
    <w:rsid w:val="095E38C5"/>
    <w:rsid w:val="09766647"/>
    <w:rsid w:val="09C91E87"/>
    <w:rsid w:val="0A0A1F4F"/>
    <w:rsid w:val="0A48064F"/>
    <w:rsid w:val="0A6E794D"/>
    <w:rsid w:val="0A876E4C"/>
    <w:rsid w:val="0ABD461B"/>
    <w:rsid w:val="0ADA0A1C"/>
    <w:rsid w:val="0B672E6D"/>
    <w:rsid w:val="0B9F5678"/>
    <w:rsid w:val="0BB07137"/>
    <w:rsid w:val="0BB377CC"/>
    <w:rsid w:val="0BDD3324"/>
    <w:rsid w:val="0BDF3C12"/>
    <w:rsid w:val="0BEC2B8E"/>
    <w:rsid w:val="0BFA364D"/>
    <w:rsid w:val="0C1B007E"/>
    <w:rsid w:val="0CC33A77"/>
    <w:rsid w:val="0CEC20BA"/>
    <w:rsid w:val="0D112B8C"/>
    <w:rsid w:val="0D4E7EB0"/>
    <w:rsid w:val="0D890E19"/>
    <w:rsid w:val="0E10516A"/>
    <w:rsid w:val="0E29420B"/>
    <w:rsid w:val="0E4267DE"/>
    <w:rsid w:val="0EAD0113"/>
    <w:rsid w:val="0ECD4F7C"/>
    <w:rsid w:val="0EED499F"/>
    <w:rsid w:val="0F400D0F"/>
    <w:rsid w:val="0F4C50E8"/>
    <w:rsid w:val="0F4E6CC3"/>
    <w:rsid w:val="0F515C7A"/>
    <w:rsid w:val="0F6A0955"/>
    <w:rsid w:val="0F6F73E8"/>
    <w:rsid w:val="0F873CAF"/>
    <w:rsid w:val="0F97409C"/>
    <w:rsid w:val="0FA025E8"/>
    <w:rsid w:val="10546F3B"/>
    <w:rsid w:val="106250A5"/>
    <w:rsid w:val="108261E7"/>
    <w:rsid w:val="10866BAD"/>
    <w:rsid w:val="115F315A"/>
    <w:rsid w:val="11CA184D"/>
    <w:rsid w:val="11EB7B05"/>
    <w:rsid w:val="11F254F3"/>
    <w:rsid w:val="11FD4B36"/>
    <w:rsid w:val="120711AA"/>
    <w:rsid w:val="122D1393"/>
    <w:rsid w:val="124F7853"/>
    <w:rsid w:val="125F67D2"/>
    <w:rsid w:val="12855A22"/>
    <w:rsid w:val="12984AB6"/>
    <w:rsid w:val="12EE0E2F"/>
    <w:rsid w:val="13215725"/>
    <w:rsid w:val="13314B17"/>
    <w:rsid w:val="134A623D"/>
    <w:rsid w:val="136A51D1"/>
    <w:rsid w:val="13765CAF"/>
    <w:rsid w:val="141E7D78"/>
    <w:rsid w:val="148C15F4"/>
    <w:rsid w:val="149C3766"/>
    <w:rsid w:val="15257A64"/>
    <w:rsid w:val="15477327"/>
    <w:rsid w:val="154C3AA9"/>
    <w:rsid w:val="155D11DB"/>
    <w:rsid w:val="15716A52"/>
    <w:rsid w:val="157A20F1"/>
    <w:rsid w:val="160A0D05"/>
    <w:rsid w:val="16881F81"/>
    <w:rsid w:val="16B22A55"/>
    <w:rsid w:val="16F35B0E"/>
    <w:rsid w:val="17B634BC"/>
    <w:rsid w:val="17C3769C"/>
    <w:rsid w:val="17DB07D7"/>
    <w:rsid w:val="18244D25"/>
    <w:rsid w:val="184B7F73"/>
    <w:rsid w:val="185A794E"/>
    <w:rsid w:val="186505BD"/>
    <w:rsid w:val="18A21B8F"/>
    <w:rsid w:val="18A67F0B"/>
    <w:rsid w:val="18B935A9"/>
    <w:rsid w:val="18DD40DB"/>
    <w:rsid w:val="18DE6FA6"/>
    <w:rsid w:val="192564B7"/>
    <w:rsid w:val="193263BD"/>
    <w:rsid w:val="197D694C"/>
    <w:rsid w:val="19D454DE"/>
    <w:rsid w:val="1A0E1D8D"/>
    <w:rsid w:val="1A295CFD"/>
    <w:rsid w:val="1A8853F5"/>
    <w:rsid w:val="1A966436"/>
    <w:rsid w:val="1AA15F11"/>
    <w:rsid w:val="1ABC48F0"/>
    <w:rsid w:val="1B0575A3"/>
    <w:rsid w:val="1B23746E"/>
    <w:rsid w:val="1B656D35"/>
    <w:rsid w:val="1B8D003A"/>
    <w:rsid w:val="1B99594D"/>
    <w:rsid w:val="1BA70804"/>
    <w:rsid w:val="1BDC1252"/>
    <w:rsid w:val="1C1075C0"/>
    <w:rsid w:val="1C435F53"/>
    <w:rsid w:val="1C6353C2"/>
    <w:rsid w:val="1C9F0025"/>
    <w:rsid w:val="1CE57D98"/>
    <w:rsid w:val="1D097B94"/>
    <w:rsid w:val="1D1539C4"/>
    <w:rsid w:val="1D177C85"/>
    <w:rsid w:val="1D197F5B"/>
    <w:rsid w:val="1D547061"/>
    <w:rsid w:val="1D8B562C"/>
    <w:rsid w:val="1DC7599A"/>
    <w:rsid w:val="1DEE5EE9"/>
    <w:rsid w:val="1DF24184"/>
    <w:rsid w:val="1DF660B5"/>
    <w:rsid w:val="1E1F21DF"/>
    <w:rsid w:val="1E391285"/>
    <w:rsid w:val="1E5966CC"/>
    <w:rsid w:val="1E5E7607"/>
    <w:rsid w:val="1EC024D4"/>
    <w:rsid w:val="1EDE7018"/>
    <w:rsid w:val="1EE06AF2"/>
    <w:rsid w:val="1EE40026"/>
    <w:rsid w:val="1EEE5442"/>
    <w:rsid w:val="1F066139"/>
    <w:rsid w:val="1F715FFB"/>
    <w:rsid w:val="1FB02E45"/>
    <w:rsid w:val="1FB52813"/>
    <w:rsid w:val="1FCE09EB"/>
    <w:rsid w:val="20164D46"/>
    <w:rsid w:val="205E4E35"/>
    <w:rsid w:val="20670BB8"/>
    <w:rsid w:val="207D6066"/>
    <w:rsid w:val="209F03BB"/>
    <w:rsid w:val="20BC1A79"/>
    <w:rsid w:val="20BC7ED3"/>
    <w:rsid w:val="20E76C5A"/>
    <w:rsid w:val="213779D0"/>
    <w:rsid w:val="21470C8B"/>
    <w:rsid w:val="214B656B"/>
    <w:rsid w:val="215E0FD9"/>
    <w:rsid w:val="21B42FC4"/>
    <w:rsid w:val="225C2514"/>
    <w:rsid w:val="22695E7F"/>
    <w:rsid w:val="23942F55"/>
    <w:rsid w:val="23AB72AF"/>
    <w:rsid w:val="244D2D30"/>
    <w:rsid w:val="2471674B"/>
    <w:rsid w:val="24855833"/>
    <w:rsid w:val="25232617"/>
    <w:rsid w:val="252F09FE"/>
    <w:rsid w:val="25444569"/>
    <w:rsid w:val="25680A0D"/>
    <w:rsid w:val="259550CA"/>
    <w:rsid w:val="26040EF9"/>
    <w:rsid w:val="260A1208"/>
    <w:rsid w:val="260C4BDA"/>
    <w:rsid w:val="267A2584"/>
    <w:rsid w:val="267C27E8"/>
    <w:rsid w:val="26C2119C"/>
    <w:rsid w:val="26DD4977"/>
    <w:rsid w:val="272D57DE"/>
    <w:rsid w:val="27AE5F12"/>
    <w:rsid w:val="27EC65D8"/>
    <w:rsid w:val="27F43F07"/>
    <w:rsid w:val="287F58F9"/>
    <w:rsid w:val="28993CCA"/>
    <w:rsid w:val="28A14258"/>
    <w:rsid w:val="28EB5B26"/>
    <w:rsid w:val="28EE28EA"/>
    <w:rsid w:val="290C37AC"/>
    <w:rsid w:val="29481E7F"/>
    <w:rsid w:val="294B373A"/>
    <w:rsid w:val="295E66EA"/>
    <w:rsid w:val="298D49AB"/>
    <w:rsid w:val="299B02DB"/>
    <w:rsid w:val="29A24CB1"/>
    <w:rsid w:val="29C24351"/>
    <w:rsid w:val="29F11DBA"/>
    <w:rsid w:val="2A4A13D8"/>
    <w:rsid w:val="2A6F5204"/>
    <w:rsid w:val="2A86349C"/>
    <w:rsid w:val="2AC7125B"/>
    <w:rsid w:val="2AD80AB2"/>
    <w:rsid w:val="2B32641C"/>
    <w:rsid w:val="2B326508"/>
    <w:rsid w:val="2B45308B"/>
    <w:rsid w:val="2B4D4762"/>
    <w:rsid w:val="2B504C4C"/>
    <w:rsid w:val="2B546DB9"/>
    <w:rsid w:val="2B7E18A8"/>
    <w:rsid w:val="2B970A2A"/>
    <w:rsid w:val="2BE53D9A"/>
    <w:rsid w:val="2C206C2F"/>
    <w:rsid w:val="2C4E2B62"/>
    <w:rsid w:val="2C833704"/>
    <w:rsid w:val="2C9C57AE"/>
    <w:rsid w:val="2CA714C2"/>
    <w:rsid w:val="2CAB0320"/>
    <w:rsid w:val="2CB22637"/>
    <w:rsid w:val="2CB25677"/>
    <w:rsid w:val="2CCD72AA"/>
    <w:rsid w:val="2CDA1C61"/>
    <w:rsid w:val="2CEE44C9"/>
    <w:rsid w:val="2D0B7FC6"/>
    <w:rsid w:val="2D235CFD"/>
    <w:rsid w:val="2DE65D89"/>
    <w:rsid w:val="2DFE26D1"/>
    <w:rsid w:val="2E2C20AA"/>
    <w:rsid w:val="2E2F4569"/>
    <w:rsid w:val="2EAB01F4"/>
    <w:rsid w:val="2EC35DF5"/>
    <w:rsid w:val="2ED50602"/>
    <w:rsid w:val="2F2A1846"/>
    <w:rsid w:val="2F3A4E4F"/>
    <w:rsid w:val="2F6521EC"/>
    <w:rsid w:val="2F6B2001"/>
    <w:rsid w:val="2F7D4942"/>
    <w:rsid w:val="2FC31861"/>
    <w:rsid w:val="2FC32325"/>
    <w:rsid w:val="2FCA20EE"/>
    <w:rsid w:val="2FF47AAE"/>
    <w:rsid w:val="30405223"/>
    <w:rsid w:val="304B6742"/>
    <w:rsid w:val="307B3BA5"/>
    <w:rsid w:val="30FA7D58"/>
    <w:rsid w:val="312D228D"/>
    <w:rsid w:val="31646036"/>
    <w:rsid w:val="318A2D9B"/>
    <w:rsid w:val="31A55C86"/>
    <w:rsid w:val="31EA6E54"/>
    <w:rsid w:val="31F14360"/>
    <w:rsid w:val="31FC517A"/>
    <w:rsid w:val="32001F4D"/>
    <w:rsid w:val="32331397"/>
    <w:rsid w:val="326A080B"/>
    <w:rsid w:val="32724797"/>
    <w:rsid w:val="329F3D2D"/>
    <w:rsid w:val="32DA43B3"/>
    <w:rsid w:val="32E35E20"/>
    <w:rsid w:val="331F78DE"/>
    <w:rsid w:val="33221741"/>
    <w:rsid w:val="33316929"/>
    <w:rsid w:val="33E20B54"/>
    <w:rsid w:val="33E95BD5"/>
    <w:rsid w:val="341F5954"/>
    <w:rsid w:val="34607D11"/>
    <w:rsid w:val="34EB2755"/>
    <w:rsid w:val="34FF642A"/>
    <w:rsid w:val="3529097C"/>
    <w:rsid w:val="353F0540"/>
    <w:rsid w:val="35482D7C"/>
    <w:rsid w:val="35631C88"/>
    <w:rsid w:val="35B02530"/>
    <w:rsid w:val="35C7175E"/>
    <w:rsid w:val="360311CD"/>
    <w:rsid w:val="36157CED"/>
    <w:rsid w:val="36372DF3"/>
    <w:rsid w:val="36A50F5A"/>
    <w:rsid w:val="36F168B5"/>
    <w:rsid w:val="37145557"/>
    <w:rsid w:val="37380B1F"/>
    <w:rsid w:val="373A5957"/>
    <w:rsid w:val="37790CFF"/>
    <w:rsid w:val="37E302F5"/>
    <w:rsid w:val="37FC4381"/>
    <w:rsid w:val="38350FE1"/>
    <w:rsid w:val="384C4C93"/>
    <w:rsid w:val="3869745E"/>
    <w:rsid w:val="386B5DCC"/>
    <w:rsid w:val="38DE690D"/>
    <w:rsid w:val="39A27D0A"/>
    <w:rsid w:val="39AD45CF"/>
    <w:rsid w:val="39F63EE0"/>
    <w:rsid w:val="3A1F4C3B"/>
    <w:rsid w:val="3A4F1BBF"/>
    <w:rsid w:val="3A811575"/>
    <w:rsid w:val="3AA84C04"/>
    <w:rsid w:val="3AA90736"/>
    <w:rsid w:val="3AB65FB3"/>
    <w:rsid w:val="3AD47C84"/>
    <w:rsid w:val="3ADB6FE0"/>
    <w:rsid w:val="3BB41730"/>
    <w:rsid w:val="3BBB75D3"/>
    <w:rsid w:val="3BD520D4"/>
    <w:rsid w:val="3BEB4BA3"/>
    <w:rsid w:val="3C2436BF"/>
    <w:rsid w:val="3C391D8E"/>
    <w:rsid w:val="3C4B7D92"/>
    <w:rsid w:val="3C9232A3"/>
    <w:rsid w:val="3CB34F95"/>
    <w:rsid w:val="3CBE2B3A"/>
    <w:rsid w:val="3CBF2432"/>
    <w:rsid w:val="3CCE1DD2"/>
    <w:rsid w:val="3CD134B9"/>
    <w:rsid w:val="3CDE4E05"/>
    <w:rsid w:val="3CE8111C"/>
    <w:rsid w:val="3CF8135F"/>
    <w:rsid w:val="3D2A5291"/>
    <w:rsid w:val="3D314313"/>
    <w:rsid w:val="3D6847EB"/>
    <w:rsid w:val="3D704E29"/>
    <w:rsid w:val="3D864BBD"/>
    <w:rsid w:val="3D9E4D60"/>
    <w:rsid w:val="3DD974EB"/>
    <w:rsid w:val="3DE911EA"/>
    <w:rsid w:val="3DEF5176"/>
    <w:rsid w:val="3E0D6BB3"/>
    <w:rsid w:val="3E177E33"/>
    <w:rsid w:val="3E927592"/>
    <w:rsid w:val="3EA0250D"/>
    <w:rsid w:val="3EB929A6"/>
    <w:rsid w:val="3EE8730B"/>
    <w:rsid w:val="3F227BD2"/>
    <w:rsid w:val="3F6C0DCD"/>
    <w:rsid w:val="3F780536"/>
    <w:rsid w:val="3FBF0076"/>
    <w:rsid w:val="40182A64"/>
    <w:rsid w:val="4044363D"/>
    <w:rsid w:val="4054657B"/>
    <w:rsid w:val="40A47108"/>
    <w:rsid w:val="40A900CF"/>
    <w:rsid w:val="40F272D9"/>
    <w:rsid w:val="41354150"/>
    <w:rsid w:val="414844AD"/>
    <w:rsid w:val="414E50BF"/>
    <w:rsid w:val="4168325C"/>
    <w:rsid w:val="41CA0DF1"/>
    <w:rsid w:val="41F93484"/>
    <w:rsid w:val="42162288"/>
    <w:rsid w:val="421D7172"/>
    <w:rsid w:val="4247123C"/>
    <w:rsid w:val="424E1D49"/>
    <w:rsid w:val="427B6252"/>
    <w:rsid w:val="42857431"/>
    <w:rsid w:val="42973AC3"/>
    <w:rsid w:val="42A4705D"/>
    <w:rsid w:val="430976F7"/>
    <w:rsid w:val="43221788"/>
    <w:rsid w:val="4327694A"/>
    <w:rsid w:val="438835DF"/>
    <w:rsid w:val="438F7125"/>
    <w:rsid w:val="439F42A7"/>
    <w:rsid w:val="43AA0A7A"/>
    <w:rsid w:val="43B77F96"/>
    <w:rsid w:val="43CE2E1A"/>
    <w:rsid w:val="441A5591"/>
    <w:rsid w:val="442B19BE"/>
    <w:rsid w:val="44376449"/>
    <w:rsid w:val="443C1CAD"/>
    <w:rsid w:val="44FB59BA"/>
    <w:rsid w:val="45466949"/>
    <w:rsid w:val="45597D7C"/>
    <w:rsid w:val="45CC116E"/>
    <w:rsid w:val="45EE5C63"/>
    <w:rsid w:val="461856F2"/>
    <w:rsid w:val="462055DA"/>
    <w:rsid w:val="465B79BF"/>
    <w:rsid w:val="468F2D1A"/>
    <w:rsid w:val="46AA01E9"/>
    <w:rsid w:val="46AF08CC"/>
    <w:rsid w:val="46CD1250"/>
    <w:rsid w:val="46DC1156"/>
    <w:rsid w:val="47090753"/>
    <w:rsid w:val="470E325B"/>
    <w:rsid w:val="479E47FE"/>
    <w:rsid w:val="47A73242"/>
    <w:rsid w:val="47C02A7A"/>
    <w:rsid w:val="47CA1B4A"/>
    <w:rsid w:val="47DD5D6A"/>
    <w:rsid w:val="47ED55A5"/>
    <w:rsid w:val="483633C5"/>
    <w:rsid w:val="487D4701"/>
    <w:rsid w:val="48937FAD"/>
    <w:rsid w:val="48A97286"/>
    <w:rsid w:val="48C04CFB"/>
    <w:rsid w:val="48C94013"/>
    <w:rsid w:val="48D11389"/>
    <w:rsid w:val="48D4498F"/>
    <w:rsid w:val="48EB499A"/>
    <w:rsid w:val="4922322F"/>
    <w:rsid w:val="4971164D"/>
    <w:rsid w:val="4A226BEF"/>
    <w:rsid w:val="4A8F7C01"/>
    <w:rsid w:val="4A9B4FB5"/>
    <w:rsid w:val="4AD52DED"/>
    <w:rsid w:val="4AE341BF"/>
    <w:rsid w:val="4AED6F91"/>
    <w:rsid w:val="4B4A363C"/>
    <w:rsid w:val="4B4D54C3"/>
    <w:rsid w:val="4C211F55"/>
    <w:rsid w:val="4C3147E2"/>
    <w:rsid w:val="4C46376A"/>
    <w:rsid w:val="4C673E0C"/>
    <w:rsid w:val="4C793B3F"/>
    <w:rsid w:val="4CAC7A71"/>
    <w:rsid w:val="4CE3468B"/>
    <w:rsid w:val="4CE9536A"/>
    <w:rsid w:val="4CF1671D"/>
    <w:rsid w:val="4D0854D4"/>
    <w:rsid w:val="4D8E53C8"/>
    <w:rsid w:val="4DAA4595"/>
    <w:rsid w:val="4DBB0F8A"/>
    <w:rsid w:val="4DDB2D56"/>
    <w:rsid w:val="4DF84803"/>
    <w:rsid w:val="4DFC55B8"/>
    <w:rsid w:val="4E7B72EA"/>
    <w:rsid w:val="4E9C3B15"/>
    <w:rsid w:val="4EBE6B8E"/>
    <w:rsid w:val="4ED77DE3"/>
    <w:rsid w:val="4F05790C"/>
    <w:rsid w:val="4F3C43C2"/>
    <w:rsid w:val="4F3F6D6C"/>
    <w:rsid w:val="4F4E1A71"/>
    <w:rsid w:val="4F7E6C32"/>
    <w:rsid w:val="4F8B5CA7"/>
    <w:rsid w:val="4FA9376F"/>
    <w:rsid w:val="4FD56497"/>
    <w:rsid w:val="4FF21C3E"/>
    <w:rsid w:val="50066D69"/>
    <w:rsid w:val="50286EC2"/>
    <w:rsid w:val="502C3E06"/>
    <w:rsid w:val="50785AD9"/>
    <w:rsid w:val="50D93FD1"/>
    <w:rsid w:val="511B4FAE"/>
    <w:rsid w:val="51282E60"/>
    <w:rsid w:val="5138719E"/>
    <w:rsid w:val="513C2712"/>
    <w:rsid w:val="515A1EEA"/>
    <w:rsid w:val="515A47AB"/>
    <w:rsid w:val="51850890"/>
    <w:rsid w:val="51913AE5"/>
    <w:rsid w:val="51C80F39"/>
    <w:rsid w:val="51CF09E7"/>
    <w:rsid w:val="51D23CF2"/>
    <w:rsid w:val="52016A2A"/>
    <w:rsid w:val="5218409E"/>
    <w:rsid w:val="52296D19"/>
    <w:rsid w:val="52734B8D"/>
    <w:rsid w:val="52833022"/>
    <w:rsid w:val="52DA6365"/>
    <w:rsid w:val="52E11B34"/>
    <w:rsid w:val="53247097"/>
    <w:rsid w:val="533A0E0E"/>
    <w:rsid w:val="53407ABC"/>
    <w:rsid w:val="538C28E9"/>
    <w:rsid w:val="544D7D8B"/>
    <w:rsid w:val="54904040"/>
    <w:rsid w:val="5529774D"/>
    <w:rsid w:val="553F3CAD"/>
    <w:rsid w:val="556A671B"/>
    <w:rsid w:val="556B49E3"/>
    <w:rsid w:val="558B307F"/>
    <w:rsid w:val="55A90C8F"/>
    <w:rsid w:val="55EB695A"/>
    <w:rsid w:val="56291069"/>
    <w:rsid w:val="56293F70"/>
    <w:rsid w:val="56A3262B"/>
    <w:rsid w:val="56F3381D"/>
    <w:rsid w:val="570D735E"/>
    <w:rsid w:val="57385877"/>
    <w:rsid w:val="57623ED7"/>
    <w:rsid w:val="57697F00"/>
    <w:rsid w:val="579178F5"/>
    <w:rsid w:val="57B47DA4"/>
    <w:rsid w:val="57E007DD"/>
    <w:rsid w:val="57E6233D"/>
    <w:rsid w:val="57EE4FD2"/>
    <w:rsid w:val="57F657DD"/>
    <w:rsid w:val="57F737F1"/>
    <w:rsid w:val="582F3781"/>
    <w:rsid w:val="58401FA0"/>
    <w:rsid w:val="58711B6E"/>
    <w:rsid w:val="58A028A6"/>
    <w:rsid w:val="58E66EE2"/>
    <w:rsid w:val="58E72078"/>
    <w:rsid w:val="59417793"/>
    <w:rsid w:val="59735022"/>
    <w:rsid w:val="598568AB"/>
    <w:rsid w:val="59CF561D"/>
    <w:rsid w:val="59FD7B5D"/>
    <w:rsid w:val="5A107FA1"/>
    <w:rsid w:val="5A966479"/>
    <w:rsid w:val="5AC04095"/>
    <w:rsid w:val="5AE40659"/>
    <w:rsid w:val="5AF25998"/>
    <w:rsid w:val="5B3F6930"/>
    <w:rsid w:val="5B5C08B4"/>
    <w:rsid w:val="5BD064C5"/>
    <w:rsid w:val="5C1E200D"/>
    <w:rsid w:val="5C550F13"/>
    <w:rsid w:val="5C8874D9"/>
    <w:rsid w:val="5C967DF5"/>
    <w:rsid w:val="5CC04595"/>
    <w:rsid w:val="5CC567B7"/>
    <w:rsid w:val="5CDA4271"/>
    <w:rsid w:val="5CE94D46"/>
    <w:rsid w:val="5D0344C4"/>
    <w:rsid w:val="5D8A6024"/>
    <w:rsid w:val="5DCC6DC5"/>
    <w:rsid w:val="5DCD4645"/>
    <w:rsid w:val="5E397361"/>
    <w:rsid w:val="5EC85F06"/>
    <w:rsid w:val="5F071743"/>
    <w:rsid w:val="5F2711D9"/>
    <w:rsid w:val="5F337B7D"/>
    <w:rsid w:val="602E5DA7"/>
    <w:rsid w:val="60674B5A"/>
    <w:rsid w:val="60B96500"/>
    <w:rsid w:val="60BF5E45"/>
    <w:rsid w:val="60C259F7"/>
    <w:rsid w:val="61007F33"/>
    <w:rsid w:val="612D3A3B"/>
    <w:rsid w:val="61B9080E"/>
    <w:rsid w:val="61E76EB0"/>
    <w:rsid w:val="6205112F"/>
    <w:rsid w:val="62EC3E31"/>
    <w:rsid w:val="62FB6FA1"/>
    <w:rsid w:val="63552B59"/>
    <w:rsid w:val="63BB3D65"/>
    <w:rsid w:val="63C766E6"/>
    <w:rsid w:val="63D77671"/>
    <w:rsid w:val="63F87667"/>
    <w:rsid w:val="643F797D"/>
    <w:rsid w:val="64673E9A"/>
    <w:rsid w:val="646D1D84"/>
    <w:rsid w:val="64753AF4"/>
    <w:rsid w:val="647C4A7B"/>
    <w:rsid w:val="6490683B"/>
    <w:rsid w:val="64E575DA"/>
    <w:rsid w:val="64FF51B5"/>
    <w:rsid w:val="650B3C3B"/>
    <w:rsid w:val="65AF3E8B"/>
    <w:rsid w:val="65FE65B4"/>
    <w:rsid w:val="66A379BE"/>
    <w:rsid w:val="66AD0CFB"/>
    <w:rsid w:val="66EF2FFE"/>
    <w:rsid w:val="67650AF0"/>
    <w:rsid w:val="67913376"/>
    <w:rsid w:val="67A37114"/>
    <w:rsid w:val="67B57004"/>
    <w:rsid w:val="67B73DB9"/>
    <w:rsid w:val="67C42374"/>
    <w:rsid w:val="67E52123"/>
    <w:rsid w:val="67EF12FC"/>
    <w:rsid w:val="680B4763"/>
    <w:rsid w:val="681D7FA3"/>
    <w:rsid w:val="69072CEE"/>
    <w:rsid w:val="69204C33"/>
    <w:rsid w:val="692B1A21"/>
    <w:rsid w:val="694515B0"/>
    <w:rsid w:val="69CA3499"/>
    <w:rsid w:val="6A12584B"/>
    <w:rsid w:val="6A174CC0"/>
    <w:rsid w:val="6A2534A0"/>
    <w:rsid w:val="6A790A61"/>
    <w:rsid w:val="6AE20FFD"/>
    <w:rsid w:val="6B274775"/>
    <w:rsid w:val="6B411ABA"/>
    <w:rsid w:val="6B451364"/>
    <w:rsid w:val="6B593809"/>
    <w:rsid w:val="6B651B51"/>
    <w:rsid w:val="6BDA5AD0"/>
    <w:rsid w:val="6C6B4117"/>
    <w:rsid w:val="6C84466C"/>
    <w:rsid w:val="6CD01AE7"/>
    <w:rsid w:val="6DDC4205"/>
    <w:rsid w:val="6DF57250"/>
    <w:rsid w:val="6E010504"/>
    <w:rsid w:val="6E401705"/>
    <w:rsid w:val="6E5E1250"/>
    <w:rsid w:val="6E6F1323"/>
    <w:rsid w:val="6EB84B2E"/>
    <w:rsid w:val="6EE31E81"/>
    <w:rsid w:val="6EFB7FEF"/>
    <w:rsid w:val="6F5813FC"/>
    <w:rsid w:val="6F5F1830"/>
    <w:rsid w:val="6F815966"/>
    <w:rsid w:val="6F986B98"/>
    <w:rsid w:val="6FCA1E38"/>
    <w:rsid w:val="7009408F"/>
    <w:rsid w:val="70371976"/>
    <w:rsid w:val="70736503"/>
    <w:rsid w:val="708C2A2A"/>
    <w:rsid w:val="70D171F6"/>
    <w:rsid w:val="70FD1A16"/>
    <w:rsid w:val="70FD3ADA"/>
    <w:rsid w:val="71042AC1"/>
    <w:rsid w:val="715275D8"/>
    <w:rsid w:val="7156348A"/>
    <w:rsid w:val="71592C4B"/>
    <w:rsid w:val="7160203F"/>
    <w:rsid w:val="71D21478"/>
    <w:rsid w:val="71E43B24"/>
    <w:rsid w:val="724E7320"/>
    <w:rsid w:val="729C53C0"/>
    <w:rsid w:val="72E25EAD"/>
    <w:rsid w:val="72FA2A34"/>
    <w:rsid w:val="737B5FE0"/>
    <w:rsid w:val="73A959AA"/>
    <w:rsid w:val="73AF2F66"/>
    <w:rsid w:val="73B25CD1"/>
    <w:rsid w:val="73DD067E"/>
    <w:rsid w:val="73E071FB"/>
    <w:rsid w:val="73F83B5B"/>
    <w:rsid w:val="743F214A"/>
    <w:rsid w:val="74573C28"/>
    <w:rsid w:val="7482704E"/>
    <w:rsid w:val="75362B39"/>
    <w:rsid w:val="753C3E11"/>
    <w:rsid w:val="75772C19"/>
    <w:rsid w:val="75D91C60"/>
    <w:rsid w:val="75DD3E47"/>
    <w:rsid w:val="75F6795E"/>
    <w:rsid w:val="761E6B23"/>
    <w:rsid w:val="76273B62"/>
    <w:rsid w:val="768339D6"/>
    <w:rsid w:val="76943993"/>
    <w:rsid w:val="76CD220E"/>
    <w:rsid w:val="76F63D78"/>
    <w:rsid w:val="77251601"/>
    <w:rsid w:val="772C770E"/>
    <w:rsid w:val="773724A9"/>
    <w:rsid w:val="776816E9"/>
    <w:rsid w:val="77706485"/>
    <w:rsid w:val="778104B5"/>
    <w:rsid w:val="77971EF2"/>
    <w:rsid w:val="77CA1587"/>
    <w:rsid w:val="781275A0"/>
    <w:rsid w:val="782347DB"/>
    <w:rsid w:val="78434E7D"/>
    <w:rsid w:val="786735E9"/>
    <w:rsid w:val="78E367A6"/>
    <w:rsid w:val="78E75A6B"/>
    <w:rsid w:val="792F0856"/>
    <w:rsid w:val="796B142A"/>
    <w:rsid w:val="7986730F"/>
    <w:rsid w:val="79E975D0"/>
    <w:rsid w:val="7A516635"/>
    <w:rsid w:val="7A697669"/>
    <w:rsid w:val="7B1561D6"/>
    <w:rsid w:val="7B272834"/>
    <w:rsid w:val="7B3E588F"/>
    <w:rsid w:val="7B4C3E01"/>
    <w:rsid w:val="7B64047C"/>
    <w:rsid w:val="7B737D67"/>
    <w:rsid w:val="7BC55630"/>
    <w:rsid w:val="7BCD3279"/>
    <w:rsid w:val="7BD57B78"/>
    <w:rsid w:val="7BE75B20"/>
    <w:rsid w:val="7BEE7228"/>
    <w:rsid w:val="7BF32659"/>
    <w:rsid w:val="7C06069C"/>
    <w:rsid w:val="7C1F12CC"/>
    <w:rsid w:val="7C5238E1"/>
    <w:rsid w:val="7CA342A4"/>
    <w:rsid w:val="7CAD64E7"/>
    <w:rsid w:val="7CAF2E75"/>
    <w:rsid w:val="7CCA1986"/>
    <w:rsid w:val="7CD4279A"/>
    <w:rsid w:val="7CEB50C3"/>
    <w:rsid w:val="7D04135F"/>
    <w:rsid w:val="7D2C7C8E"/>
    <w:rsid w:val="7D420907"/>
    <w:rsid w:val="7DA737E9"/>
    <w:rsid w:val="7DBB5505"/>
    <w:rsid w:val="7DC763A8"/>
    <w:rsid w:val="7DD00392"/>
    <w:rsid w:val="7DE97907"/>
    <w:rsid w:val="7DF95960"/>
    <w:rsid w:val="7E1C2081"/>
    <w:rsid w:val="7E6255D4"/>
    <w:rsid w:val="7EC871EC"/>
    <w:rsid w:val="7ECC6895"/>
    <w:rsid w:val="7ED405DD"/>
    <w:rsid w:val="7EF3012F"/>
    <w:rsid w:val="7F741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100"/>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104"/>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outlineLvl w:val="4"/>
    </w:pPr>
    <w:rPr>
      <w:rFonts w:ascii="Arial" w:hAnsi="Arial" w:eastAsia="黑体"/>
      <w:b/>
      <w:kern w:val="0"/>
      <w:szCs w:val="28"/>
    </w:rPr>
  </w:style>
  <w:style w:type="paragraph" w:customStyle="1" w:styleId="3">
    <w:name w:val="正文（绿盟科技）"/>
    <w:qFormat/>
    <w:uiPriority w:val="0"/>
    <w:pPr>
      <w:spacing w:line="300" w:lineRule="auto"/>
    </w:pPr>
    <w:rPr>
      <w:rFonts w:ascii="Arial" w:hAnsi="Arial" w:eastAsia="宋体" w:cs="Times New Roman"/>
      <w:sz w:val="21"/>
      <w:szCs w:val="21"/>
      <w:lang w:val="en-US" w:eastAsia="zh-CN" w:bidi="ar-SA"/>
    </w:r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2"/>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82"/>
    <w:qFormat/>
    <w:uiPriority w:val="0"/>
    <w:pPr>
      <w:adjustRightInd w:val="0"/>
      <w:spacing w:line="360" w:lineRule="atLeast"/>
      <w:jc w:val="left"/>
      <w:textAlignment w:val="baseline"/>
    </w:pPr>
    <w:rPr>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numPr>
        <w:ilvl w:val="0"/>
        <w:numId w:val="3"/>
      </w:numPr>
      <w:adjustRightInd w:val="0"/>
      <w:snapToGrid w:val="0"/>
      <w:spacing w:line="360" w:lineRule="auto"/>
    </w:pPr>
    <w:rPr>
      <w:sz w:val="24"/>
    </w:rPr>
  </w:style>
  <w:style w:type="paragraph" w:styleId="24">
    <w:name w:val="Body Text"/>
    <w:basedOn w:val="1"/>
    <w:next w:val="1"/>
    <w:qFormat/>
    <w:uiPriority w:val="0"/>
    <w:rPr>
      <w:rFonts w:ascii="仿宋_GB2312" w:eastAsia="仿宋_GB2312"/>
      <w:sz w:val="32"/>
    </w:rPr>
  </w:style>
  <w:style w:type="paragraph" w:styleId="25">
    <w:name w:val="Body Text Indent"/>
    <w:basedOn w:val="1"/>
    <w:link w:val="89"/>
    <w:qFormat/>
    <w:uiPriority w:val="99"/>
    <w:pPr>
      <w:spacing w:line="700" w:lineRule="exact"/>
      <w:ind w:left="960"/>
    </w:pPr>
    <w:rPr>
      <w:sz w:val="44"/>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100" w:leftChars="200" w:hanging="200" w:hangingChars="200"/>
    </w:pPr>
    <w:rPr>
      <w:sz w:val="24"/>
    </w:rPr>
  </w:style>
  <w:style w:type="paragraph" w:styleId="28">
    <w:name w:val="List Continue"/>
    <w:basedOn w:val="1"/>
    <w:qFormat/>
    <w:uiPriority w:val="0"/>
    <w:pPr>
      <w:adjustRightInd w:val="0"/>
      <w:snapToGrid w:val="0"/>
      <w:spacing w:after="120" w:line="360" w:lineRule="auto"/>
      <w:ind w:left="420" w:leftChars="200"/>
    </w:pPr>
    <w:rPr>
      <w:sz w:val="24"/>
    </w:rPr>
  </w:style>
  <w:style w:type="paragraph" w:styleId="29">
    <w:name w:val="List Bullet 2"/>
    <w:basedOn w:val="1"/>
    <w:qFormat/>
    <w:uiPriority w:val="0"/>
    <w:pPr>
      <w:numPr>
        <w:ilvl w:val="0"/>
        <w:numId w:val="4"/>
      </w:numPr>
      <w:adjustRightInd w:val="0"/>
      <w:snapToGrid w:val="0"/>
      <w:spacing w:line="360" w:lineRule="auto"/>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39"/>
    <w:pPr>
      <w:ind w:left="840" w:leftChars="400"/>
    </w:pPr>
  </w:style>
  <w:style w:type="paragraph" w:styleId="32">
    <w:name w:val="Plain Text"/>
    <w:basedOn w:val="1"/>
    <w:link w:val="96"/>
    <w:qFormat/>
    <w:uiPriority w:val="0"/>
    <w:rPr>
      <w:rFonts w:ascii="宋体" w:hAnsi="Courier New"/>
      <w:sz w:val="21"/>
    </w:rPr>
  </w:style>
  <w:style w:type="paragraph" w:styleId="33">
    <w:name w:val="toc 8"/>
    <w:basedOn w:val="1"/>
    <w:next w:val="1"/>
    <w:qFormat/>
    <w:uiPriority w:val="0"/>
    <w:pPr>
      <w:ind w:left="2940" w:leftChars="1400"/>
    </w:pPr>
  </w:style>
  <w:style w:type="paragraph" w:styleId="34">
    <w:name w:val="Date"/>
    <w:basedOn w:val="1"/>
    <w:next w:val="1"/>
    <w:link w:val="116"/>
    <w:qFormat/>
    <w:uiPriority w:val="0"/>
  </w:style>
  <w:style w:type="paragraph" w:styleId="35">
    <w:name w:val="Body Text Indent 2"/>
    <w:basedOn w:val="1"/>
    <w:link w:val="78"/>
    <w:qFormat/>
    <w:uiPriority w:val="0"/>
    <w:pPr>
      <w:snapToGrid w:val="0"/>
      <w:spacing w:line="560" w:lineRule="atLeast"/>
      <w:ind w:firstLine="540"/>
    </w:pPr>
  </w:style>
  <w:style w:type="paragraph" w:styleId="36">
    <w:name w:val="Balloon Text"/>
    <w:basedOn w:val="1"/>
    <w:qFormat/>
    <w:uiPriority w:val="0"/>
    <w:rPr>
      <w:sz w:val="18"/>
    </w:rPr>
  </w:style>
  <w:style w:type="paragraph" w:styleId="37">
    <w:name w:val="footer"/>
    <w:basedOn w:val="1"/>
    <w:link w:val="92"/>
    <w:qFormat/>
    <w:uiPriority w:val="99"/>
    <w:pPr>
      <w:tabs>
        <w:tab w:val="center" w:pos="4153"/>
        <w:tab w:val="right" w:pos="8306"/>
      </w:tabs>
      <w:snapToGrid w:val="0"/>
      <w:jc w:val="left"/>
    </w:pPr>
    <w:rPr>
      <w:sz w:val="18"/>
    </w:rPr>
  </w:style>
  <w:style w:type="paragraph" w:styleId="38">
    <w:name w:val="header"/>
    <w:basedOn w:val="1"/>
    <w:link w:val="118"/>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footnote text"/>
    <w:basedOn w:val="1"/>
    <w:link w:val="76"/>
    <w:qFormat/>
    <w:uiPriority w:val="0"/>
    <w:pPr>
      <w:spacing w:line="360" w:lineRule="auto"/>
    </w:pPr>
    <w:rPr>
      <w:sz w:val="18"/>
    </w:rPr>
  </w:style>
  <w:style w:type="paragraph" w:styleId="43">
    <w:name w:val="toc 6"/>
    <w:basedOn w:val="1"/>
    <w:next w:val="1"/>
    <w:qFormat/>
    <w:uiPriority w:val="0"/>
    <w:pPr>
      <w:ind w:left="2100" w:leftChars="1000"/>
    </w:pPr>
  </w:style>
  <w:style w:type="paragraph" w:styleId="44">
    <w:name w:val="List 5"/>
    <w:basedOn w:val="1"/>
    <w:qFormat/>
    <w:uiPriority w:val="0"/>
    <w:pPr>
      <w:adjustRightInd w:val="0"/>
      <w:snapToGrid w:val="0"/>
      <w:spacing w:line="360" w:lineRule="auto"/>
      <w:ind w:left="100" w:leftChars="800" w:hanging="200" w:hangingChars="200"/>
    </w:pPr>
    <w:rPr>
      <w:sz w:val="24"/>
    </w:rPr>
  </w:style>
  <w:style w:type="paragraph" w:styleId="45">
    <w:name w:val="Body Text Indent 3"/>
    <w:basedOn w:val="1"/>
    <w:qFormat/>
    <w:uiPriority w:val="0"/>
    <w:pPr>
      <w:spacing w:line="360" w:lineRule="auto"/>
      <w:ind w:firstLine="632"/>
    </w:pPr>
    <w:rPr>
      <w:rFonts w:ascii="黑体" w:eastAsia="黑体"/>
    </w:rPr>
  </w:style>
  <w:style w:type="paragraph" w:styleId="46">
    <w:name w:val="index 7"/>
    <w:basedOn w:val="1"/>
    <w:next w:val="1"/>
    <w:qFormat/>
    <w:uiPriority w:val="0"/>
    <w:pPr>
      <w:ind w:left="2520"/>
    </w:p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420" w:leftChars="200"/>
    </w:pPr>
  </w:style>
  <w:style w:type="paragraph" w:styleId="49">
    <w:name w:val="toc 9"/>
    <w:basedOn w:val="1"/>
    <w:next w:val="1"/>
    <w:qFormat/>
    <w:uiPriority w:val="0"/>
    <w:pPr>
      <w:ind w:left="3360" w:leftChars="1600"/>
    </w:pPr>
  </w:style>
  <w:style w:type="paragraph" w:styleId="50">
    <w:name w:val="Body Text 2"/>
    <w:basedOn w:val="1"/>
    <w:qFormat/>
    <w:uiPriority w:val="0"/>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after="120" w:line="360" w:lineRule="auto"/>
      <w:ind w:left="840" w:leftChars="400"/>
    </w:pPr>
    <w:rPr>
      <w:sz w:val="24"/>
    </w:rPr>
  </w:style>
  <w:style w:type="paragraph" w:styleId="53">
    <w:name w:val="Normal (Web)"/>
    <w:basedOn w:val="1"/>
    <w:qFormat/>
    <w:uiPriority w:val="0"/>
    <w:pPr>
      <w:widowControl/>
      <w:spacing w:before="100" w:beforeAutospacing="1" w:after="100" w:afterAutospacing="1"/>
      <w:jc w:val="left"/>
    </w:pPr>
    <w:rPr>
      <w:rFonts w:ascii="宋体" w:hAnsi="宋体"/>
      <w:kern w:val="0"/>
      <w:sz w:val="24"/>
    </w:rPr>
  </w:style>
  <w:style w:type="paragraph" w:styleId="54">
    <w:name w:val="List Continue 3"/>
    <w:basedOn w:val="1"/>
    <w:qFormat/>
    <w:uiPriority w:val="0"/>
    <w:pPr>
      <w:adjustRightInd w:val="0"/>
      <w:snapToGrid w:val="0"/>
      <w:spacing w:after="120" w:line="360" w:lineRule="auto"/>
      <w:ind w:left="1260" w:leftChars="600"/>
    </w:pPr>
    <w:rPr>
      <w:sz w:val="24"/>
    </w:rPr>
  </w:style>
  <w:style w:type="paragraph" w:styleId="55">
    <w:name w:val="index 1"/>
    <w:basedOn w:val="1"/>
    <w:next w:val="1"/>
    <w:qFormat/>
    <w:uiPriority w:val="0"/>
    <w:pPr>
      <w:adjustRightInd w:val="0"/>
      <w:spacing w:line="240" w:lineRule="atLeast"/>
      <w:textAlignment w:val="baseline"/>
    </w:pPr>
    <w:rPr>
      <w:rFonts w:ascii="宋体"/>
      <w:kern w:val="0"/>
      <w:sz w:val="21"/>
    </w:rPr>
  </w:style>
  <w:style w:type="paragraph" w:styleId="56">
    <w:name w:val="Title"/>
    <w:basedOn w:val="1"/>
    <w:qFormat/>
    <w:uiPriority w:val="0"/>
    <w:pPr>
      <w:widowControl/>
      <w:spacing w:after="240" w:line="360" w:lineRule="auto"/>
      <w:jc w:val="center"/>
    </w:pPr>
    <w:rPr>
      <w:rFonts w:ascii="Arial" w:hAnsi="Arial"/>
      <w:b/>
      <w:smallCaps/>
      <w:kern w:val="28"/>
      <w:sz w:val="36"/>
      <w:lang w:eastAsia="en-US"/>
    </w:rPr>
  </w:style>
  <w:style w:type="paragraph" w:styleId="57">
    <w:name w:val="annotation subject"/>
    <w:basedOn w:val="21"/>
    <w:next w:val="21"/>
    <w:link w:val="81"/>
    <w:qFormat/>
    <w:uiPriority w:val="0"/>
    <w:pPr>
      <w:adjustRightInd/>
      <w:spacing w:line="240" w:lineRule="auto"/>
      <w:textAlignment w:val="auto"/>
    </w:pPr>
  </w:style>
  <w:style w:type="paragraph" w:styleId="58">
    <w:name w:val="Body Text First Indent"/>
    <w:basedOn w:val="24"/>
    <w:qFormat/>
    <w:uiPriority w:val="0"/>
    <w:pPr>
      <w:spacing w:line="360" w:lineRule="auto"/>
      <w:ind w:firstLine="420"/>
    </w:pPr>
    <w:rPr>
      <w:rFonts w:ascii="宋体" w:hAnsi="宋体"/>
      <w:sz w:val="24"/>
    </w:rPr>
  </w:style>
  <w:style w:type="paragraph" w:styleId="59">
    <w:name w:val="Body Text First Indent 2"/>
    <w:basedOn w:val="25"/>
    <w:link w:val="88"/>
    <w:qFormat/>
    <w:uiPriority w:val="0"/>
    <w:pPr>
      <w:spacing w:after="120" w:line="240" w:lineRule="auto"/>
      <w:ind w:left="420" w:leftChars="200" w:firstLine="420" w:firstLineChars="200"/>
    </w:pPr>
  </w:style>
  <w:style w:type="table" w:styleId="61">
    <w:name w:val="Table Grid"/>
    <w:basedOn w:val="6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rPr>
  </w:style>
  <w:style w:type="character" w:styleId="64">
    <w:name w:val="page number"/>
    <w:basedOn w:val="62"/>
    <w:qFormat/>
    <w:uiPriority w:val="0"/>
  </w:style>
  <w:style w:type="character" w:styleId="65">
    <w:name w:val="FollowedHyperlink"/>
    <w:qFormat/>
    <w:uiPriority w:val="0"/>
    <w:rPr>
      <w:color w:val="333333"/>
      <w:u w:val="none"/>
    </w:rPr>
  </w:style>
  <w:style w:type="character" w:styleId="66">
    <w:name w:val="Emphasis"/>
    <w:qFormat/>
    <w:uiPriority w:val="0"/>
    <w:rPr>
      <w:i/>
    </w:rPr>
  </w:style>
  <w:style w:type="character" w:styleId="67">
    <w:name w:val="Hyperlink"/>
    <w:qFormat/>
    <w:uiPriority w:val="99"/>
    <w:rPr>
      <w:color w:val="333333"/>
      <w:u w:val="none"/>
    </w:rPr>
  </w:style>
  <w:style w:type="character" w:styleId="68">
    <w:name w:val="annotation reference"/>
    <w:basedOn w:val="62"/>
    <w:qFormat/>
    <w:uiPriority w:val="0"/>
    <w:rPr>
      <w:sz w:val="21"/>
      <w:szCs w:val="21"/>
    </w:rPr>
  </w:style>
  <w:style w:type="character" w:styleId="69">
    <w:name w:val="footnote reference"/>
    <w:qFormat/>
    <w:uiPriority w:val="0"/>
    <w:rPr>
      <w:position w:val="6"/>
      <w:sz w:val="14"/>
      <w:vertAlign w:val="superscript"/>
    </w:rPr>
  </w:style>
  <w:style w:type="paragraph" w:customStyle="1" w:styleId="70">
    <w:name w:val="正文缩进1"/>
    <w:basedOn w:val="1"/>
    <w:qFormat/>
    <w:uiPriority w:val="0"/>
    <w:pPr>
      <w:ind w:firstLine="420" w:firstLineChars="200"/>
    </w:pPr>
  </w:style>
  <w:style w:type="paragraph" w:customStyle="1" w:styleId="71">
    <w:name w:val="Heading2"/>
    <w:basedOn w:val="1"/>
    <w:next w:val="1"/>
    <w:qFormat/>
    <w:uiPriority w:val="0"/>
    <w:pPr>
      <w:keepNext/>
      <w:keepLines/>
      <w:spacing w:line="360" w:lineRule="auto"/>
      <w:textAlignment w:val="baseline"/>
    </w:pPr>
    <w:rPr>
      <w:rFonts w:ascii="Arial" w:hAnsi="Arial"/>
      <w:b/>
      <w:bCs/>
      <w:sz w:val="24"/>
    </w:rPr>
  </w:style>
  <w:style w:type="paragraph" w:customStyle="1" w:styleId="7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3">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74">
    <w:name w:val="BodyText"/>
    <w:basedOn w:val="1"/>
    <w:qFormat/>
    <w:uiPriority w:val="0"/>
    <w:pPr>
      <w:textAlignment w:val="baseline"/>
    </w:pPr>
    <w:rPr>
      <w:rFonts w:ascii="仿宋_GB2312" w:eastAsia="仿宋_GB2312"/>
      <w:sz w:val="32"/>
    </w:rPr>
  </w:style>
  <w:style w:type="character" w:customStyle="1" w:styleId="75">
    <w:name w:val="Char Char6"/>
    <w:qFormat/>
    <w:uiPriority w:val="0"/>
    <w:rPr>
      <w:rFonts w:ascii="仿宋_GB2312" w:eastAsia="仿宋_GB2312"/>
      <w:kern w:val="2"/>
      <w:sz w:val="32"/>
    </w:rPr>
  </w:style>
  <w:style w:type="character" w:customStyle="1" w:styleId="76">
    <w:name w:val="脚注文本 字符"/>
    <w:link w:val="42"/>
    <w:qFormat/>
    <w:uiPriority w:val="0"/>
    <w:rPr>
      <w:kern w:val="2"/>
      <w:sz w:val="18"/>
    </w:rPr>
  </w:style>
  <w:style w:type="character" w:customStyle="1" w:styleId="77">
    <w:name w:val="Char Char2"/>
    <w:qFormat/>
    <w:uiPriority w:val="0"/>
    <w:rPr>
      <w:rFonts w:eastAsia="宋体"/>
      <w:kern w:val="2"/>
      <w:sz w:val="18"/>
      <w:lang w:val="en-US" w:eastAsia="zh-CN"/>
    </w:rPr>
  </w:style>
  <w:style w:type="character" w:customStyle="1" w:styleId="78">
    <w:name w:val="正文文本缩进 2 字符"/>
    <w:link w:val="35"/>
    <w:qFormat/>
    <w:uiPriority w:val="0"/>
    <w:rPr>
      <w:kern w:val="2"/>
      <w:sz w:val="28"/>
    </w:rPr>
  </w:style>
  <w:style w:type="character" w:customStyle="1" w:styleId="79">
    <w:name w:val="Char Char"/>
    <w:qFormat/>
    <w:uiPriority w:val="0"/>
    <w:rPr>
      <w:rFonts w:ascii="宋体" w:hAnsi="宋体" w:eastAsia="宋体"/>
      <w:kern w:val="2"/>
      <w:sz w:val="24"/>
      <w:lang w:val="en-US" w:eastAsia="zh-CN" w:bidi="ar-SA"/>
    </w:rPr>
  </w:style>
  <w:style w:type="character" w:customStyle="1" w:styleId="80">
    <w:name w:val="Table Text Char"/>
    <w:qFormat/>
    <w:uiPriority w:val="0"/>
    <w:rPr>
      <w:rFonts w:ascii="Arial" w:hAnsi="Arial"/>
      <w:kern w:val="2"/>
      <w:sz w:val="18"/>
      <w:lang w:val="en-US" w:eastAsia="zh-CN" w:bidi="ar-SA"/>
    </w:rPr>
  </w:style>
  <w:style w:type="character" w:customStyle="1" w:styleId="81">
    <w:name w:val="批注主题 字符"/>
    <w:basedOn w:val="82"/>
    <w:link w:val="57"/>
    <w:qFormat/>
    <w:uiPriority w:val="0"/>
    <w:rPr>
      <w:sz w:val="24"/>
    </w:rPr>
  </w:style>
  <w:style w:type="character" w:customStyle="1" w:styleId="82">
    <w:name w:val="批注文字 字符1"/>
    <w:link w:val="21"/>
    <w:qFormat/>
    <w:uiPriority w:val="0"/>
    <w:rPr>
      <w:sz w:val="24"/>
    </w:rPr>
  </w:style>
  <w:style w:type="character" w:customStyle="1" w:styleId="83">
    <w:name w:val="标书正文:  0.74 厘米 Char1"/>
    <w:qFormat/>
    <w:uiPriority w:val="0"/>
    <w:rPr>
      <w:rFonts w:eastAsia="宋体"/>
      <w:kern w:val="2"/>
      <w:sz w:val="24"/>
      <w:lang w:val="en-US" w:eastAsia="zh-CN"/>
    </w:rPr>
  </w:style>
  <w:style w:type="character" w:customStyle="1" w:styleId="84">
    <w:name w:val="Char Char11"/>
    <w:qFormat/>
    <w:uiPriority w:val="0"/>
    <w:rPr>
      <w:rFonts w:ascii="宋体"/>
      <w:kern w:val="2"/>
      <w:sz w:val="28"/>
    </w:rPr>
  </w:style>
  <w:style w:type="character" w:customStyle="1" w:styleId="85">
    <w:name w:val="Char Char7"/>
    <w:qFormat/>
    <w:uiPriority w:val="0"/>
    <w:rPr>
      <w:rFonts w:ascii="宋体" w:hAnsi="宋体" w:eastAsia="宋体"/>
      <w:kern w:val="2"/>
      <w:sz w:val="28"/>
    </w:rPr>
  </w:style>
  <w:style w:type="character" w:customStyle="1" w:styleId="86">
    <w:name w:val="文字 Char"/>
    <w:qFormat/>
    <w:uiPriority w:val="0"/>
    <w:rPr>
      <w:rFonts w:ascii="宋体"/>
      <w:kern w:val="2"/>
      <w:sz w:val="28"/>
    </w:rPr>
  </w:style>
  <w:style w:type="character" w:customStyle="1" w:styleId="87">
    <w:name w:val="Char Char5"/>
    <w:qFormat/>
    <w:uiPriority w:val="0"/>
    <w:rPr>
      <w:rFonts w:ascii="Arial" w:hAnsi="Arial" w:eastAsia="宋体"/>
      <w:b/>
      <w:smallCaps/>
      <w:kern w:val="28"/>
      <w:sz w:val="36"/>
      <w:lang w:val="en-US" w:eastAsia="en-US"/>
    </w:rPr>
  </w:style>
  <w:style w:type="character" w:customStyle="1" w:styleId="88">
    <w:name w:val="正文首行缩进 2 字符"/>
    <w:basedOn w:val="89"/>
    <w:link w:val="59"/>
    <w:qFormat/>
    <w:uiPriority w:val="0"/>
    <w:rPr>
      <w:kern w:val="2"/>
      <w:sz w:val="44"/>
    </w:rPr>
  </w:style>
  <w:style w:type="character" w:customStyle="1" w:styleId="89">
    <w:name w:val="正文文本缩进 字符"/>
    <w:link w:val="25"/>
    <w:qFormat/>
    <w:uiPriority w:val="99"/>
    <w:rPr>
      <w:kern w:val="2"/>
      <w:sz w:val="44"/>
    </w:rPr>
  </w:style>
  <w:style w:type="character" w:customStyle="1" w:styleId="90">
    <w:name w:val="font61"/>
    <w:qFormat/>
    <w:uiPriority w:val="0"/>
    <w:rPr>
      <w:rFonts w:hint="eastAsia" w:ascii="微软雅黑" w:hAnsi="微软雅黑" w:eastAsia="微软雅黑" w:cs="微软雅黑"/>
      <w:color w:val="000000"/>
      <w:sz w:val="24"/>
      <w:szCs w:val="24"/>
      <w:u w:val="none"/>
    </w:rPr>
  </w:style>
  <w:style w:type="character" w:customStyle="1" w:styleId="91">
    <w:name w:val="title_emph1"/>
    <w:qFormat/>
    <w:uiPriority w:val="0"/>
    <w:rPr>
      <w:rFonts w:hint="default" w:ascii="Arial" w:hAnsi="Arial"/>
      <w:b/>
      <w:sz w:val="20"/>
    </w:rPr>
  </w:style>
  <w:style w:type="character" w:customStyle="1" w:styleId="92">
    <w:name w:val="页脚 字符"/>
    <w:link w:val="37"/>
    <w:qFormat/>
    <w:uiPriority w:val="99"/>
    <w:rPr>
      <w:kern w:val="2"/>
      <w:sz w:val="18"/>
    </w:rPr>
  </w:style>
  <w:style w:type="character" w:customStyle="1" w:styleId="93">
    <w:name w:val="Comment Text Char"/>
    <w:semiHidden/>
    <w:qFormat/>
    <w:locked/>
    <w:uiPriority w:val="0"/>
    <w:rPr>
      <w:rFonts w:ascii="Times New Roman" w:hAnsi="Times New Roman" w:cs="Times New Roman"/>
      <w:sz w:val="20"/>
      <w:szCs w:val="20"/>
    </w:rPr>
  </w:style>
  <w:style w:type="character" w:customStyle="1" w:styleId="94">
    <w:name w:val="v151"/>
    <w:qFormat/>
    <w:uiPriority w:val="0"/>
    <w:rPr>
      <w:sz w:val="18"/>
    </w:rPr>
  </w:style>
  <w:style w:type="character" w:customStyle="1" w:styleId="95">
    <w:name w:val="font1"/>
    <w:qFormat/>
    <w:uiPriority w:val="0"/>
    <w:rPr>
      <w:color w:val="000000"/>
      <w:sz w:val="18"/>
    </w:rPr>
  </w:style>
  <w:style w:type="character" w:customStyle="1" w:styleId="96">
    <w:name w:val="纯文本 字符"/>
    <w:link w:val="32"/>
    <w:qFormat/>
    <w:locked/>
    <w:uiPriority w:val="99"/>
    <w:rPr>
      <w:rFonts w:ascii="宋体" w:hAnsi="Courier New"/>
      <w:kern w:val="2"/>
      <w:sz w:val="21"/>
    </w:rPr>
  </w:style>
  <w:style w:type="character" w:customStyle="1" w:styleId="97">
    <w:name w:val="Char Char Char Char Char Char Char Char Char"/>
    <w:qFormat/>
    <w:uiPriority w:val="0"/>
    <w:rPr>
      <w:rFonts w:ascii="宋体" w:hAnsi="宋体" w:eastAsia="宋体"/>
      <w:kern w:val="2"/>
      <w:sz w:val="24"/>
      <w:lang w:val="en-US" w:eastAsia="zh-CN" w:bidi="ar-SA"/>
    </w:rPr>
  </w:style>
  <w:style w:type="character" w:customStyle="1" w:styleId="98">
    <w:name w:val="Table Text Char Char Char Char"/>
    <w:link w:val="99"/>
    <w:qFormat/>
    <w:uiPriority w:val="0"/>
    <w:rPr>
      <w:rFonts w:ascii="Arial" w:hAnsi="Arial"/>
      <w:kern w:val="2"/>
      <w:sz w:val="18"/>
      <w:lang w:val="en-US" w:eastAsia="zh-CN" w:bidi="ar-SA"/>
    </w:rPr>
  </w:style>
  <w:style w:type="paragraph" w:customStyle="1" w:styleId="99">
    <w:name w:val="Table Text"/>
    <w:link w:val="98"/>
    <w:qFormat/>
    <w:uiPriority w:val="0"/>
    <w:pPr>
      <w:snapToGrid w:val="0"/>
      <w:spacing w:before="80" w:after="80"/>
    </w:pPr>
    <w:rPr>
      <w:rFonts w:ascii="Arial" w:hAnsi="Arial" w:eastAsia="宋体" w:cs="Times New Roman"/>
      <w:kern w:val="2"/>
      <w:sz w:val="18"/>
      <w:lang w:val="en-US" w:eastAsia="zh-CN" w:bidi="ar-SA"/>
    </w:rPr>
  </w:style>
  <w:style w:type="character" w:customStyle="1" w:styleId="100">
    <w:name w:val="标题 2 字符1"/>
    <w:link w:val="5"/>
    <w:qFormat/>
    <w:uiPriority w:val="0"/>
    <w:rPr>
      <w:rFonts w:ascii="Arial" w:hAnsi="Arial" w:eastAsia="黑体"/>
      <w:b/>
      <w:kern w:val="2"/>
      <w:sz w:val="32"/>
    </w:rPr>
  </w:style>
  <w:style w:type="character" w:customStyle="1" w:styleId="101">
    <w:name w:val="H2 Char"/>
    <w:qFormat/>
    <w:uiPriority w:val="0"/>
    <w:rPr>
      <w:rFonts w:ascii="Arial" w:hAnsi="Arial" w:eastAsia="宋体"/>
      <w:kern w:val="2"/>
      <w:sz w:val="28"/>
      <w:lang w:val="en-US" w:eastAsia="zh-CN"/>
    </w:rPr>
  </w:style>
  <w:style w:type="character" w:customStyle="1" w:styleId="102">
    <w:name w:val="top-det1"/>
    <w:qFormat/>
    <w:uiPriority w:val="0"/>
    <w:rPr>
      <w:b/>
      <w:color w:val="000000"/>
    </w:rPr>
  </w:style>
  <w:style w:type="character" w:customStyle="1" w:styleId="103">
    <w:name w:val="批注文字 字符"/>
    <w:qFormat/>
    <w:uiPriority w:val="0"/>
    <w:rPr>
      <w:sz w:val="24"/>
    </w:rPr>
  </w:style>
  <w:style w:type="character" w:customStyle="1" w:styleId="104">
    <w:name w:val="标题 3 字符1"/>
    <w:link w:val="6"/>
    <w:qFormat/>
    <w:uiPriority w:val="0"/>
    <w:rPr>
      <w:rFonts w:eastAsia="宋体"/>
      <w:b/>
      <w:kern w:val="2"/>
      <w:sz w:val="32"/>
      <w:lang w:val="en-US" w:eastAsia="zh-CN"/>
    </w:rPr>
  </w:style>
  <w:style w:type="character" w:customStyle="1" w:styleId="105">
    <w:name w:val="crowed11"/>
    <w:qFormat/>
    <w:uiPriority w:val="0"/>
    <w:rPr>
      <w:rFonts w:hint="default"/>
      <w:sz w:val="24"/>
    </w:rPr>
  </w:style>
  <w:style w:type="character" w:customStyle="1" w:styleId="106">
    <w:name w:val="Table Text Char1 Char"/>
    <w:qFormat/>
    <w:uiPriority w:val="0"/>
    <w:rPr>
      <w:rFonts w:ascii="Arial" w:hAnsi="Arial"/>
      <w:kern w:val="2"/>
      <w:sz w:val="18"/>
      <w:lang w:val="en-US" w:eastAsia="zh-CN" w:bidi="ar-SA"/>
    </w:rPr>
  </w:style>
  <w:style w:type="character" w:customStyle="1" w:styleId="107">
    <w:name w:val="标题 2 字符"/>
    <w:qFormat/>
    <w:uiPriority w:val="99"/>
    <w:rPr>
      <w:rFonts w:ascii="Arial" w:hAnsi="Arial" w:eastAsia="黑体"/>
      <w:b/>
      <w:kern w:val="2"/>
      <w:sz w:val="32"/>
    </w:rPr>
  </w:style>
  <w:style w:type="character" w:customStyle="1" w:styleId="108">
    <w:name w:val="Table Heading Char Char"/>
    <w:qFormat/>
    <w:uiPriority w:val="0"/>
    <w:rPr>
      <w:rFonts w:ascii="Arial" w:hAnsi="Arial" w:eastAsia="黑体"/>
      <w:kern w:val="2"/>
      <w:sz w:val="18"/>
      <w:lang w:val="en-US" w:eastAsia="zh-CN"/>
    </w:rPr>
  </w:style>
  <w:style w:type="character" w:customStyle="1" w:styleId="109">
    <w:name w:val="文字 Char Char"/>
    <w:link w:val="110"/>
    <w:qFormat/>
    <w:uiPriority w:val="0"/>
    <w:rPr>
      <w:rFonts w:ascii="宋体"/>
      <w:kern w:val="2"/>
      <w:sz w:val="28"/>
    </w:rPr>
  </w:style>
  <w:style w:type="paragraph" w:customStyle="1" w:styleId="110">
    <w:name w:val="文字"/>
    <w:basedOn w:val="1"/>
    <w:link w:val="109"/>
    <w:qFormat/>
    <w:uiPriority w:val="0"/>
    <w:pPr>
      <w:tabs>
        <w:tab w:val="left" w:pos="8520"/>
      </w:tabs>
      <w:spacing w:line="312" w:lineRule="auto"/>
      <w:ind w:right="-210" w:firstLine="556"/>
    </w:pPr>
    <w:rPr>
      <w:rFonts w:ascii="宋体"/>
    </w:rPr>
  </w:style>
  <w:style w:type="character" w:customStyle="1" w:styleId="111">
    <w:name w:val="样式 宋体"/>
    <w:qFormat/>
    <w:uiPriority w:val="0"/>
    <w:rPr>
      <w:rFonts w:ascii="宋体" w:hAnsi="宋体" w:eastAsia="宋体"/>
      <w:sz w:val="28"/>
    </w:rPr>
  </w:style>
  <w:style w:type="character" w:customStyle="1" w:styleId="112">
    <w:name w:val="正文 + 三号 Char"/>
    <w:qFormat/>
    <w:uiPriority w:val="0"/>
    <w:rPr>
      <w:rFonts w:eastAsia="宋体"/>
      <w:kern w:val="2"/>
      <w:sz w:val="21"/>
      <w:lang w:val="en-US" w:eastAsia="zh-CN"/>
    </w:rPr>
  </w:style>
  <w:style w:type="character" w:customStyle="1" w:styleId="113">
    <w:name w:val="小 Char"/>
    <w:qFormat/>
    <w:uiPriority w:val="0"/>
    <w:rPr>
      <w:rFonts w:ascii="宋体" w:hAnsi="Courier New" w:eastAsia="宋体"/>
      <w:kern w:val="2"/>
      <w:sz w:val="21"/>
      <w:lang w:val="en-US" w:eastAsia="zh-CN" w:bidi="ar-SA"/>
    </w:rPr>
  </w:style>
  <w:style w:type="character" w:customStyle="1" w:styleId="114">
    <w:name w:val="标题 3 字符"/>
    <w:qFormat/>
    <w:uiPriority w:val="0"/>
    <w:rPr>
      <w:rFonts w:eastAsia="宋体"/>
      <w:b/>
      <w:kern w:val="2"/>
      <w:sz w:val="32"/>
      <w:lang w:val="en-US" w:eastAsia="zh-CN"/>
    </w:rPr>
  </w:style>
  <w:style w:type="character" w:customStyle="1" w:styleId="115">
    <w:name w:val="content-white1"/>
    <w:qFormat/>
    <w:uiPriority w:val="0"/>
    <w:rPr>
      <w:color w:val="auto"/>
      <w:sz w:val="18"/>
      <w:u w:val="none"/>
    </w:rPr>
  </w:style>
  <w:style w:type="character" w:customStyle="1" w:styleId="116">
    <w:name w:val="日期 字符"/>
    <w:link w:val="34"/>
    <w:qFormat/>
    <w:uiPriority w:val="0"/>
    <w:rPr>
      <w:kern w:val="2"/>
      <w:sz w:val="28"/>
    </w:rPr>
  </w:style>
  <w:style w:type="character" w:customStyle="1" w:styleId="117">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8">
    <w:name w:val="页眉 字符"/>
    <w:link w:val="38"/>
    <w:qFormat/>
    <w:uiPriority w:val="99"/>
    <w:rPr>
      <w:kern w:val="2"/>
      <w:sz w:val="18"/>
    </w:rPr>
  </w:style>
  <w:style w:type="character" w:customStyle="1" w:styleId="119">
    <w:name w:val="Char Char4"/>
    <w:qFormat/>
    <w:uiPriority w:val="0"/>
    <w:rPr>
      <w:rFonts w:eastAsia="宋体"/>
      <w:b/>
      <w:kern w:val="2"/>
      <w:sz w:val="21"/>
      <w:lang w:val="en-US" w:eastAsia="zh-CN"/>
    </w:rPr>
  </w:style>
  <w:style w:type="character" w:customStyle="1" w:styleId="120">
    <w:name w:val="未命名11"/>
    <w:qFormat/>
    <w:uiPriority w:val="0"/>
    <w:rPr>
      <w:color w:val="77FFFF"/>
      <w:sz w:val="24"/>
    </w:rPr>
  </w:style>
  <w:style w:type="character" w:customStyle="1" w:styleId="121">
    <w:name w:val="font21"/>
    <w:basedOn w:val="62"/>
    <w:qFormat/>
    <w:uiPriority w:val="0"/>
    <w:rPr>
      <w:rFonts w:hint="default" w:ascii="Times New Roman" w:hAnsi="Times New Roman" w:cs="Times New Roman"/>
      <w:color w:val="000000"/>
      <w:sz w:val="24"/>
      <w:szCs w:val="24"/>
      <w:u w:val="none"/>
    </w:rPr>
  </w:style>
  <w:style w:type="character" w:customStyle="1" w:styleId="122">
    <w:name w:val="Char Char3"/>
    <w:qFormat/>
    <w:uiPriority w:val="0"/>
    <w:rPr>
      <w:rFonts w:eastAsia="宋体"/>
      <w:kern w:val="2"/>
      <w:sz w:val="18"/>
      <w:lang w:val="en-US" w:eastAsia="zh-CN"/>
    </w:rPr>
  </w:style>
  <w:style w:type="character" w:customStyle="1" w:styleId="123">
    <w:name w:val="Table Text Char1 Char Char"/>
    <w:qFormat/>
    <w:uiPriority w:val="0"/>
    <w:rPr>
      <w:rFonts w:ascii="Arial" w:hAnsi="Arial"/>
      <w:kern w:val="2"/>
      <w:sz w:val="18"/>
      <w:lang w:val="en-US" w:eastAsia="zh-CN" w:bidi="ar-SA"/>
    </w:rPr>
  </w:style>
  <w:style w:type="paragraph" w:customStyle="1" w:styleId="124">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5">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26">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内容标题"/>
    <w:basedOn w:val="19"/>
    <w:qFormat/>
    <w:uiPriority w:val="0"/>
    <w:rPr>
      <w:rFonts w:ascii="Tahoma" w:hAnsi="Tahoma"/>
      <w:sz w:val="24"/>
    </w:rPr>
  </w:style>
  <w:style w:type="paragraph" w:customStyle="1" w:styleId="12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9">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0">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31">
    <w:name w:val="样式 宋体 五号 行距: 单倍行距"/>
    <w:basedOn w:val="1"/>
    <w:qFormat/>
    <w:uiPriority w:val="0"/>
    <w:pPr>
      <w:adjustRightInd w:val="0"/>
      <w:jc w:val="left"/>
    </w:pPr>
    <w:rPr>
      <w:rFonts w:ascii="宋体" w:hAnsi="宋体"/>
      <w:kern w:val="0"/>
      <w:sz w:val="21"/>
    </w:rPr>
  </w:style>
  <w:style w:type="paragraph" w:customStyle="1" w:styleId="132">
    <w:name w:val="正文表格"/>
    <w:basedOn w:val="1"/>
    <w:qFormat/>
    <w:uiPriority w:val="0"/>
    <w:pPr>
      <w:adjustRightInd w:val="0"/>
      <w:spacing w:before="40" w:after="40"/>
    </w:pPr>
    <w:rPr>
      <w:sz w:val="24"/>
    </w:rPr>
  </w:style>
  <w:style w:type="paragraph" w:customStyle="1" w:styleId="133">
    <w:name w:val="Char1 Char Char Char"/>
    <w:basedOn w:val="1"/>
    <w:qFormat/>
    <w:uiPriority w:val="0"/>
    <w:rPr>
      <w:rFonts w:ascii="Tahoma" w:hAnsi="Tahoma"/>
      <w:sz w:val="24"/>
    </w:rPr>
  </w:style>
  <w:style w:type="paragraph" w:customStyle="1" w:styleId="134">
    <w:name w:val="af"/>
    <w:basedOn w:val="1"/>
    <w:qFormat/>
    <w:uiPriority w:val="0"/>
    <w:pPr>
      <w:widowControl/>
      <w:spacing w:line="300" w:lineRule="atLeast"/>
      <w:jc w:val="left"/>
    </w:pPr>
    <w:rPr>
      <w:rFonts w:ascii="宋体" w:hAnsi="宋体"/>
      <w:kern w:val="0"/>
      <w:sz w:val="18"/>
    </w:rPr>
  </w:style>
  <w:style w:type="paragraph" w:customStyle="1" w:styleId="135">
    <w:name w:val="Title - Revision"/>
    <w:basedOn w:val="56"/>
    <w:qFormat/>
    <w:uiPriority w:val="0"/>
    <w:pPr>
      <w:spacing w:before="720"/>
    </w:pPr>
  </w:style>
  <w:style w:type="paragraph" w:customStyle="1" w:styleId="136">
    <w:name w:val="1.正文"/>
    <w:basedOn w:val="1"/>
    <w:qFormat/>
    <w:uiPriority w:val="0"/>
    <w:pPr>
      <w:spacing w:line="360" w:lineRule="auto"/>
      <w:ind w:left="540" w:leftChars="225" w:firstLine="540" w:firstLineChars="225"/>
    </w:pPr>
    <w:rPr>
      <w:sz w:val="24"/>
    </w:rPr>
  </w:style>
  <w:style w:type="paragraph" w:customStyle="1" w:styleId="137">
    <w:name w:val="Title - Date"/>
    <w:basedOn w:val="56"/>
    <w:next w:val="1"/>
    <w:qFormat/>
    <w:uiPriority w:val="0"/>
    <w:pPr>
      <w:spacing w:before="240" w:after="720"/>
    </w:pPr>
    <w:rPr>
      <w:sz w:val="28"/>
    </w:rPr>
  </w:style>
  <w:style w:type="paragraph" w:customStyle="1" w:styleId="138">
    <w:name w:val="00"/>
    <w:basedOn w:val="1"/>
    <w:qFormat/>
    <w:uiPriority w:val="0"/>
    <w:pPr>
      <w:autoSpaceDE w:val="0"/>
      <w:autoSpaceDN w:val="0"/>
      <w:adjustRightInd w:val="0"/>
      <w:jc w:val="left"/>
    </w:pPr>
    <w:rPr>
      <w:rFonts w:ascii="黑体" w:eastAsia="黑体"/>
      <w:b/>
      <w:kern w:val="0"/>
      <w:sz w:val="20"/>
    </w:rPr>
  </w:style>
  <w:style w:type="paragraph" w:customStyle="1" w:styleId="139">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4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4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42">
    <w:name w:val="表号"/>
    <w:basedOn w:val="1"/>
    <w:qFormat/>
    <w:uiPriority w:val="0"/>
    <w:pPr>
      <w:numPr>
        <w:ilvl w:val="0"/>
        <w:numId w:val="6"/>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43">
    <w:name w:val="正文文本缩进 21"/>
    <w:basedOn w:val="1"/>
    <w:qFormat/>
    <w:uiPriority w:val="0"/>
    <w:pPr>
      <w:adjustRightInd w:val="0"/>
      <w:spacing w:before="120"/>
      <w:ind w:firstLine="420"/>
      <w:textAlignment w:val="baseline"/>
    </w:pPr>
    <w:rPr>
      <w:sz w:val="24"/>
    </w:rPr>
  </w:style>
  <w:style w:type="paragraph" w:customStyle="1" w:styleId="144">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45">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6">
    <w:name w:val="Item List"/>
    <w:qFormat/>
    <w:uiPriority w:val="0"/>
    <w:pPr>
      <w:numPr>
        <w:ilvl w:val="0"/>
        <w:numId w:val="7"/>
      </w:numPr>
      <w:spacing w:line="300" w:lineRule="auto"/>
      <w:jc w:val="both"/>
    </w:pPr>
    <w:rPr>
      <w:rFonts w:ascii="Arial" w:hAnsi="Arial" w:eastAsia="宋体" w:cs="Times New Roman"/>
      <w:sz w:val="21"/>
      <w:lang w:val="en-US" w:eastAsia="zh-CN" w:bidi="ar-SA"/>
    </w:rPr>
  </w:style>
  <w:style w:type="paragraph" w:customStyle="1" w:styleId="147">
    <w:name w:val="标准正文"/>
    <w:basedOn w:val="25"/>
    <w:qFormat/>
    <w:uiPriority w:val="0"/>
    <w:pPr>
      <w:spacing w:before="60" w:after="60" w:line="360" w:lineRule="auto"/>
      <w:ind w:left="0" w:firstLine="482"/>
    </w:pPr>
    <w:rPr>
      <w:rFonts w:ascii="Arial" w:hAnsi="Arial"/>
      <w:sz w:val="24"/>
    </w:rPr>
  </w:style>
  <w:style w:type="paragraph" w:customStyle="1" w:styleId="148">
    <w:name w:val="CSS1级正文 Char"/>
    <w:basedOn w:val="24"/>
    <w:qFormat/>
    <w:uiPriority w:val="0"/>
    <w:pPr>
      <w:adjustRightInd w:val="0"/>
      <w:snapToGrid w:val="0"/>
      <w:spacing w:line="360" w:lineRule="auto"/>
      <w:ind w:firstLine="480"/>
    </w:pPr>
    <w:rPr>
      <w:rFonts w:ascii="Times New Roman" w:eastAsia="宋体"/>
      <w:sz w:val="24"/>
    </w:rPr>
  </w:style>
  <w:style w:type="paragraph" w:customStyle="1" w:styleId="149">
    <w:name w:val="表头文本"/>
    <w:qFormat/>
    <w:uiPriority w:val="0"/>
    <w:pPr>
      <w:jc w:val="center"/>
    </w:pPr>
    <w:rPr>
      <w:rFonts w:ascii="Arial" w:hAnsi="Arial" w:eastAsia="宋体" w:cs="Times New Roman"/>
      <w:b/>
      <w:sz w:val="21"/>
      <w:lang w:val="en-US" w:eastAsia="zh-CN" w:bidi="ar-SA"/>
    </w:rPr>
  </w:style>
  <w:style w:type="paragraph" w:customStyle="1" w:styleId="150">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51">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52">
    <w:name w:val="操作步骤"/>
    <w:basedOn w:val="1"/>
    <w:qFormat/>
    <w:uiPriority w:val="0"/>
    <w:pPr>
      <w:numPr>
        <w:ilvl w:val="0"/>
        <w:numId w:val="8"/>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53">
    <w:name w:val="Char Char Char Char Char Char Char Char Char Char Char Char Char Char Char Char"/>
    <w:basedOn w:val="1"/>
    <w:qFormat/>
    <w:uiPriority w:val="0"/>
    <w:pPr>
      <w:tabs>
        <w:tab w:val="left" w:pos="360"/>
      </w:tabs>
    </w:pPr>
    <w:rPr>
      <w:sz w:val="24"/>
    </w:rPr>
  </w:style>
  <w:style w:type="paragraph" w:customStyle="1" w:styleId="154">
    <w:name w:val="样式 样式 首行缩进:  2 字符 + 首行缩进:  2 字符"/>
    <w:basedOn w:val="1"/>
    <w:qFormat/>
    <w:uiPriority w:val="0"/>
    <w:pPr>
      <w:numPr>
        <w:ilvl w:val="0"/>
        <w:numId w:val="1"/>
      </w:numPr>
      <w:tabs>
        <w:tab w:val="clear" w:pos="1230"/>
      </w:tabs>
      <w:spacing w:line="360" w:lineRule="auto"/>
      <w:ind w:firstLine="480" w:firstLineChars="200"/>
    </w:pPr>
    <w:rPr>
      <w:sz w:val="24"/>
    </w:rPr>
  </w:style>
  <w:style w:type="paragraph" w:customStyle="1" w:styleId="155">
    <w:name w:val="默认段落字体 Para Char Char Char Char Char Char Char Char Char1 Char Char Char Char"/>
    <w:basedOn w:val="1"/>
    <w:qFormat/>
    <w:uiPriority w:val="0"/>
    <w:rPr>
      <w:rFonts w:ascii="Tahoma" w:hAnsi="Tahoma"/>
      <w:sz w:val="24"/>
    </w:rPr>
  </w:style>
  <w:style w:type="paragraph" w:customStyle="1" w:styleId="156">
    <w:name w:val="表头样式"/>
    <w:basedOn w:val="1"/>
    <w:qFormat/>
    <w:uiPriority w:val="0"/>
    <w:pPr>
      <w:autoSpaceDE w:val="0"/>
      <w:autoSpaceDN w:val="0"/>
      <w:adjustRightInd w:val="0"/>
      <w:spacing w:line="360" w:lineRule="auto"/>
      <w:jc w:val="left"/>
    </w:pPr>
    <w:rPr>
      <w:b/>
      <w:kern w:val="0"/>
      <w:sz w:val="21"/>
    </w:rPr>
  </w:style>
  <w:style w:type="paragraph" w:customStyle="1" w:styleId="15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9">
    <w:name w:val="表格内文字"/>
    <w:basedOn w:val="32"/>
    <w:qFormat/>
    <w:uiPriority w:val="0"/>
    <w:pPr>
      <w:adjustRightInd w:val="0"/>
    </w:pPr>
    <w:rPr>
      <w:color w:val="000000"/>
      <w:lang w:val="en-GB"/>
    </w:rPr>
  </w:style>
  <w:style w:type="paragraph" w:customStyle="1" w:styleId="160">
    <w:name w:val="默认段落字体 Para Char Char Char Char Char Char Char"/>
    <w:basedOn w:val="1"/>
    <w:qFormat/>
    <w:uiPriority w:val="0"/>
    <w:rPr>
      <w:rFonts w:ascii="Tahoma" w:hAnsi="Tahoma"/>
      <w:sz w:val="24"/>
    </w:rPr>
  </w:style>
  <w:style w:type="paragraph" w:customStyle="1" w:styleId="161">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6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6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4">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5">
    <w:name w:val="段落正文"/>
    <w:basedOn w:val="1"/>
    <w:qFormat/>
    <w:uiPriority w:val="0"/>
    <w:pPr>
      <w:spacing w:beforeLines="50" w:line="360" w:lineRule="auto"/>
      <w:ind w:firstLine="200" w:firstLineChars="200"/>
    </w:pPr>
    <w:rPr>
      <w:spacing w:val="2"/>
      <w:sz w:val="24"/>
    </w:rPr>
  </w:style>
  <w:style w:type="paragraph" w:customStyle="1" w:styleId="166">
    <w:name w:val="文章正文"/>
    <w:basedOn w:val="1"/>
    <w:qFormat/>
    <w:uiPriority w:val="0"/>
    <w:pPr>
      <w:ind w:firstLine="560" w:firstLineChars="200"/>
    </w:pPr>
    <w:rPr>
      <w:rFonts w:ascii="仿宋_GB2312" w:hAnsi="宋体" w:eastAsia="仿宋_GB2312"/>
      <w:color w:val="000000"/>
    </w:rPr>
  </w:style>
  <w:style w:type="paragraph" w:customStyle="1" w:styleId="167">
    <w:name w:val="Char"/>
    <w:basedOn w:val="1"/>
    <w:qFormat/>
    <w:uiPriority w:val="0"/>
    <w:pPr>
      <w:spacing w:line="240" w:lineRule="atLeast"/>
      <w:ind w:left="420" w:firstLine="420"/>
    </w:pPr>
    <w:rPr>
      <w:kern w:val="0"/>
      <w:sz w:val="21"/>
    </w:rPr>
  </w:style>
  <w:style w:type="paragraph" w:customStyle="1" w:styleId="168">
    <w:name w:val="列表项目"/>
    <w:basedOn w:val="1"/>
    <w:qFormat/>
    <w:uiPriority w:val="0"/>
    <w:pPr>
      <w:tabs>
        <w:tab w:val="left" w:pos="420"/>
      </w:tabs>
      <w:spacing w:line="288" w:lineRule="auto"/>
      <w:ind w:left="840" w:leftChars="200" w:hanging="420" w:hangingChars="200"/>
    </w:pPr>
    <w:rPr>
      <w:sz w:val="21"/>
    </w:rPr>
  </w:style>
  <w:style w:type="paragraph" w:customStyle="1" w:styleId="169">
    <w:name w:val="列出段落1"/>
    <w:next w:val="18"/>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70">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71">
    <w:name w:val="正文4"/>
    <w:basedOn w:val="1"/>
    <w:qFormat/>
    <w:uiPriority w:val="0"/>
    <w:pPr>
      <w:tabs>
        <w:tab w:val="left" w:pos="1275"/>
      </w:tabs>
      <w:spacing w:before="60" w:after="60" w:line="360" w:lineRule="auto"/>
      <w:ind w:left="820" w:leftChars="400" w:hanging="705"/>
    </w:pPr>
    <w:rPr>
      <w:sz w:val="24"/>
    </w:rPr>
  </w:style>
  <w:style w:type="paragraph" w:customStyle="1" w:styleId="172">
    <w:name w:val="关键词"/>
    <w:basedOn w:val="1"/>
    <w:next w:val="1"/>
    <w:qFormat/>
    <w:uiPriority w:val="0"/>
    <w:pPr>
      <w:spacing w:line="360" w:lineRule="auto"/>
    </w:pPr>
    <w:rPr>
      <w:rFonts w:eastAsia="黑体"/>
      <w:sz w:val="20"/>
    </w:rPr>
  </w:style>
  <w:style w:type="paragraph" w:customStyle="1" w:styleId="173">
    <w:name w:val="可研正文"/>
    <w:basedOn w:val="24"/>
    <w:qFormat/>
    <w:uiPriority w:val="0"/>
    <w:pPr>
      <w:adjustRightInd w:val="0"/>
      <w:snapToGrid w:val="0"/>
      <w:spacing w:line="440" w:lineRule="exact"/>
      <w:ind w:firstLine="567"/>
    </w:pPr>
    <w:rPr>
      <w:sz w:val="28"/>
    </w:rPr>
  </w:style>
  <w:style w:type="paragraph" w:customStyle="1" w:styleId="174">
    <w:name w:val="标书正文:  0.74 厘米"/>
    <w:basedOn w:val="1"/>
    <w:qFormat/>
    <w:uiPriority w:val="0"/>
    <w:pPr>
      <w:snapToGrid w:val="0"/>
      <w:spacing w:line="360" w:lineRule="auto"/>
      <w:ind w:firstLine="420"/>
    </w:pPr>
    <w:rPr>
      <w:sz w:val="24"/>
    </w:rPr>
  </w:style>
  <w:style w:type="paragraph" w:customStyle="1" w:styleId="175">
    <w:name w:val="样式 标题 6第五层条 + 三号 段前: 0.5 行"/>
    <w:basedOn w:val="9"/>
    <w:qFormat/>
    <w:uiPriority w:val="0"/>
    <w:pPr>
      <w:widowControl/>
      <w:adjustRightInd/>
      <w:snapToGrid/>
      <w:spacing w:beforeLines="50"/>
      <w:jc w:val="left"/>
    </w:pPr>
    <w:rPr>
      <w:snapToGrid w:val="0"/>
      <w:kern w:val="24"/>
      <w:sz w:val="28"/>
    </w:rPr>
  </w:style>
  <w:style w:type="paragraph" w:customStyle="1" w:styleId="176">
    <w:name w:val="1"/>
    <w:basedOn w:val="1"/>
    <w:next w:val="32"/>
    <w:qFormat/>
    <w:uiPriority w:val="0"/>
    <w:rPr>
      <w:rFonts w:ascii="宋体" w:hAnsi="Courier New"/>
      <w:sz w:val="21"/>
    </w:rPr>
  </w:style>
  <w:style w:type="paragraph" w:customStyle="1" w:styleId="177">
    <w:name w:val="没有缩进（为图形使用）"/>
    <w:basedOn w:val="1"/>
    <w:qFormat/>
    <w:uiPriority w:val="0"/>
    <w:pPr>
      <w:spacing w:before="120" w:after="120" w:line="360" w:lineRule="auto"/>
    </w:pPr>
    <w:rPr>
      <w:sz w:val="24"/>
    </w:rPr>
  </w:style>
  <w:style w:type="paragraph" w:customStyle="1" w:styleId="178">
    <w:name w:val="标题无"/>
    <w:basedOn w:val="1"/>
    <w:qFormat/>
    <w:uiPriority w:val="0"/>
    <w:pPr>
      <w:spacing w:line="360" w:lineRule="auto"/>
    </w:pPr>
    <w:rPr>
      <w:sz w:val="24"/>
    </w:rPr>
  </w:style>
  <w:style w:type="paragraph" w:customStyle="1" w:styleId="179">
    <w:name w:val="修订1"/>
    <w:qFormat/>
    <w:uiPriority w:val="0"/>
    <w:rPr>
      <w:rFonts w:ascii="Calibri" w:hAnsi="Calibri" w:eastAsia="宋体" w:cs="Times New Roman"/>
      <w:kern w:val="2"/>
      <w:sz w:val="21"/>
      <w:lang w:val="en-US" w:eastAsia="zh-CN" w:bidi="ar-SA"/>
    </w:rPr>
  </w:style>
  <w:style w:type="paragraph" w:customStyle="1" w:styleId="180">
    <w:name w:val="章标题"/>
    <w:next w:val="1"/>
    <w:qFormat/>
    <w:uiPriority w:val="0"/>
    <w:pPr>
      <w:numPr>
        <w:ilvl w:val="1"/>
        <w:numId w:val="5"/>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81">
    <w:name w:val="图例"/>
    <w:basedOn w:val="1"/>
    <w:qFormat/>
    <w:uiPriority w:val="0"/>
    <w:pPr>
      <w:spacing w:before="120" w:after="120" w:line="360" w:lineRule="auto"/>
      <w:jc w:val="center"/>
    </w:pPr>
    <w:rPr>
      <w:rFonts w:eastAsia="仿宋_GB2312"/>
      <w:b/>
      <w:sz w:val="24"/>
    </w:rPr>
  </w:style>
  <w:style w:type="paragraph" w:customStyle="1" w:styleId="182">
    <w:name w:val="Char Char14 Char Char"/>
    <w:basedOn w:val="1"/>
    <w:qFormat/>
    <w:uiPriority w:val="0"/>
    <w:rPr>
      <w:sz w:val="21"/>
      <w:szCs w:val="24"/>
    </w:rPr>
  </w:style>
  <w:style w:type="paragraph" w:customStyle="1" w:styleId="183">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84">
    <w:name w:val="Char1"/>
    <w:basedOn w:val="1"/>
    <w:qFormat/>
    <w:uiPriority w:val="0"/>
    <w:rPr>
      <w:sz w:val="21"/>
    </w:rPr>
  </w:style>
  <w:style w:type="paragraph" w:customStyle="1" w:styleId="185">
    <w:name w:val="正文1"/>
    <w:basedOn w:val="1"/>
    <w:qFormat/>
    <w:uiPriority w:val="0"/>
    <w:pPr>
      <w:spacing w:line="300" w:lineRule="auto"/>
      <w:ind w:firstLine="200" w:firstLineChars="200"/>
    </w:pPr>
    <w:rPr>
      <w:sz w:val="24"/>
    </w:rPr>
  </w:style>
  <w:style w:type="paragraph" w:customStyle="1" w:styleId="186">
    <w:name w:val="正文字缩2字"/>
    <w:basedOn w:val="1"/>
    <w:qFormat/>
    <w:uiPriority w:val="0"/>
    <w:pPr>
      <w:spacing w:before="60" w:after="60" w:line="360" w:lineRule="auto"/>
      <w:ind w:left="200" w:leftChars="200" w:firstLine="200" w:firstLineChars="200"/>
    </w:pPr>
    <w:rPr>
      <w:sz w:val="24"/>
    </w:rPr>
  </w:style>
  <w:style w:type="paragraph" w:customStyle="1" w:styleId="18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8">
    <w:name w:val="Char Char Char"/>
    <w:basedOn w:val="1"/>
    <w:qFormat/>
    <w:uiPriority w:val="0"/>
    <w:rPr>
      <w:rFonts w:ascii="Tahoma" w:hAnsi="Tahoma"/>
      <w:sz w:val="24"/>
    </w:rPr>
  </w:style>
  <w:style w:type="paragraph" w:customStyle="1" w:styleId="189">
    <w:name w:val="正文文本 21"/>
    <w:basedOn w:val="1"/>
    <w:qFormat/>
    <w:uiPriority w:val="0"/>
    <w:pPr>
      <w:adjustRightInd w:val="0"/>
      <w:spacing w:before="120" w:line="360" w:lineRule="auto"/>
      <w:ind w:firstLine="480"/>
      <w:textAlignment w:val="baseline"/>
    </w:pPr>
    <w:rPr>
      <w:sz w:val="24"/>
    </w:rPr>
  </w:style>
  <w:style w:type="paragraph" w:customStyle="1" w:styleId="190">
    <w:name w:val="Char2 Char Char Char Char Char Char"/>
    <w:basedOn w:val="1"/>
    <w:qFormat/>
    <w:uiPriority w:val="0"/>
    <w:rPr>
      <w:rFonts w:ascii="仿宋_GB2312"/>
      <w:b/>
      <w:sz w:val="30"/>
    </w:rPr>
  </w:style>
  <w:style w:type="paragraph" w:customStyle="1" w:styleId="191">
    <w:name w:val="Char Char Char Char Char"/>
    <w:basedOn w:val="1"/>
    <w:qFormat/>
    <w:uiPriority w:val="0"/>
    <w:pPr>
      <w:tabs>
        <w:tab w:val="left" w:pos="425"/>
      </w:tabs>
      <w:ind w:left="1620" w:hanging="360"/>
    </w:pPr>
    <w:rPr>
      <w:rFonts w:ascii="Tahoma" w:hAnsi="Tahoma"/>
      <w:sz w:val="24"/>
    </w:rPr>
  </w:style>
  <w:style w:type="paragraph" w:customStyle="1" w:styleId="192">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93">
    <w:name w:val="附录3"/>
    <w:basedOn w:val="1"/>
    <w:next w:val="1"/>
    <w:qFormat/>
    <w:uiPriority w:val="0"/>
    <w:pPr>
      <w:tabs>
        <w:tab w:val="left" w:pos="851"/>
      </w:tabs>
      <w:ind w:left="425" w:hanging="425"/>
      <w:outlineLvl w:val="2"/>
    </w:pPr>
    <w:rPr>
      <w:rFonts w:eastAsia="黑体"/>
      <w:b/>
      <w:sz w:val="32"/>
    </w:rPr>
  </w:style>
  <w:style w:type="paragraph" w:customStyle="1" w:styleId="194">
    <w:name w:val="二级条标题"/>
    <w:basedOn w:val="195"/>
    <w:next w:val="196"/>
    <w:qFormat/>
    <w:uiPriority w:val="0"/>
    <w:pPr>
      <w:ind w:left="840"/>
      <w:outlineLvl w:val="3"/>
    </w:pPr>
  </w:style>
  <w:style w:type="paragraph" w:customStyle="1" w:styleId="195">
    <w:name w:val="一级条标题"/>
    <w:basedOn w:val="180"/>
    <w:next w:val="196"/>
    <w:qFormat/>
    <w:uiPriority w:val="0"/>
    <w:pPr>
      <w:numPr>
        <w:numId w:val="0"/>
      </w:numPr>
      <w:spacing w:beforeLines="0" w:afterLines="0"/>
      <w:ind w:left="525"/>
      <w:outlineLvl w:val="2"/>
    </w:pPr>
    <w:rPr>
      <w:sz w:val="21"/>
    </w:rPr>
  </w:style>
  <w:style w:type="paragraph" w:customStyle="1" w:styleId="19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7">
    <w:name w:val="Char2"/>
    <w:basedOn w:val="1"/>
    <w:qFormat/>
    <w:uiPriority w:val="0"/>
    <w:pPr>
      <w:spacing w:line="240" w:lineRule="atLeast"/>
      <w:ind w:left="420" w:firstLine="420"/>
    </w:pPr>
    <w:rPr>
      <w:kern w:val="0"/>
      <w:sz w:val="21"/>
    </w:rPr>
  </w:style>
  <w:style w:type="paragraph" w:customStyle="1" w:styleId="198">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9">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0">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01">
    <w:name w:val="首行缩进 1"/>
    <w:basedOn w:val="1"/>
    <w:qFormat/>
    <w:uiPriority w:val="0"/>
    <w:pPr>
      <w:spacing w:after="120" w:line="360" w:lineRule="auto"/>
      <w:ind w:firstLine="200" w:firstLineChars="200"/>
    </w:pPr>
    <w:rPr>
      <w:sz w:val="24"/>
    </w:rPr>
  </w:style>
  <w:style w:type="paragraph" w:customStyle="1" w:styleId="202">
    <w:name w:val="文本1"/>
    <w:basedOn w:val="1"/>
    <w:qFormat/>
    <w:uiPriority w:val="0"/>
    <w:pPr>
      <w:adjustRightInd w:val="0"/>
      <w:spacing w:line="312" w:lineRule="atLeast"/>
      <w:jc w:val="center"/>
      <w:textAlignment w:val="baseline"/>
    </w:pPr>
    <w:rPr>
      <w:kern w:val="0"/>
      <w:sz w:val="18"/>
    </w:rPr>
  </w:style>
  <w:style w:type="paragraph" w:customStyle="1" w:styleId="203">
    <w:name w:val="样式 正文缩进正文（首行缩进两字）表正文正文非缩进特点标题4段1 + 首行缩进:  2 字符"/>
    <w:basedOn w:val="17"/>
    <w:qFormat/>
    <w:uiPriority w:val="0"/>
    <w:pPr>
      <w:ind w:firstLine="480" w:firstLineChars="200"/>
    </w:pPr>
  </w:style>
  <w:style w:type="paragraph" w:customStyle="1" w:styleId="204">
    <w:name w:val="表文字"/>
    <w:qFormat/>
    <w:uiPriority w:val="0"/>
    <w:rPr>
      <w:rFonts w:ascii="宋体" w:hAnsi="Times New Roman" w:eastAsia="宋体" w:cs="Times New Roman"/>
      <w:kern w:val="2"/>
      <w:lang w:val="en-US" w:eastAsia="zh-CN" w:bidi="ar-SA"/>
    </w:rPr>
  </w:style>
  <w:style w:type="paragraph" w:customStyle="1" w:styleId="205">
    <w:name w:val="IN Feature"/>
    <w:next w:val="144"/>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6">
    <w:name w:val="样式1"/>
    <w:basedOn w:val="7"/>
    <w:qFormat/>
    <w:uiPriority w:val="0"/>
    <w:pPr>
      <w:tabs>
        <w:tab w:val="left" w:pos="720"/>
      </w:tabs>
      <w:spacing w:before="500" w:after="260" w:line="560" w:lineRule="atLeast"/>
      <w:ind w:left="420" w:hanging="420"/>
    </w:pPr>
  </w:style>
  <w:style w:type="paragraph" w:customStyle="1" w:styleId="207">
    <w:name w:val="样式 行距: 1.5 倍行距1"/>
    <w:basedOn w:val="1"/>
    <w:qFormat/>
    <w:uiPriority w:val="0"/>
    <w:pPr>
      <w:snapToGrid w:val="0"/>
    </w:pPr>
    <w:rPr>
      <w:sz w:val="21"/>
    </w:rPr>
  </w:style>
  <w:style w:type="paragraph" w:customStyle="1" w:styleId="208">
    <w:name w:val="Style Heading 3h3Heading 3 - oldLevel 3 HeadH3level_3PIM 3se..."/>
    <w:basedOn w:val="6"/>
    <w:qFormat/>
    <w:uiPriority w:val="0"/>
    <w:pPr>
      <w:tabs>
        <w:tab w:val="left" w:pos="709"/>
        <w:tab w:val="left" w:pos="1620"/>
      </w:tabs>
      <w:ind w:left="1620" w:hanging="360"/>
    </w:pPr>
  </w:style>
  <w:style w:type="paragraph" w:customStyle="1" w:styleId="209">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0">
    <w:name w:val="样式2"/>
    <w:basedOn w:val="7"/>
    <w:qFormat/>
    <w:uiPriority w:val="0"/>
    <w:pPr>
      <w:numPr>
        <w:ilvl w:val="0"/>
        <w:numId w:val="9"/>
      </w:numPr>
      <w:spacing w:before="560" w:line="400" w:lineRule="exact"/>
      <w:jc w:val="center"/>
      <w:outlineLvl w:val="0"/>
    </w:pPr>
    <w:rPr>
      <w:b w:val="0"/>
      <w:sz w:val="44"/>
    </w:rPr>
  </w:style>
  <w:style w:type="paragraph" w:customStyle="1" w:styleId="21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12">
    <w:name w:val="Char Char 字元 字元 字元 Char Char Char Char"/>
    <w:basedOn w:val="1"/>
    <w:qFormat/>
    <w:uiPriority w:val="0"/>
    <w:pPr>
      <w:adjustRightInd w:val="0"/>
      <w:spacing w:line="360" w:lineRule="auto"/>
    </w:pPr>
    <w:rPr>
      <w:kern w:val="0"/>
      <w:sz w:val="24"/>
    </w:rPr>
  </w:style>
  <w:style w:type="paragraph" w:customStyle="1" w:styleId="213">
    <w:name w:val="编号正文"/>
    <w:basedOn w:val="214"/>
    <w:qFormat/>
    <w:uiPriority w:val="0"/>
    <w:pPr>
      <w:snapToGrid/>
      <w:spacing w:line="360" w:lineRule="auto"/>
      <w:ind w:left="1407" w:hanging="1047"/>
      <w:jc w:val="left"/>
    </w:pPr>
    <w:rPr>
      <w:rFonts w:eastAsia="仿宋_GB2312"/>
    </w:rPr>
  </w:style>
  <w:style w:type="paragraph" w:customStyle="1" w:styleId="21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5">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6">
    <w:name w:val="Char Char1 Char"/>
    <w:basedOn w:val="1"/>
    <w:qFormat/>
    <w:uiPriority w:val="0"/>
    <w:rPr>
      <w:rFonts w:ascii="Tahoma" w:hAnsi="Tahoma"/>
      <w:sz w:val="24"/>
      <w:szCs w:val="24"/>
    </w:rPr>
  </w:style>
  <w:style w:type="paragraph" w:customStyle="1" w:styleId="217">
    <w:name w:val="Char Char Char Char Char Char Char"/>
    <w:basedOn w:val="1"/>
    <w:qFormat/>
    <w:uiPriority w:val="0"/>
    <w:rPr>
      <w:rFonts w:ascii="Tahoma" w:hAnsi="Tahoma"/>
      <w:sz w:val="24"/>
    </w:rPr>
  </w:style>
  <w:style w:type="paragraph" w:customStyle="1" w:styleId="218">
    <w:name w:val="二级列表"/>
    <w:basedOn w:val="165"/>
    <w:next w:val="165"/>
    <w:qFormat/>
    <w:uiPriority w:val="0"/>
    <w:pPr>
      <w:tabs>
        <w:tab w:val="left" w:pos="2120"/>
      </w:tabs>
      <w:ind w:firstLine="0" w:firstLineChars="0"/>
    </w:pPr>
    <w:rPr>
      <w:b/>
    </w:rPr>
  </w:style>
  <w:style w:type="paragraph" w:customStyle="1" w:styleId="219">
    <w:name w:val="Note"/>
    <w:basedOn w:val="1"/>
    <w:qFormat/>
    <w:uiPriority w:val="0"/>
    <w:pPr>
      <w:pBdr>
        <w:top w:val="single" w:color="auto" w:sz="12" w:space="3"/>
        <w:bottom w:val="single" w:color="auto" w:sz="12" w:space="3"/>
      </w:pBdr>
      <w:spacing w:line="360" w:lineRule="auto"/>
    </w:pPr>
    <w:rPr>
      <w:sz w:val="24"/>
    </w:rPr>
  </w:style>
  <w:style w:type="paragraph" w:customStyle="1" w:styleId="220">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22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2">
    <w:name w:val="表格文本"/>
    <w:qFormat/>
    <w:uiPriority w:val="0"/>
    <w:pPr>
      <w:tabs>
        <w:tab w:val="decimal" w:pos="0"/>
      </w:tabs>
    </w:pPr>
    <w:rPr>
      <w:rFonts w:ascii="Arial" w:hAnsi="Arial" w:eastAsia="宋体" w:cs="Times New Roman"/>
      <w:sz w:val="21"/>
      <w:lang w:val="en-US" w:eastAsia="zh-CN" w:bidi="ar-SA"/>
    </w:rPr>
  </w:style>
  <w:style w:type="paragraph" w:customStyle="1" w:styleId="223">
    <w:name w:val="_"/>
    <w:basedOn w:val="1"/>
    <w:qFormat/>
    <w:uiPriority w:val="0"/>
    <w:pPr>
      <w:adjustRightInd w:val="0"/>
      <w:spacing w:line="360" w:lineRule="auto"/>
      <w:ind w:left="480" w:firstLine="200" w:firstLineChars="200"/>
      <w:textAlignment w:val="baseline"/>
    </w:pPr>
    <w:rPr>
      <w:kern w:val="0"/>
      <w:sz w:val="24"/>
    </w:rPr>
  </w:style>
  <w:style w:type="paragraph" w:customStyle="1" w:styleId="224">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25">
    <w:name w:val="样式 首行缩进:  0.74 厘米"/>
    <w:basedOn w:val="1"/>
    <w:qFormat/>
    <w:uiPriority w:val="0"/>
    <w:pPr>
      <w:spacing w:line="360" w:lineRule="auto"/>
      <w:ind w:firstLine="420"/>
    </w:pPr>
    <w:rPr>
      <w:sz w:val="24"/>
    </w:rPr>
  </w:style>
  <w:style w:type="paragraph" w:customStyle="1" w:styleId="226">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7">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8">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9">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30">
    <w:name w:val="简单回函地址"/>
    <w:basedOn w:val="1"/>
    <w:qFormat/>
    <w:uiPriority w:val="0"/>
    <w:pPr>
      <w:adjustRightInd w:val="0"/>
      <w:snapToGrid w:val="0"/>
      <w:spacing w:line="360" w:lineRule="auto"/>
    </w:pPr>
    <w:rPr>
      <w:sz w:val="24"/>
    </w:rPr>
  </w:style>
  <w:style w:type="paragraph" w:customStyle="1" w:styleId="231">
    <w:name w:val="正文 + 三号"/>
    <w:basedOn w:val="1"/>
    <w:qFormat/>
    <w:uiPriority w:val="0"/>
    <w:rPr>
      <w:sz w:val="21"/>
    </w:rPr>
  </w:style>
  <w:style w:type="paragraph" w:customStyle="1" w:styleId="23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33">
    <w:name w:val="样式1xz"/>
    <w:basedOn w:val="1"/>
    <w:qFormat/>
    <w:uiPriority w:val="0"/>
    <w:pPr>
      <w:tabs>
        <w:tab w:val="left" w:pos="1050"/>
        <w:tab w:val="right" w:leader="dot" w:pos="8296"/>
      </w:tabs>
    </w:pPr>
    <w:rPr>
      <w:caps/>
      <w:spacing w:val="20"/>
      <w:sz w:val="24"/>
    </w:rPr>
  </w:style>
  <w:style w:type="paragraph" w:customStyle="1" w:styleId="234">
    <w:name w:val="图片文字"/>
    <w:basedOn w:val="1"/>
    <w:qFormat/>
    <w:uiPriority w:val="0"/>
    <w:pPr>
      <w:spacing w:line="240" w:lineRule="atLeast"/>
      <w:jc w:val="center"/>
    </w:pPr>
    <w:rPr>
      <w:sz w:val="21"/>
    </w:rPr>
  </w:style>
  <w:style w:type="paragraph" w:customStyle="1" w:styleId="235">
    <w:name w:val="摘要"/>
    <w:basedOn w:val="1"/>
    <w:next w:val="5"/>
    <w:qFormat/>
    <w:uiPriority w:val="0"/>
    <w:pPr>
      <w:spacing w:line="360" w:lineRule="auto"/>
    </w:pPr>
    <w:rPr>
      <w:rFonts w:eastAsia="黑体"/>
      <w:sz w:val="20"/>
    </w:rPr>
  </w:style>
  <w:style w:type="paragraph" w:customStyle="1" w:styleId="236">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paragraph" w:customStyle="1" w:styleId="23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8">
    <w:name w:val="Table Contents"/>
    <w:basedOn w:val="24"/>
    <w:qFormat/>
    <w:uiPriority w:val="0"/>
    <w:pPr>
      <w:suppressAutoHyphens/>
      <w:jc w:val="left"/>
    </w:pPr>
    <w:rPr>
      <w:rFonts w:ascii="Times New Roman" w:eastAsia="Times New Roman"/>
      <w:kern w:val="0"/>
      <w:sz w:val="24"/>
    </w:rPr>
  </w:style>
  <w:style w:type="paragraph" w:customStyle="1" w:styleId="23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0">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1">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42">
    <w:name w:val="文本框样式1"/>
    <w:basedOn w:val="1"/>
    <w:qFormat/>
    <w:uiPriority w:val="0"/>
    <w:pPr>
      <w:adjustRightInd w:val="0"/>
      <w:snapToGrid w:val="0"/>
      <w:spacing w:before="60" w:line="180" w:lineRule="exact"/>
      <w:jc w:val="center"/>
    </w:pPr>
    <w:rPr>
      <w:sz w:val="21"/>
    </w:rPr>
  </w:style>
  <w:style w:type="paragraph" w:customStyle="1" w:styleId="243">
    <w:name w:val="Char Char Char Char Char Char Char1"/>
    <w:basedOn w:val="19"/>
    <w:qFormat/>
    <w:uiPriority w:val="0"/>
    <w:rPr>
      <w:rFonts w:ascii="宋体" w:hAnsi="Tahoma"/>
    </w:rPr>
  </w:style>
  <w:style w:type="paragraph" w:customStyle="1" w:styleId="244">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45">
    <w:name w:val="样式4"/>
    <w:basedOn w:val="7"/>
    <w:qFormat/>
    <w:uiPriority w:val="0"/>
    <w:pPr>
      <w:adjustRightInd w:val="0"/>
      <w:snapToGrid w:val="0"/>
    </w:pPr>
  </w:style>
  <w:style w:type="paragraph" w:customStyle="1" w:styleId="246">
    <w:name w:val="正文（首行不缩进）"/>
    <w:basedOn w:val="1"/>
    <w:qFormat/>
    <w:uiPriority w:val="0"/>
    <w:pPr>
      <w:autoSpaceDE w:val="0"/>
      <w:autoSpaceDN w:val="0"/>
      <w:adjustRightInd w:val="0"/>
      <w:spacing w:line="360" w:lineRule="auto"/>
      <w:jc w:val="left"/>
    </w:pPr>
    <w:rPr>
      <w:kern w:val="0"/>
      <w:sz w:val="21"/>
    </w:rPr>
  </w:style>
  <w:style w:type="paragraph" w:customStyle="1" w:styleId="247">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9">
    <w:name w:val="Char1 Char Char Char1"/>
    <w:basedOn w:val="1"/>
    <w:qFormat/>
    <w:uiPriority w:val="0"/>
    <w:rPr>
      <w:rFonts w:ascii="Tahoma" w:hAnsi="Tahoma"/>
      <w:sz w:val="30"/>
    </w:rPr>
  </w:style>
  <w:style w:type="paragraph" w:customStyle="1" w:styleId="250">
    <w:name w:val="彩色底纹1"/>
    <w:qFormat/>
    <w:uiPriority w:val="0"/>
    <w:rPr>
      <w:rFonts w:ascii="Times New Roman" w:hAnsi="Times New Roman" w:eastAsia="宋体" w:cs="Times New Roman"/>
      <w:kern w:val="2"/>
      <w:sz w:val="21"/>
      <w:lang w:val="en-US" w:eastAsia="zh-CN" w:bidi="ar-SA"/>
    </w:rPr>
  </w:style>
  <w:style w:type="paragraph" w:customStyle="1" w:styleId="251">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52">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5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5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55">
    <w:name w:val="标题3——2"/>
    <w:basedOn w:val="6"/>
    <w:next w:val="58"/>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56">
    <w:name w:val="首行缩进"/>
    <w:basedOn w:val="1"/>
    <w:qFormat/>
    <w:uiPriority w:val="0"/>
    <w:pPr>
      <w:numPr>
        <w:ilvl w:val="0"/>
        <w:numId w:val="11"/>
      </w:numPr>
      <w:spacing w:line="360" w:lineRule="auto"/>
    </w:pPr>
    <w:rPr>
      <w:rFonts w:eastAsia="仿宋_GB2312"/>
    </w:rPr>
  </w:style>
  <w:style w:type="paragraph" w:customStyle="1" w:styleId="257">
    <w:name w:val="bt"/>
    <w:basedOn w:val="1"/>
    <w:next w:val="24"/>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58">
    <w:name w:val="列出段落2"/>
    <w:basedOn w:val="1"/>
    <w:unhideWhenUsed/>
    <w:qFormat/>
    <w:uiPriority w:val="99"/>
    <w:pPr>
      <w:ind w:firstLine="420" w:firstLineChars="200"/>
    </w:pPr>
  </w:style>
  <w:style w:type="paragraph" w:customStyle="1" w:styleId="259">
    <w:name w:val="主标题"/>
    <w:basedOn w:val="1"/>
    <w:qFormat/>
    <w:uiPriority w:val="0"/>
    <w:pPr>
      <w:jc w:val="center"/>
    </w:pPr>
    <w:rPr>
      <w:rFonts w:eastAsia="方正小标宋_GBK"/>
      <w:sz w:val="44"/>
    </w:rPr>
  </w:style>
  <w:style w:type="paragraph" w:customStyle="1" w:styleId="260">
    <w:name w:val="标书正文1"/>
    <w:basedOn w:val="1"/>
    <w:qFormat/>
    <w:uiPriority w:val="0"/>
    <w:pPr>
      <w:spacing w:line="520" w:lineRule="exact"/>
      <w:ind w:firstLine="640" w:firstLineChars="200"/>
    </w:pPr>
  </w:style>
  <w:style w:type="paragraph" w:customStyle="1" w:styleId="261">
    <w:name w:val="身份证明授权委托投标函等行距"/>
    <w:qFormat/>
    <w:uiPriority w:val="0"/>
    <w:pPr>
      <w:spacing w:line="560" w:lineRule="exact"/>
      <w:ind w:firstLine="200" w:firstLineChars="200"/>
    </w:pPr>
    <w:rPr>
      <w:rFonts w:ascii="Times New Roman" w:hAnsi="Times New Roman" w:eastAsia="仿宋_GB2312" w:cs="Times New Roman"/>
      <w:kern w:val="2"/>
      <w:sz w:val="24"/>
      <w:szCs w:val="24"/>
      <w:lang w:val="en-US" w:eastAsia="zh-CN" w:bidi="ar-SA"/>
    </w:rPr>
  </w:style>
  <w:style w:type="paragraph" w:customStyle="1" w:styleId="262">
    <w:name w:val="WPSOffice手动目录 1"/>
    <w:qFormat/>
    <w:uiPriority w:val="0"/>
    <w:rPr>
      <w:rFonts w:ascii="Times New Roman" w:hAnsi="Times New Roman" w:eastAsia="宋体" w:cs="Times New Roman"/>
      <w:lang w:val="en-US" w:eastAsia="zh-CN" w:bidi="ar-SA"/>
    </w:rPr>
  </w:style>
  <w:style w:type="paragraph" w:customStyle="1" w:styleId="26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64">
    <w:name w:val="NormalCharacter"/>
    <w:qFormat/>
    <w:uiPriority w:val="0"/>
    <w:rPr>
      <w:rFonts w:ascii="Tahoma" w:hAnsi="Tahoma"/>
      <w:sz w:val="24"/>
      <w:szCs w:val="20"/>
    </w:rPr>
  </w:style>
  <w:style w:type="paragraph" w:customStyle="1" w:styleId="265">
    <w:name w:val="HtmlNormal"/>
    <w:basedOn w:val="1"/>
    <w:qFormat/>
    <w:uiPriority w:val="0"/>
    <w:pPr>
      <w:spacing w:before="100" w:beforeAutospacing="1" w:after="100" w:afterAutospacing="1"/>
      <w:jc w:val="left"/>
    </w:pPr>
    <w:rPr>
      <w:kern w:val="0"/>
      <w:sz w:val="24"/>
    </w:rPr>
  </w:style>
  <w:style w:type="paragraph" w:customStyle="1" w:styleId="266">
    <w:name w:val="UserStyle_0"/>
    <w:qFormat/>
    <w:uiPriority w:val="0"/>
    <w:pPr>
      <w:spacing w:line="300" w:lineRule="auto"/>
      <w:textAlignment w:val="baseline"/>
    </w:pPr>
    <w:rPr>
      <w:rFonts w:ascii="Arial" w:hAnsi="Arial" w:eastAsia="宋体" w:cs="Times New Roman"/>
      <w:sz w:val="21"/>
      <w:szCs w:val="21"/>
      <w:lang w:val="en-US" w:eastAsia="zh-CN" w:bidi="ar-SA"/>
    </w:rPr>
  </w:style>
  <w:style w:type="character" w:customStyle="1" w:styleId="267">
    <w:name w:val="font51"/>
    <w:basedOn w:val="62"/>
    <w:qFormat/>
    <w:uiPriority w:val="0"/>
    <w:rPr>
      <w:rFonts w:hint="eastAsia" w:ascii="宋体" w:hAnsi="宋体" w:eastAsia="宋体" w:cs="宋体"/>
      <w:color w:val="000000"/>
      <w:sz w:val="24"/>
      <w:szCs w:val="24"/>
      <w:u w:val="none"/>
    </w:rPr>
  </w:style>
  <w:style w:type="character" w:customStyle="1" w:styleId="268">
    <w:name w:val="font01"/>
    <w:basedOn w:val="62"/>
    <w:qFormat/>
    <w:uiPriority w:val="0"/>
    <w:rPr>
      <w:rFonts w:hint="eastAsia" w:ascii="宋体" w:hAnsi="宋体" w:eastAsia="宋体" w:cs="宋体"/>
      <w:color w:val="FF0000"/>
      <w:sz w:val="24"/>
      <w:szCs w:val="24"/>
      <w:u w:val="none"/>
    </w:rPr>
  </w:style>
  <w:style w:type="paragraph" w:styleId="269">
    <w:name w:val="List Paragraph"/>
    <w:basedOn w:val="1"/>
    <w:unhideWhenUsed/>
    <w:qFormat/>
    <w:uiPriority w:val="34"/>
    <w:pPr>
      <w:ind w:firstLine="420" w:firstLineChars="200"/>
    </w:pPr>
  </w:style>
  <w:style w:type="paragraph" w:customStyle="1" w:styleId="270">
    <w:name w:val="列表段落1"/>
    <w:basedOn w:val="1"/>
    <w:qFormat/>
    <w:uiPriority w:val="99"/>
    <w:pPr>
      <w:spacing w:line="400" w:lineRule="exact"/>
      <w:ind w:firstLine="420" w:firstLineChars="200"/>
    </w:pPr>
    <w:rPr>
      <w:rFonts w:ascii="宋体" w:hAnsi="宋体"/>
      <w:sz w:val="24"/>
      <w:szCs w:val="24"/>
    </w:rPr>
  </w:style>
  <w:style w:type="character" w:customStyle="1" w:styleId="271">
    <w:name w:val="font141"/>
    <w:basedOn w:val="62"/>
    <w:qFormat/>
    <w:uiPriority w:val="0"/>
    <w:rPr>
      <w:rFonts w:hint="eastAsia" w:ascii="宋体" w:hAnsi="宋体" w:eastAsia="宋体" w:cs="宋体"/>
      <w:color w:val="000000"/>
      <w:sz w:val="21"/>
      <w:szCs w:val="21"/>
      <w:u w:val="none"/>
    </w:rPr>
  </w:style>
  <w:style w:type="paragraph" w:customStyle="1" w:styleId="272">
    <w:name w:val="p0"/>
    <w:basedOn w:val="1"/>
    <w:qFormat/>
    <w:uiPriority w:val="0"/>
    <w:pPr>
      <w:widowControl/>
      <w:spacing w:line="360" w:lineRule="auto"/>
    </w:pPr>
    <w:rPr>
      <w:kern w:val="0"/>
      <w:sz w:val="21"/>
      <w:szCs w:val="21"/>
    </w:rPr>
  </w:style>
  <w:style w:type="paragraph" w:customStyle="1" w:styleId="273">
    <w:name w:val="正文内容"/>
    <w:basedOn w:val="25"/>
    <w:qFormat/>
    <w:uiPriority w:val="0"/>
    <w:pPr>
      <w:spacing w:beforeLines="50" w:afterLines="50" w:line="360" w:lineRule="auto"/>
      <w:ind w:left="0" w:firstLine="480" w:firstLineChars="200"/>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09A79-2157-4606-9103-8366A223B60F}">
  <ds:schemaRefs/>
</ds:datastoreItem>
</file>

<file path=docProps/app.xml><?xml version="1.0" encoding="utf-8"?>
<Properties xmlns="http://schemas.openxmlformats.org/officeDocument/2006/extended-properties" xmlns:vt="http://schemas.openxmlformats.org/officeDocument/2006/docPropsVTypes">
  <Template>Normal</Template>
  <Company>重庆市政府采购中心</Company>
  <Pages>27</Pages>
  <Words>1807</Words>
  <Characters>10301</Characters>
  <Lines>85</Lines>
  <Paragraphs>24</Paragraphs>
  <TotalTime>16</TotalTime>
  <ScaleCrop>false</ScaleCrop>
  <LinksUpToDate>false</LinksUpToDate>
  <CharactersWithSpaces>12084</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2021-08-17T14:41:00Z</dcterms:created>
  <dc:creator>user</dc:creator>
  <cp:lastModifiedBy>Administrator</cp:lastModifiedBy>
  <cp:lastPrinted>2024-07-10T06:10:00Z</cp:lastPrinted>
  <dcterms:modified xsi:type="dcterms:W3CDTF">2024-11-22T08:41:48Z</dcterms:modified>
  <dc:title>竞争性谈判文件</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F4CE2C77FD974C7EBA1556DD0844BE97_13</vt:lpwstr>
  </property>
</Properties>
</file>