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463"/>
      <w:bookmarkStart w:id="1" w:name="_Toc7625"/>
      <w:bookmarkStart w:id="2" w:name="_Toc12808"/>
      <w:bookmarkStart w:id="3" w:name="_Toc18159"/>
      <w:bookmarkStart w:id="4" w:name="_Toc317775175"/>
      <w:bookmarkStart w:id="5" w:name="_Toc313893526"/>
      <w:bookmarkStart w:id="6" w:name="_Toc18881"/>
      <w:bookmarkStart w:id="7" w:name="_Toc25458"/>
      <w:bookmarkStart w:id="8" w:name="_Toc26820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高聚物快速结构修补料（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干水泥）采购项目</w:t>
      </w:r>
    </w:p>
    <w:p>
      <w:pPr>
        <w:spacing w:line="360" w:lineRule="auto"/>
        <w:ind w:left="3431" w:leftChars="709" w:hanging="1942" w:hangingChars="607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高聚物快速结构修补料（速干水泥）采购项目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48750.00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财政预算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727"/>
      <w:bookmarkStart w:id="11" w:name="_Toc19437"/>
      <w:bookmarkStart w:id="12" w:name="_Toc15576"/>
      <w:bookmarkStart w:id="13" w:name="_Toc25190"/>
      <w:bookmarkStart w:id="14" w:name="_Toc6462"/>
      <w:bookmarkStart w:id="15" w:name="_Toc22399"/>
      <w:bookmarkStart w:id="16" w:name="_Toc1790"/>
      <w:bookmarkStart w:id="17" w:name="_Toc373860293"/>
      <w:bookmarkStart w:id="18" w:name="_Toc31777517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具有高聚物快速结构修补料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销售资格相关的营业执照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highlight w:val="none"/>
        </w:rPr>
        <w:t>采购需求清单</w:t>
      </w:r>
    </w:p>
    <w:tbl>
      <w:tblPr>
        <w:tblStyle w:val="58"/>
        <w:tblW w:w="95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01"/>
        <w:gridCol w:w="2173"/>
        <w:gridCol w:w="708"/>
        <w:gridCol w:w="1134"/>
        <w:gridCol w:w="993"/>
        <w:gridCol w:w="1053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价(元）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合价（元）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高聚物快速结构修补料（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干水泥）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JZ-2速干水泥</w:t>
            </w:r>
          </w:p>
          <w:p>
            <w:pPr>
              <w:pStyle w:val="2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颜色要求：黑色。</w:t>
            </w:r>
          </w:p>
          <w:p>
            <w:pPr>
              <w:pStyle w:val="2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形态：纯粉末状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包装：25kg/袋或50kg/袋</w:t>
            </w:r>
            <w:bookmarkStart w:id="33" w:name="_GoBack"/>
            <w:bookmarkEnd w:id="33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1950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48750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要求：满足《公路工程水泥混凝土用快速修补材料 第一部分：水泥基修补材料》中CRRM-Ⅱ型的性能要求。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48750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>
      <w:pPr>
        <w:pStyle w:val="5"/>
        <w:spacing w:before="0" w:after="0" w:line="360" w:lineRule="auto"/>
        <w:jc w:val="both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drawing>
          <wp:inline distT="0" distB="0" distL="114300" distR="114300">
            <wp:extent cx="6010275" cy="3733800"/>
            <wp:effectExtent l="0" t="0" r="9525" b="0"/>
            <wp:docPr id="1" name="图片 1" descr="16967379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6737980589"/>
                    <pic:cNvPicPr>
                      <a:picLocks noChangeAspect="1"/>
                    </pic:cNvPicPr>
                  </pic:nvPicPr>
                  <pic:blipFill>
                    <a:blip r:embed="rId12"/>
                    <a:srcRect t="1671" b="247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注：结合工作实际需求，速干水泥凝固时间需在半小时内。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（二）产品的质保期按照行业标准执行，实行“三包”。因产品质量问题给对方造成损失由供应商承担。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（三）产品的质量要求：符合现行国家相关标准及规范要求。所供产品质量等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级为合格品，供应商供货时应随产品附出厂合格证。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按采购方需求，分批次供货，每次供货不低于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成交供应商中标后，向采购人提供样品材料1套，达到采购人要求的规格型号和性能要求后，再进行送货验货。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货物到达现场后，成交供应商应在使用单位人员在场情况下共同清点、检查外观，作出记录，双方签字确认。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和采购方对性能的要求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产品保质期在九个月以上。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5、采购人随机抽取的样品检测结果为合格。</w:t>
      </w:r>
    </w:p>
    <w:p>
      <w:pPr>
        <w:pStyle w:val="2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（二）本次报价为人民币报价，包含：货物费、运输费、装卸费、税费（含关税）等所有费用。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营业执照、基本存款账户资料等其他应提供的资料。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5.检测报告1份。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货物验收合格后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按批次和数量付款，付款金额不超过总合同价款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11828"/>
      <w:bookmarkStart w:id="20" w:name="_Toc5085"/>
      <w:bookmarkStart w:id="21" w:name="_Toc25886"/>
      <w:bookmarkStart w:id="22" w:name="_Toc3475"/>
      <w:bookmarkStart w:id="23" w:name="_Toc9654"/>
      <w:bookmarkStart w:id="24" w:name="_Toc20778"/>
      <w:bookmarkStart w:id="25" w:name="_Toc27955"/>
      <w:bookmarkStart w:id="26" w:name="_Toc19730"/>
      <w:bookmarkStart w:id="27" w:name="_Toc14778"/>
      <w:bookmarkStart w:id="28" w:name="_Toc9027"/>
      <w:bookmarkStart w:id="29" w:name="_Toc25516"/>
      <w:bookmarkStart w:id="30" w:name="_Toc15478"/>
      <w:bookmarkStart w:id="31" w:name="_Toc31315"/>
      <w:bookmarkStart w:id="32" w:name="_Toc13969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黄老师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18716530066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9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营业执照、基本存款账户信息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检测报告</w:t>
      </w:r>
    </w:p>
    <w:p>
      <w:pPr>
        <w:pStyle w:val="2"/>
      </w:pPr>
    </w:p>
    <w:p>
      <w:pPr>
        <w:pStyle w:val="2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10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W5+00QAAAAMBAAAPAAAAAAAAAAEAIAAAACIAAABkcnMvZG93bnJldi54bWxQSwEC&#10;FAAUAAAACACHTuJA3HqTZzQCAABhBAAADgAAAAAAAAABACAAAAAg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GJjZDUwNjEzMGExOTVlNGY5MGQ1MTk3MDcxOD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2451033"/>
    <w:rsid w:val="07610150"/>
    <w:rsid w:val="08AD39CC"/>
    <w:rsid w:val="08ED3546"/>
    <w:rsid w:val="0A6D1155"/>
    <w:rsid w:val="0BAA1613"/>
    <w:rsid w:val="0C683EAF"/>
    <w:rsid w:val="0D50007C"/>
    <w:rsid w:val="0EFE3F6B"/>
    <w:rsid w:val="0FCD42CE"/>
    <w:rsid w:val="101E0686"/>
    <w:rsid w:val="118108DF"/>
    <w:rsid w:val="12786154"/>
    <w:rsid w:val="13A709F5"/>
    <w:rsid w:val="14DE79ED"/>
    <w:rsid w:val="18D72D4C"/>
    <w:rsid w:val="18DF3E8C"/>
    <w:rsid w:val="1C0E01AF"/>
    <w:rsid w:val="1D8B75D8"/>
    <w:rsid w:val="1FCE3DC4"/>
    <w:rsid w:val="21246E87"/>
    <w:rsid w:val="228411D1"/>
    <w:rsid w:val="258B306C"/>
    <w:rsid w:val="25F644DB"/>
    <w:rsid w:val="2A9A00C1"/>
    <w:rsid w:val="30CA6936"/>
    <w:rsid w:val="31D874D8"/>
    <w:rsid w:val="32DD7D02"/>
    <w:rsid w:val="33005939"/>
    <w:rsid w:val="34CC3626"/>
    <w:rsid w:val="375C7661"/>
    <w:rsid w:val="39D961DF"/>
    <w:rsid w:val="3A0C25F1"/>
    <w:rsid w:val="3A25512E"/>
    <w:rsid w:val="3B021A53"/>
    <w:rsid w:val="3B12644C"/>
    <w:rsid w:val="3BAB09EF"/>
    <w:rsid w:val="3BE72081"/>
    <w:rsid w:val="3C4839DA"/>
    <w:rsid w:val="3C7B6B05"/>
    <w:rsid w:val="3EDB7D99"/>
    <w:rsid w:val="3FCD46EF"/>
    <w:rsid w:val="411B1F4A"/>
    <w:rsid w:val="414B00CA"/>
    <w:rsid w:val="43260821"/>
    <w:rsid w:val="45341EA2"/>
    <w:rsid w:val="45A933A3"/>
    <w:rsid w:val="45DE3993"/>
    <w:rsid w:val="45FB04BF"/>
    <w:rsid w:val="47243356"/>
    <w:rsid w:val="47D4626B"/>
    <w:rsid w:val="48AA5E76"/>
    <w:rsid w:val="4A7D39FB"/>
    <w:rsid w:val="4B89359B"/>
    <w:rsid w:val="4BC9209C"/>
    <w:rsid w:val="4DF844BD"/>
    <w:rsid w:val="4E99569F"/>
    <w:rsid w:val="4F927AE7"/>
    <w:rsid w:val="50DE052C"/>
    <w:rsid w:val="51542CCA"/>
    <w:rsid w:val="525C48B7"/>
    <w:rsid w:val="54A248E6"/>
    <w:rsid w:val="55FC7B08"/>
    <w:rsid w:val="57FC5D21"/>
    <w:rsid w:val="58122E6D"/>
    <w:rsid w:val="58695597"/>
    <w:rsid w:val="5A9515D1"/>
    <w:rsid w:val="5ABA5A03"/>
    <w:rsid w:val="5B8C0E98"/>
    <w:rsid w:val="5BFDB513"/>
    <w:rsid w:val="61932143"/>
    <w:rsid w:val="639635F7"/>
    <w:rsid w:val="65F91B55"/>
    <w:rsid w:val="67B15328"/>
    <w:rsid w:val="68916794"/>
    <w:rsid w:val="69966B04"/>
    <w:rsid w:val="71287CA7"/>
    <w:rsid w:val="7183443D"/>
    <w:rsid w:val="751E519F"/>
    <w:rsid w:val="76154636"/>
    <w:rsid w:val="76DB3120"/>
    <w:rsid w:val="77C309C1"/>
    <w:rsid w:val="77C736E5"/>
    <w:rsid w:val="7908111E"/>
    <w:rsid w:val="7927265A"/>
    <w:rsid w:val="79FD6962"/>
    <w:rsid w:val="7B214D90"/>
    <w:rsid w:val="7DAB6BB7"/>
    <w:rsid w:val="7E6F4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unhideWhenUsed/>
    <w:qFormat/>
    <w:uiPriority w:val="1"/>
  </w:style>
  <w:style w:type="table" w:default="1" w:styleId="5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4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7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4"/>
    <w:qFormat/>
    <w:uiPriority w:val="0"/>
    <w:rPr>
      <w:kern w:val="2"/>
      <w:sz w:val="44"/>
    </w:rPr>
  </w:style>
  <w:style w:type="character" w:customStyle="1" w:styleId="72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3"/>
    <w:qFormat/>
    <w:uiPriority w:val="99"/>
    <w:rPr>
      <w:kern w:val="2"/>
      <w:sz w:val="28"/>
    </w:rPr>
  </w:style>
  <w:style w:type="character" w:customStyle="1" w:styleId="74">
    <w:name w:val="正文文本缩进 2 Char"/>
    <w:link w:val="34"/>
    <w:qFormat/>
    <w:uiPriority w:val="0"/>
    <w:rPr>
      <w:kern w:val="2"/>
      <w:sz w:val="28"/>
    </w:rPr>
  </w:style>
  <w:style w:type="character" w:customStyle="1" w:styleId="75">
    <w:name w:val="页脚 Char"/>
    <w:link w:val="36"/>
    <w:qFormat/>
    <w:uiPriority w:val="99"/>
    <w:rPr>
      <w:kern w:val="2"/>
      <w:sz w:val="18"/>
    </w:rPr>
  </w:style>
  <w:style w:type="character" w:customStyle="1" w:styleId="76">
    <w:name w:val="页眉 Char"/>
    <w:link w:val="37"/>
    <w:qFormat/>
    <w:uiPriority w:val="99"/>
    <w:rPr>
      <w:kern w:val="2"/>
      <w:sz w:val="18"/>
    </w:rPr>
  </w:style>
  <w:style w:type="character" w:customStyle="1" w:styleId="77">
    <w:name w:val="脚注文本 Char"/>
    <w:link w:val="41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5"/>
    <w:qFormat/>
    <w:uiPriority w:val="0"/>
    <w:rPr>
      <w:sz w:val="24"/>
    </w:rPr>
  </w:style>
  <w:style w:type="character" w:customStyle="1" w:styleId="79">
    <w:name w:val="正文首行缩进 2 Char"/>
    <w:basedOn w:val="71"/>
    <w:link w:val="57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3337</Words>
  <Characters>3552</Characters>
  <Lines>63</Lines>
  <Paragraphs>17</Paragraphs>
  <TotalTime>1</TotalTime>
  <ScaleCrop>false</ScaleCrop>
  <LinksUpToDate>false</LinksUpToDate>
  <CharactersWithSpaces>4146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2024-07-15T09:10:00Z</cp:lastPrinted>
  <dcterms:modified xsi:type="dcterms:W3CDTF">2024-11-26T03:28:30Z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75436F83AD224AF69CD68E8FCABCCCD3_13</vt:lpwstr>
  </property>
</Properties>
</file>