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600" w:lineRule="exact"/>
        <w:jc w:val="center"/>
        <w:outlineLvl w:val="9"/>
        <w:rPr>
          <w:rFonts w:hint="eastAsia"/>
        </w:rPr>
      </w:pPr>
      <w:bookmarkStart w:id="0" w:name="_Toc31917"/>
      <w:bookmarkStart w:id="1" w:name="_Toc19609"/>
      <w:bookmarkStart w:id="2" w:name="_Toc2781"/>
      <w:bookmarkStart w:id="3" w:name="_Toc17591"/>
      <w:bookmarkStart w:id="4" w:name="_Toc16779"/>
      <w:bookmarkStart w:id="5" w:name="_Toc7408"/>
      <w:bookmarkStart w:id="6" w:name="_Toc31370"/>
      <w:bookmarkStart w:id="7" w:name="_Toc18758"/>
      <w:bookmarkStart w:id="8" w:name="_Toc30988"/>
      <w:bookmarkStart w:id="9" w:name="_Toc12680"/>
      <w:bookmarkStart w:id="10" w:name="_Toc7648"/>
      <w:bookmarkStart w:id="11" w:name="_Toc4745"/>
      <w:bookmarkStart w:id="12" w:name="_Toc521661359"/>
      <w:bookmarkStart w:id="13" w:name="_Toc1363"/>
      <w:r>
        <w:rPr>
          <w:rFonts w:hint="eastAsia" w:ascii="仿宋" w:hAnsi="仿宋" w:eastAsia="仿宋" w:cs="仿宋"/>
          <w:color w:val="auto"/>
          <w:sz w:val="72"/>
          <w:szCs w:val="72"/>
          <w:highlight w:val="none"/>
        </w:rPr>
        <w:t>重庆市政府采购云平台</w:t>
      </w:r>
    </w:p>
    <w:p>
      <w:pPr>
        <w:jc w:val="center"/>
        <w:outlineLvl w:val="9"/>
        <w:rPr>
          <w:rFonts w:hint="eastAsia" w:ascii="仿宋" w:hAnsi="仿宋" w:eastAsia="仿宋" w:cs="仿宋"/>
          <w:color w:val="auto"/>
          <w:sz w:val="72"/>
          <w:szCs w:val="72"/>
          <w:highlight w:val="none"/>
        </w:rPr>
      </w:pPr>
      <w:r>
        <w:rPr>
          <w:rFonts w:hint="eastAsia" w:ascii="仿宋" w:hAnsi="仿宋" w:eastAsia="仿宋" w:cs="仿宋"/>
          <w:color w:val="auto"/>
          <w:sz w:val="72"/>
          <w:szCs w:val="72"/>
          <w:highlight w:val="none"/>
        </w:rPr>
        <w:t>网上竞采文件</w:t>
      </w:r>
      <w:bookmarkEnd w:id="0"/>
      <w:bookmarkEnd w:id="1"/>
      <w:bookmarkEnd w:id="2"/>
      <w:bookmarkEnd w:id="3"/>
      <w:bookmarkEnd w:id="4"/>
      <w:bookmarkEnd w:id="5"/>
      <w:bookmarkEnd w:id="6"/>
      <w:bookmarkEnd w:id="7"/>
      <w:bookmarkEnd w:id="8"/>
    </w:p>
    <w:p>
      <w:pPr>
        <w:jc w:val="center"/>
        <w:outlineLvl w:val="9"/>
        <w:rPr>
          <w:rFonts w:hint="eastAsia" w:ascii="仿宋" w:hAnsi="仿宋" w:eastAsia="仿宋" w:cs="仿宋"/>
          <w:color w:val="auto"/>
          <w:sz w:val="52"/>
          <w:szCs w:val="52"/>
          <w:highlight w:val="none"/>
        </w:rPr>
      </w:pPr>
    </w:p>
    <w:p>
      <w:pPr>
        <w:jc w:val="center"/>
        <w:outlineLvl w:val="9"/>
        <w:rPr>
          <w:rFonts w:hint="eastAsia" w:ascii="仿宋" w:hAnsi="仿宋" w:eastAsia="仿宋" w:cs="仿宋"/>
          <w:color w:val="auto"/>
          <w:sz w:val="52"/>
          <w:szCs w:val="52"/>
          <w:highlight w:val="none"/>
          <w:lang w:val="en-US" w:eastAsia="zh-CN"/>
        </w:rPr>
      </w:pPr>
      <w:r>
        <w:rPr>
          <w:rFonts w:hint="eastAsia" w:ascii="仿宋" w:hAnsi="仿宋" w:eastAsia="仿宋" w:cs="仿宋"/>
          <w:color w:val="auto"/>
          <w:sz w:val="52"/>
          <w:szCs w:val="52"/>
          <w:highlight w:val="none"/>
          <w:lang w:val="en-US" w:eastAsia="zh-CN"/>
        </w:rPr>
        <w:t>（低价中标）</w:t>
      </w:r>
    </w:p>
    <w:p>
      <w:pPr>
        <w:pStyle w:val="18"/>
        <w:rPr>
          <w:rFonts w:hint="eastAsia" w:ascii="方正小标宋_GBK" w:hAnsi="方正小标宋_GBK" w:cs="方正小标宋_GBK"/>
          <w:b/>
          <w:bCs/>
          <w:sz w:val="48"/>
          <w:szCs w:val="48"/>
          <w:highlight w:val="none"/>
          <w:lang w:eastAsia="zh-CN"/>
        </w:rPr>
      </w:pPr>
    </w:p>
    <w:p>
      <w:pPr>
        <w:pStyle w:val="18"/>
        <w:rPr>
          <w:rFonts w:hint="eastAsia" w:ascii="方正小标宋_GBK" w:hAnsi="方正小标宋_GBK" w:cs="方正小标宋_GBK"/>
          <w:b/>
          <w:bCs/>
          <w:sz w:val="48"/>
          <w:szCs w:val="48"/>
          <w:highlight w:val="none"/>
          <w:lang w:eastAsia="zh-CN"/>
        </w:rPr>
      </w:pPr>
    </w:p>
    <w:p>
      <w:pPr>
        <w:pStyle w:val="18"/>
        <w:rPr>
          <w:rFonts w:hint="eastAsia" w:ascii="方正小标宋_GBK" w:hAnsi="方正小标宋_GBK" w:cs="方正小标宋_GBK"/>
          <w:b/>
          <w:bCs/>
          <w:color w:val="FF0000"/>
          <w:sz w:val="48"/>
          <w:szCs w:val="48"/>
          <w:highlight w:val="none"/>
          <w:lang w:eastAsia="zh-CN"/>
        </w:rPr>
      </w:pPr>
    </w:p>
    <w:p>
      <w:pPr>
        <w:jc w:val="center"/>
        <w:outlineLvl w:val="9"/>
        <w:rPr>
          <w:rFonts w:hint="eastAsia" w:ascii="仿宋" w:hAnsi="仿宋" w:eastAsia="仿宋" w:cs="仿宋"/>
          <w:color w:val="FF0000"/>
          <w:sz w:val="36"/>
          <w:szCs w:val="36"/>
          <w:highlight w:val="none"/>
          <w:lang w:eastAsia="zh-CN"/>
        </w:rPr>
      </w:pPr>
      <w:r>
        <w:rPr>
          <w:rFonts w:hint="eastAsia" w:ascii="仿宋" w:hAnsi="仿宋" w:eastAsia="仿宋" w:cs="仿宋"/>
          <w:color w:val="FF0000"/>
          <w:sz w:val="36"/>
          <w:szCs w:val="36"/>
          <w:highlight w:val="none"/>
          <w:lang w:val="en-US" w:eastAsia="zh-CN"/>
        </w:rPr>
        <w:t xml:space="preserve">   </w:t>
      </w:r>
      <w:r>
        <w:rPr>
          <w:rFonts w:hint="eastAsia" w:ascii="仿宋" w:hAnsi="仿宋" w:eastAsia="仿宋" w:cs="仿宋"/>
          <w:color w:val="FF0000"/>
          <w:sz w:val="36"/>
          <w:szCs w:val="36"/>
          <w:highlight w:val="none"/>
          <w:lang w:eastAsia="zh-CN"/>
        </w:rPr>
        <w:t>项目名称：</w:t>
      </w:r>
      <w:r>
        <w:rPr>
          <w:rFonts w:hint="eastAsia" w:ascii="仿宋" w:hAnsi="仿宋" w:eastAsia="仿宋" w:cs="仿宋"/>
          <w:color w:val="FF0000"/>
          <w:sz w:val="36"/>
          <w:szCs w:val="36"/>
          <w:highlight w:val="none"/>
          <w:lang w:val="en-US" w:eastAsia="zh-CN"/>
        </w:rPr>
        <w:t>合川区城市管理局垃圾箱及垃圾分类收集桶</w:t>
      </w:r>
      <w:r>
        <w:rPr>
          <w:rFonts w:hint="eastAsia" w:ascii="仿宋" w:hAnsi="仿宋" w:eastAsia="仿宋" w:cs="仿宋"/>
          <w:color w:val="FF0000"/>
          <w:sz w:val="36"/>
          <w:szCs w:val="36"/>
          <w:highlight w:val="none"/>
          <w:lang w:eastAsia="zh-CN"/>
        </w:rPr>
        <w:t>采购</w:t>
      </w:r>
    </w:p>
    <w:p>
      <w:pPr>
        <w:spacing w:line="560" w:lineRule="exact"/>
        <w:jc w:val="center"/>
        <w:rPr>
          <w:rFonts w:hint="eastAsia" w:ascii="方正黑体_GBK" w:hAnsi="方正黑体_GBK" w:eastAsia="方正黑体_GBK" w:cs="方正黑体_GBK"/>
          <w:b w:val="0"/>
          <w:bCs/>
          <w:color w:val="FF0000"/>
          <w:sz w:val="32"/>
          <w:szCs w:val="32"/>
          <w:highlight w:val="none"/>
          <w:lang w:eastAsia="zh-CN"/>
        </w:rPr>
      </w:pPr>
    </w:p>
    <w:p>
      <w:pPr>
        <w:spacing w:line="560" w:lineRule="exact"/>
        <w:jc w:val="center"/>
        <w:rPr>
          <w:rFonts w:hint="eastAsia" w:ascii="方正黑体_GBK" w:hAnsi="方正黑体_GBK" w:eastAsia="方正黑体_GBK" w:cs="方正黑体_GBK"/>
          <w:b w:val="0"/>
          <w:bCs/>
          <w:color w:val="FF0000"/>
          <w:sz w:val="32"/>
          <w:szCs w:val="32"/>
          <w:highlight w:val="none"/>
          <w:lang w:eastAsia="zh-CN"/>
        </w:rPr>
      </w:pPr>
    </w:p>
    <w:p>
      <w:pPr>
        <w:jc w:val="center"/>
        <w:outlineLvl w:val="9"/>
        <w:rPr>
          <w:rFonts w:hint="eastAsia" w:ascii="仿宋" w:hAnsi="仿宋" w:eastAsia="仿宋" w:cs="仿宋"/>
          <w:color w:val="FF0000"/>
          <w:sz w:val="36"/>
          <w:szCs w:val="36"/>
          <w:highlight w:val="none"/>
          <w:lang w:eastAsia="zh-CN"/>
        </w:rPr>
      </w:pPr>
      <w:r>
        <w:rPr>
          <w:rFonts w:hint="eastAsia" w:ascii="仿宋" w:hAnsi="仿宋" w:eastAsia="仿宋" w:cs="仿宋"/>
          <w:color w:val="FF0000"/>
          <w:sz w:val="36"/>
          <w:szCs w:val="36"/>
          <w:highlight w:val="none"/>
          <w:lang w:eastAsia="zh-CN"/>
        </w:rPr>
        <w:t>采购人：</w:t>
      </w:r>
      <w:r>
        <w:rPr>
          <w:rFonts w:hint="eastAsia" w:ascii="仿宋" w:hAnsi="仿宋" w:eastAsia="仿宋" w:cs="仿宋"/>
          <w:color w:val="FF0000"/>
          <w:sz w:val="36"/>
          <w:szCs w:val="36"/>
          <w:highlight w:val="none"/>
          <w:lang w:val="en-US" w:eastAsia="zh-CN"/>
        </w:rPr>
        <w:t>重庆市</w:t>
      </w:r>
      <w:r>
        <w:rPr>
          <w:rFonts w:hint="eastAsia" w:ascii="仿宋" w:hAnsi="仿宋" w:eastAsia="仿宋" w:cs="仿宋"/>
          <w:color w:val="FF0000"/>
          <w:sz w:val="36"/>
          <w:szCs w:val="36"/>
          <w:highlight w:val="none"/>
          <w:lang w:eastAsia="zh-CN"/>
        </w:rPr>
        <w:t>合川区城市管理局</w:t>
      </w:r>
    </w:p>
    <w:p>
      <w:pPr>
        <w:spacing w:line="560" w:lineRule="exact"/>
        <w:jc w:val="center"/>
        <w:rPr>
          <w:rFonts w:hint="eastAsia" w:ascii="方正黑体_GBK" w:hAnsi="方正黑体_GBK" w:eastAsia="方正黑体_GBK" w:cs="方正黑体_GBK"/>
          <w:b w:val="0"/>
          <w:bCs/>
          <w:sz w:val="32"/>
          <w:szCs w:val="32"/>
          <w:highlight w:val="none"/>
          <w:lang w:eastAsia="zh-CN"/>
        </w:rPr>
      </w:pPr>
    </w:p>
    <w:p>
      <w:pPr>
        <w:spacing w:line="560" w:lineRule="exact"/>
        <w:jc w:val="center"/>
        <w:rPr>
          <w:rFonts w:hint="eastAsia" w:ascii="方正黑体_GBK" w:hAnsi="方正黑体_GBK" w:eastAsia="方正黑体_GBK" w:cs="方正黑体_GBK"/>
          <w:b w:val="0"/>
          <w:bCs/>
          <w:sz w:val="32"/>
          <w:szCs w:val="32"/>
          <w:highlight w:val="none"/>
          <w:lang w:eastAsia="zh-CN"/>
        </w:rPr>
      </w:pPr>
    </w:p>
    <w:p>
      <w:pPr>
        <w:autoSpaceDE w:val="0"/>
        <w:autoSpaceDN w:val="0"/>
        <w:adjustRightInd w:val="0"/>
        <w:snapToGrid w:val="0"/>
        <w:spacing w:line="360" w:lineRule="auto"/>
        <w:jc w:val="left"/>
        <w:rPr>
          <w:rFonts w:ascii="仿宋_GB2312" w:cs="MingLiU"/>
          <w:sz w:val="24"/>
          <w:highlight w:val="none"/>
        </w:rPr>
      </w:pPr>
    </w:p>
    <w:p>
      <w:pPr>
        <w:autoSpaceDE w:val="0"/>
        <w:autoSpaceDN w:val="0"/>
        <w:adjustRightInd w:val="0"/>
        <w:snapToGrid w:val="0"/>
        <w:spacing w:line="360" w:lineRule="auto"/>
        <w:jc w:val="left"/>
        <w:rPr>
          <w:rFonts w:ascii="仿宋_GB2312" w:cs="MingLiU"/>
          <w:sz w:val="24"/>
          <w:highlight w:val="none"/>
        </w:rPr>
      </w:pPr>
    </w:p>
    <w:p>
      <w:pPr>
        <w:jc w:val="center"/>
        <w:outlineLvl w:val="9"/>
        <w:rPr>
          <w:rFonts w:ascii="宋体" w:cs="MingLiU"/>
          <w:position w:val="-2"/>
          <w:sz w:val="24"/>
          <w:highlight w:val="none"/>
        </w:rPr>
        <w:sectPr>
          <w:pgSz w:w="11907" w:h="16839"/>
          <w:pgMar w:top="1480" w:right="1680" w:bottom="993" w:left="1680" w:header="720" w:footer="720" w:gutter="0"/>
          <w:pgNumType w:fmt="decimal" w:start="1"/>
          <w:cols w:space="720" w:num="1"/>
        </w:sectPr>
      </w:pPr>
      <w:r>
        <w:rPr>
          <w:rFonts w:hint="eastAsia" w:ascii="仿宋" w:hAnsi="仿宋" w:eastAsia="仿宋" w:cs="仿宋"/>
          <w:color w:val="auto"/>
          <w:sz w:val="36"/>
          <w:szCs w:val="36"/>
          <w:highlight w:val="none"/>
        </w:rPr>
        <w:t>二〇二</w:t>
      </w:r>
      <w:r>
        <w:rPr>
          <w:rFonts w:hint="eastAsia" w:ascii="仿宋" w:hAnsi="仿宋" w:eastAsia="仿宋" w:cs="仿宋"/>
          <w:color w:val="auto"/>
          <w:sz w:val="36"/>
          <w:szCs w:val="36"/>
          <w:highlight w:val="none"/>
          <w:lang w:val="en-US" w:eastAsia="zh-CN"/>
        </w:rPr>
        <w:t>四</w:t>
      </w:r>
      <w:r>
        <w:rPr>
          <w:rFonts w:hint="eastAsia" w:ascii="仿宋" w:hAnsi="仿宋" w:eastAsia="仿宋" w:cs="仿宋"/>
          <w:color w:val="auto"/>
          <w:sz w:val="36"/>
          <w:szCs w:val="36"/>
          <w:highlight w:val="none"/>
        </w:rPr>
        <w:t>年</w:t>
      </w:r>
      <w:r>
        <w:rPr>
          <w:rFonts w:hint="eastAsia" w:ascii="仿宋" w:hAnsi="仿宋" w:eastAsia="仿宋" w:cs="仿宋"/>
          <w:color w:val="auto"/>
          <w:sz w:val="36"/>
          <w:szCs w:val="36"/>
          <w:highlight w:val="none"/>
          <w:lang w:val="en-US" w:eastAsia="zh-CN"/>
        </w:rPr>
        <w:t>四</w:t>
      </w:r>
      <w:r>
        <w:rPr>
          <w:rFonts w:hint="eastAsia" w:ascii="仿宋" w:hAnsi="仿宋" w:eastAsia="仿宋" w:cs="仿宋"/>
          <w:color w:val="auto"/>
          <w:sz w:val="36"/>
          <w:szCs w:val="36"/>
          <w:highlight w:val="none"/>
        </w:rPr>
        <w:t>月</w:t>
      </w:r>
    </w:p>
    <w:p>
      <w:pPr>
        <w:pStyle w:val="6"/>
        <w:pageBreakBefore w:val="0"/>
        <w:numPr>
          <w:ilvl w:val="0"/>
          <w:numId w:val="1"/>
        </w:numPr>
        <w:kinsoku/>
        <w:wordWrap/>
        <w:overflowPunct/>
        <w:topLinePunct w:val="0"/>
        <w:autoSpaceDE/>
        <w:autoSpaceDN/>
        <w:bidi w:val="0"/>
        <w:spacing w:before="0" w:after="0" w:line="596" w:lineRule="exact"/>
        <w:jc w:val="center"/>
        <w:textAlignment w:val="auto"/>
        <w:rPr>
          <w:rFonts w:hint="eastAsia" w:ascii="方正小标宋_GBK" w:hAnsi="方正小标宋_GBK" w:eastAsia="方正小标宋_GBK" w:cs="方正小标宋_GBK"/>
          <w:b/>
          <w:bCs w:val="0"/>
          <w:sz w:val="36"/>
          <w:szCs w:val="36"/>
          <w:highlight w:val="none"/>
          <w:lang w:val="en-US" w:eastAsia="zh-CN"/>
        </w:rPr>
      </w:pPr>
      <w:r>
        <w:rPr>
          <w:rFonts w:hint="eastAsia" w:ascii="方正小标宋_GBK" w:hAnsi="方正小标宋_GBK" w:eastAsia="方正小标宋_GBK" w:cs="方正小标宋_GBK"/>
          <w:b/>
          <w:bCs w:val="0"/>
          <w:sz w:val="36"/>
          <w:szCs w:val="36"/>
          <w:highlight w:val="none"/>
          <w:lang w:val="en-US" w:eastAsia="zh-CN"/>
        </w:rPr>
        <w:t xml:space="preserve"> 竞采邀请书</w:t>
      </w:r>
    </w:p>
    <w:p>
      <w:pPr>
        <w:pageBreakBefore w:val="0"/>
        <w:numPr>
          <w:ilvl w:val="0"/>
          <w:numId w:val="0"/>
        </w:numPr>
        <w:kinsoku/>
        <w:wordWrap/>
        <w:overflowPunct/>
        <w:topLinePunct w:val="0"/>
        <w:autoSpaceDE/>
        <w:autoSpaceDN/>
        <w:bidi w:val="0"/>
        <w:spacing w:line="596" w:lineRule="exact"/>
        <w:ind w:firstLine="480" w:firstLineChars="200"/>
        <w:textAlignment w:val="auto"/>
        <w:rPr>
          <w:rFonts w:hint="eastAsia" w:ascii="方正仿宋_GBK" w:hAnsi="方正仿宋_GBK" w:eastAsia="方正仿宋_GBK" w:cs="方正仿宋_GBK"/>
          <w:sz w:val="24"/>
          <w:szCs w:val="24"/>
          <w:highlight w:val="yellow"/>
          <w:lang w:val="en-US" w:eastAsia="zh-CN"/>
        </w:rPr>
      </w:pPr>
      <w:r>
        <w:rPr>
          <w:rFonts w:hint="eastAsia" w:ascii="方正仿宋_GBK" w:hAnsi="方正仿宋_GBK" w:eastAsia="方正仿宋_GBK" w:cs="方正仿宋_GBK"/>
          <w:color w:val="FF0000"/>
          <w:sz w:val="24"/>
          <w:szCs w:val="24"/>
          <w:lang w:val="en-US" w:eastAsia="zh-CN"/>
        </w:rPr>
        <w:t>重庆市合川区城市管理局对垃圾分类收集设施进行网上竞采</w:t>
      </w:r>
      <w:r>
        <w:rPr>
          <w:rFonts w:hint="eastAsia" w:ascii="方正仿宋_GBK" w:hAnsi="方正仿宋_GBK" w:eastAsia="方正仿宋_GBK" w:cs="方正仿宋_GBK"/>
          <w:sz w:val="24"/>
          <w:szCs w:val="24"/>
          <w:lang w:val="en-US" w:eastAsia="zh-CN"/>
        </w:rPr>
        <w:t>。欢迎有资格的供应商前来参与网上竞采。</w:t>
      </w:r>
    </w:p>
    <w:p>
      <w:pPr>
        <w:pStyle w:val="6"/>
        <w:pageBreakBefore w:val="0"/>
        <w:kinsoku/>
        <w:wordWrap/>
        <w:overflowPunct/>
        <w:topLinePunct w:val="0"/>
        <w:autoSpaceDE/>
        <w:autoSpaceDN/>
        <w:bidi w:val="0"/>
        <w:spacing w:before="0" w:after="0" w:line="596" w:lineRule="exact"/>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一、</w:t>
      </w:r>
      <w:r>
        <w:rPr>
          <w:rFonts w:hint="eastAsia" w:ascii="方正仿宋_GBK" w:hAnsi="方正仿宋_GBK" w:eastAsia="方正仿宋_GBK" w:cs="方正仿宋_GBK"/>
          <w:sz w:val="24"/>
          <w:szCs w:val="24"/>
          <w:highlight w:val="none"/>
          <w:lang w:eastAsia="zh-CN"/>
        </w:rPr>
        <w:t>网上竞采</w:t>
      </w:r>
      <w:r>
        <w:rPr>
          <w:rFonts w:hint="eastAsia" w:ascii="方正仿宋_GBK" w:hAnsi="方正仿宋_GBK" w:eastAsia="方正仿宋_GBK" w:cs="方正仿宋_GBK"/>
          <w:sz w:val="24"/>
          <w:szCs w:val="24"/>
          <w:highlight w:val="none"/>
        </w:rPr>
        <w:t>内容</w:t>
      </w:r>
    </w:p>
    <w:tbl>
      <w:tblPr>
        <w:tblStyle w:val="21"/>
        <w:tblW w:w="111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177"/>
        <w:gridCol w:w="1350"/>
        <w:gridCol w:w="1032"/>
        <w:gridCol w:w="1773"/>
        <w:gridCol w:w="1800"/>
        <w:gridCol w:w="1800"/>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743"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spacing w:line="596" w:lineRule="exact"/>
              <w:jc w:val="left"/>
              <w:textAlignment w:val="auto"/>
              <w:rPr>
                <w:rFonts w:hint="eastAsia" w:ascii="方正仿宋_GBK" w:hAnsi="方正仿宋_GBK" w:eastAsia="方正仿宋_GBK" w:cs="方正仿宋_GBK"/>
                <w:b/>
                <w:bCs w:val="0"/>
                <w:sz w:val="24"/>
                <w:szCs w:val="24"/>
                <w:highlight w:val="none"/>
                <w:lang w:val="en-US" w:eastAsia="zh-CN"/>
              </w:rPr>
            </w:pPr>
            <w:r>
              <w:rPr>
                <w:rFonts w:hint="eastAsia" w:ascii="方正仿宋_GBK" w:hAnsi="方正仿宋_GBK" w:eastAsia="方正仿宋_GBK" w:cs="方正仿宋_GBK"/>
                <w:b/>
                <w:bCs w:val="0"/>
                <w:sz w:val="24"/>
                <w:szCs w:val="24"/>
                <w:highlight w:val="none"/>
                <w:lang w:val="en-US" w:eastAsia="zh-CN"/>
              </w:rPr>
              <w:t>序号</w:t>
            </w:r>
          </w:p>
        </w:tc>
        <w:tc>
          <w:tcPr>
            <w:tcW w:w="1177"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spacing w:line="596" w:lineRule="exact"/>
              <w:jc w:val="left"/>
              <w:textAlignment w:val="auto"/>
              <w:rPr>
                <w:rFonts w:hint="eastAsia" w:ascii="方正仿宋_GBK" w:hAnsi="方正仿宋_GBK" w:eastAsia="方正仿宋_GBK" w:cs="方正仿宋_GBK"/>
                <w:b/>
                <w:bCs w:val="0"/>
                <w:sz w:val="24"/>
                <w:szCs w:val="24"/>
                <w:highlight w:val="none"/>
                <w:lang w:val="en-US" w:eastAsia="zh-CN"/>
              </w:rPr>
            </w:pPr>
            <w:r>
              <w:rPr>
                <w:rFonts w:hint="eastAsia" w:ascii="方正仿宋_GBK" w:hAnsi="方正仿宋_GBK" w:eastAsia="方正仿宋_GBK" w:cs="方正仿宋_GBK"/>
                <w:b/>
                <w:bCs w:val="0"/>
                <w:sz w:val="24"/>
                <w:szCs w:val="24"/>
                <w:highlight w:val="none"/>
                <w:lang w:val="en-US" w:eastAsia="zh-CN"/>
              </w:rPr>
              <w:t>采购</w:t>
            </w:r>
          </w:p>
          <w:p>
            <w:pPr>
              <w:pageBreakBefore w:val="0"/>
              <w:widowControl/>
              <w:kinsoku/>
              <w:wordWrap/>
              <w:overflowPunct/>
              <w:topLinePunct w:val="0"/>
              <w:autoSpaceDE/>
              <w:autoSpaceDN/>
              <w:bidi w:val="0"/>
              <w:spacing w:line="596" w:lineRule="exact"/>
              <w:jc w:val="left"/>
              <w:textAlignment w:val="auto"/>
              <w:rPr>
                <w:rFonts w:hint="eastAsia" w:ascii="方正仿宋_GBK" w:hAnsi="方正仿宋_GBK" w:eastAsia="方正仿宋_GBK" w:cs="方正仿宋_GBK"/>
                <w:b/>
                <w:bCs w:val="0"/>
                <w:sz w:val="24"/>
                <w:szCs w:val="24"/>
                <w:highlight w:val="none"/>
                <w:lang w:val="en-US" w:eastAsia="zh-CN"/>
              </w:rPr>
            </w:pPr>
            <w:r>
              <w:rPr>
                <w:rFonts w:hint="eastAsia" w:ascii="方正仿宋_GBK" w:hAnsi="方正仿宋_GBK" w:eastAsia="方正仿宋_GBK" w:cs="方正仿宋_GBK"/>
                <w:b/>
                <w:bCs w:val="0"/>
                <w:sz w:val="24"/>
                <w:szCs w:val="24"/>
                <w:highlight w:val="none"/>
                <w:lang w:val="en-US" w:eastAsia="zh-CN"/>
              </w:rPr>
              <w:t>商品</w:t>
            </w:r>
          </w:p>
        </w:tc>
        <w:tc>
          <w:tcPr>
            <w:tcW w:w="1350"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spacing w:line="596" w:lineRule="exact"/>
              <w:ind w:firstLine="241" w:firstLineChars="100"/>
              <w:jc w:val="left"/>
              <w:textAlignment w:val="auto"/>
              <w:rPr>
                <w:rFonts w:hint="eastAsia" w:ascii="方正仿宋_GBK" w:hAnsi="方正仿宋_GBK" w:eastAsia="方正仿宋_GBK" w:cs="方正仿宋_GBK"/>
                <w:b/>
                <w:bCs w:val="0"/>
                <w:sz w:val="24"/>
                <w:szCs w:val="24"/>
                <w:highlight w:val="none"/>
                <w:lang w:val="en-US" w:eastAsia="zh-CN"/>
              </w:rPr>
            </w:pPr>
            <w:r>
              <w:rPr>
                <w:rFonts w:hint="eastAsia" w:ascii="方正仿宋_GBK" w:hAnsi="方正仿宋_GBK" w:eastAsia="方正仿宋_GBK" w:cs="方正仿宋_GBK"/>
                <w:b/>
                <w:bCs w:val="0"/>
                <w:sz w:val="24"/>
                <w:szCs w:val="24"/>
                <w:highlight w:val="none"/>
                <w:lang w:val="en-US" w:eastAsia="zh-CN"/>
              </w:rPr>
              <w:t>规格</w:t>
            </w:r>
          </w:p>
        </w:tc>
        <w:tc>
          <w:tcPr>
            <w:tcW w:w="1032"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spacing w:line="596" w:lineRule="exact"/>
              <w:ind w:firstLine="241" w:firstLineChars="100"/>
              <w:jc w:val="left"/>
              <w:textAlignment w:val="auto"/>
              <w:rPr>
                <w:rFonts w:hint="default" w:ascii="方正仿宋_GBK" w:hAnsi="方正仿宋_GBK" w:eastAsia="方正仿宋_GBK" w:cs="方正仿宋_GBK"/>
                <w:b/>
                <w:bCs w:val="0"/>
                <w:sz w:val="24"/>
                <w:szCs w:val="24"/>
                <w:highlight w:val="none"/>
                <w:lang w:val="en-US" w:eastAsia="zh-CN"/>
              </w:rPr>
            </w:pPr>
            <w:r>
              <w:rPr>
                <w:rFonts w:hint="eastAsia" w:ascii="方正仿宋_GBK" w:hAnsi="方正仿宋_GBK" w:eastAsia="方正仿宋_GBK" w:cs="方正仿宋_GBK"/>
                <w:b/>
                <w:bCs w:val="0"/>
                <w:sz w:val="24"/>
                <w:szCs w:val="24"/>
                <w:highlight w:val="none"/>
                <w:lang w:val="en-US" w:eastAsia="zh-CN"/>
              </w:rPr>
              <w:t>数量</w:t>
            </w:r>
          </w:p>
        </w:tc>
        <w:tc>
          <w:tcPr>
            <w:tcW w:w="1773"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spacing w:line="596" w:lineRule="exact"/>
              <w:jc w:val="left"/>
              <w:textAlignment w:val="auto"/>
              <w:rPr>
                <w:rFonts w:hint="eastAsia" w:ascii="方正仿宋_GBK" w:hAnsi="方正仿宋_GBK" w:eastAsia="方正仿宋_GBK" w:cs="方正仿宋_GBK"/>
                <w:b/>
                <w:bCs w:val="0"/>
                <w:sz w:val="24"/>
                <w:szCs w:val="24"/>
                <w:highlight w:val="none"/>
                <w:lang w:val="en-US" w:eastAsia="zh-CN"/>
              </w:rPr>
            </w:pPr>
            <w:r>
              <w:rPr>
                <w:rFonts w:hint="eastAsia" w:ascii="方正仿宋_GBK" w:hAnsi="方正仿宋_GBK" w:eastAsia="方正仿宋_GBK" w:cs="方正仿宋_GBK"/>
                <w:b/>
                <w:bCs w:val="0"/>
                <w:sz w:val="24"/>
                <w:szCs w:val="24"/>
                <w:highlight w:val="none"/>
                <w:lang w:val="en-US" w:eastAsia="zh-CN"/>
              </w:rPr>
              <w:t>单个商品</w:t>
            </w:r>
          </w:p>
          <w:p>
            <w:pPr>
              <w:pageBreakBefore w:val="0"/>
              <w:widowControl/>
              <w:kinsoku/>
              <w:wordWrap/>
              <w:overflowPunct/>
              <w:topLinePunct w:val="0"/>
              <w:autoSpaceDE/>
              <w:autoSpaceDN/>
              <w:bidi w:val="0"/>
              <w:spacing w:line="596" w:lineRule="exact"/>
              <w:jc w:val="left"/>
              <w:textAlignment w:val="auto"/>
              <w:rPr>
                <w:rFonts w:hint="eastAsia" w:ascii="方正仿宋_GBK" w:hAnsi="方正仿宋_GBK" w:eastAsia="方正仿宋_GBK" w:cs="方正仿宋_GBK"/>
                <w:b/>
                <w:bCs w:val="0"/>
                <w:sz w:val="24"/>
                <w:szCs w:val="24"/>
                <w:highlight w:val="none"/>
                <w:lang w:val="en-US" w:eastAsia="zh-CN"/>
              </w:rPr>
            </w:pPr>
            <w:r>
              <w:rPr>
                <w:rFonts w:hint="eastAsia" w:ascii="方正仿宋_GBK" w:hAnsi="方正仿宋_GBK" w:eastAsia="方正仿宋_GBK" w:cs="方正仿宋_GBK"/>
                <w:b/>
                <w:bCs w:val="0"/>
                <w:sz w:val="24"/>
                <w:szCs w:val="24"/>
                <w:highlight w:val="none"/>
                <w:lang w:val="en-US" w:eastAsia="zh-CN"/>
              </w:rPr>
              <w:t>最高限价（元）</w:t>
            </w:r>
          </w:p>
        </w:tc>
        <w:tc>
          <w:tcPr>
            <w:tcW w:w="1800"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spacing w:line="596" w:lineRule="exact"/>
              <w:jc w:val="left"/>
              <w:textAlignment w:val="auto"/>
              <w:rPr>
                <w:rFonts w:hint="default" w:ascii="方正仿宋_GBK" w:hAnsi="方正仿宋_GBK" w:eastAsia="方正仿宋_GBK" w:cs="方正仿宋_GBK"/>
                <w:b/>
                <w:bCs w:val="0"/>
                <w:sz w:val="24"/>
                <w:szCs w:val="24"/>
                <w:highlight w:val="none"/>
                <w:lang w:val="en-US" w:eastAsia="zh-CN"/>
              </w:rPr>
            </w:pPr>
            <w:r>
              <w:rPr>
                <w:rFonts w:hint="eastAsia" w:ascii="方正仿宋_GBK" w:hAnsi="方正仿宋_GBK" w:eastAsia="方正仿宋_GBK" w:cs="方正仿宋_GBK"/>
                <w:b/>
                <w:bCs w:val="0"/>
                <w:sz w:val="24"/>
                <w:szCs w:val="24"/>
                <w:highlight w:val="none"/>
                <w:lang w:val="en-US" w:eastAsia="zh-CN"/>
              </w:rPr>
              <w:t>合价最高限价（元）</w:t>
            </w:r>
          </w:p>
        </w:tc>
        <w:tc>
          <w:tcPr>
            <w:tcW w:w="1800"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spacing w:line="596" w:lineRule="exact"/>
              <w:jc w:val="left"/>
              <w:textAlignment w:val="auto"/>
              <w:rPr>
                <w:rFonts w:hint="eastAsia" w:ascii="方正仿宋_GBK" w:hAnsi="方正仿宋_GBK" w:eastAsia="方正仿宋_GBK" w:cs="方正仿宋_GBK"/>
                <w:b/>
                <w:bCs w:val="0"/>
                <w:sz w:val="24"/>
                <w:szCs w:val="24"/>
                <w:highlight w:val="none"/>
                <w:lang w:val="en-US" w:eastAsia="zh-CN"/>
              </w:rPr>
            </w:pPr>
            <w:r>
              <w:rPr>
                <w:rFonts w:hint="eastAsia" w:ascii="方正仿宋_GBK" w:hAnsi="方正仿宋_GBK" w:eastAsia="方正仿宋_GBK" w:cs="方正仿宋_GBK"/>
                <w:b/>
                <w:bCs w:val="0"/>
                <w:sz w:val="24"/>
                <w:szCs w:val="24"/>
                <w:highlight w:val="none"/>
                <w:lang w:val="en-US" w:eastAsia="zh-CN"/>
              </w:rPr>
              <w:t>总价最高限价（元）</w:t>
            </w:r>
          </w:p>
        </w:tc>
        <w:tc>
          <w:tcPr>
            <w:tcW w:w="1507"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spacing w:line="596" w:lineRule="exact"/>
              <w:jc w:val="left"/>
              <w:textAlignment w:val="auto"/>
              <w:rPr>
                <w:rFonts w:hint="eastAsia" w:ascii="方正仿宋_GBK" w:hAnsi="方正仿宋_GBK" w:eastAsia="方正仿宋_GBK" w:cs="方正仿宋_GBK"/>
                <w:b/>
                <w:bCs w:val="0"/>
                <w:sz w:val="24"/>
                <w:szCs w:val="24"/>
                <w:highlight w:val="none"/>
                <w:lang w:val="en-US" w:eastAsia="zh-CN"/>
              </w:rPr>
            </w:pPr>
            <w:r>
              <w:rPr>
                <w:rFonts w:hint="eastAsia" w:ascii="方正仿宋_GBK" w:hAnsi="方正仿宋_GBK" w:eastAsia="方正仿宋_GBK" w:cs="方正仿宋_GBK"/>
                <w:b/>
                <w:bCs w:val="0"/>
                <w:sz w:val="24"/>
                <w:szCs w:val="24"/>
                <w:highlight w:val="none"/>
                <w:lang w:val="en-US" w:eastAsia="zh-CN"/>
              </w:rPr>
              <w:t>成交供应商数量（名）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596" w:lineRule="exact"/>
              <w:ind w:firstLine="240" w:firstLineChars="100"/>
              <w:jc w:val="left"/>
              <w:textAlignment w:val="auto"/>
              <w:rPr>
                <w:rFonts w:hint="default" w:ascii="方正仿宋_GBK" w:hAnsi="方正仿宋_GBK" w:eastAsia="方正仿宋_GBK" w:cs="方正仿宋_GBK"/>
                <w:b w:val="0"/>
                <w:bCs/>
                <w:color w:val="FF0000"/>
                <w:sz w:val="24"/>
                <w:szCs w:val="24"/>
                <w:highlight w:val="none"/>
                <w:lang w:val="en-US" w:eastAsia="zh-CN"/>
              </w:rPr>
            </w:pPr>
            <w:r>
              <w:rPr>
                <w:rFonts w:hint="eastAsia" w:ascii="方正仿宋_GBK" w:hAnsi="方正仿宋_GBK" w:eastAsia="方正仿宋_GBK" w:cs="方正仿宋_GBK"/>
                <w:b w:val="0"/>
                <w:bCs/>
                <w:color w:val="FF0000"/>
                <w:sz w:val="24"/>
                <w:szCs w:val="24"/>
                <w:highlight w:val="none"/>
                <w:lang w:val="en-US" w:eastAsia="zh-CN"/>
              </w:rPr>
              <w:t>1</w:t>
            </w:r>
          </w:p>
        </w:tc>
        <w:tc>
          <w:tcPr>
            <w:tcW w:w="1177"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596" w:lineRule="exact"/>
              <w:jc w:val="left"/>
              <w:textAlignment w:val="auto"/>
              <w:rPr>
                <w:rFonts w:hint="eastAsia" w:ascii="方正仿宋_GBK" w:hAnsi="方正仿宋_GBK" w:eastAsia="方正仿宋_GBK" w:cs="方正仿宋_GBK"/>
                <w:color w:val="FF0000"/>
                <w:kern w:val="0"/>
                <w:sz w:val="24"/>
                <w:szCs w:val="24"/>
                <w:highlight w:val="none"/>
                <w:lang w:val="en-US"/>
              </w:rPr>
            </w:pPr>
            <w:r>
              <w:rPr>
                <w:rFonts w:hint="eastAsia" w:ascii="方正仿宋_GBK" w:hAnsi="方正仿宋_GBK" w:eastAsia="方正仿宋_GBK" w:cs="方正仿宋_GBK"/>
                <w:color w:val="FF0000"/>
                <w:sz w:val="24"/>
                <w:szCs w:val="24"/>
                <w:highlight w:val="none"/>
                <w:lang w:val="en-US" w:eastAsia="zh-CN"/>
              </w:rPr>
              <w:t>3m³</w:t>
            </w:r>
            <w:r>
              <w:rPr>
                <w:rFonts w:hint="eastAsia" w:ascii="方正仿宋_GBK" w:hAnsi="方正仿宋_GBK" w:eastAsia="方正仿宋_GBK" w:cs="方正仿宋_GBK"/>
                <w:b w:val="0"/>
                <w:bCs/>
                <w:color w:val="FF0000"/>
                <w:sz w:val="24"/>
                <w:szCs w:val="24"/>
                <w:highlight w:val="none"/>
                <w:lang w:val="en-US" w:eastAsia="zh-CN"/>
              </w:rPr>
              <w:t>垃圾箱</w:t>
            </w:r>
          </w:p>
        </w:tc>
        <w:tc>
          <w:tcPr>
            <w:tcW w:w="135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596" w:lineRule="exact"/>
              <w:jc w:val="center"/>
              <w:textAlignment w:val="auto"/>
              <w:rPr>
                <w:rFonts w:hint="eastAsia"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见技术</w:t>
            </w:r>
          </w:p>
          <w:p>
            <w:pPr>
              <w:pageBreakBefore w:val="0"/>
              <w:widowControl/>
              <w:kinsoku/>
              <w:wordWrap/>
              <w:overflowPunct/>
              <w:topLinePunct w:val="0"/>
              <w:autoSpaceDE/>
              <w:autoSpaceDN/>
              <w:bidi w:val="0"/>
              <w:spacing w:line="596" w:lineRule="exact"/>
              <w:jc w:val="center"/>
              <w:textAlignment w:val="auto"/>
              <w:rPr>
                <w:rFonts w:hint="eastAsia" w:ascii="方正仿宋_GBK" w:hAnsi="方正仿宋_GBK" w:eastAsia="方正仿宋_GBK" w:cs="方正仿宋_GBK"/>
                <w:color w:val="FF0000"/>
                <w:sz w:val="24"/>
                <w:szCs w:val="24"/>
                <w:highlight w:val="yellow"/>
                <w:lang w:val="en-US" w:eastAsia="zh-CN"/>
              </w:rPr>
            </w:pPr>
            <w:r>
              <w:rPr>
                <w:rFonts w:hint="eastAsia" w:ascii="方正仿宋_GBK" w:hAnsi="方正仿宋_GBK" w:eastAsia="方正仿宋_GBK" w:cs="方正仿宋_GBK"/>
                <w:color w:val="FF0000"/>
                <w:sz w:val="24"/>
                <w:szCs w:val="24"/>
                <w:highlight w:val="none"/>
                <w:lang w:val="en-US" w:eastAsia="zh-CN"/>
              </w:rPr>
              <w:t>参数</w:t>
            </w:r>
          </w:p>
        </w:tc>
        <w:tc>
          <w:tcPr>
            <w:tcW w:w="103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596" w:lineRule="exact"/>
              <w:jc w:val="center"/>
              <w:textAlignment w:val="auto"/>
              <w:rPr>
                <w:rFonts w:hint="eastAsia" w:ascii="方正仿宋_GBK" w:hAnsi="方正仿宋_GBK" w:eastAsia="方正仿宋_GBK" w:cs="方正仿宋_GBK"/>
                <w:color w:val="FF0000"/>
                <w:sz w:val="24"/>
                <w:szCs w:val="24"/>
                <w:highlight w:val="yellow"/>
                <w:lang w:val="en-US" w:eastAsia="zh-CN"/>
              </w:rPr>
            </w:pPr>
            <w:r>
              <w:rPr>
                <w:rFonts w:hint="eastAsia" w:ascii="方正仿宋_GBK" w:hAnsi="方正仿宋_GBK" w:eastAsia="方正仿宋_GBK" w:cs="方正仿宋_GBK"/>
                <w:color w:val="FF0000"/>
                <w:sz w:val="24"/>
                <w:szCs w:val="24"/>
                <w:highlight w:val="none"/>
                <w:lang w:val="en-US" w:eastAsia="zh-CN"/>
              </w:rPr>
              <w:t>80个</w:t>
            </w:r>
          </w:p>
        </w:tc>
        <w:tc>
          <w:tcPr>
            <w:tcW w:w="177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596" w:lineRule="exact"/>
              <w:jc w:val="center"/>
              <w:textAlignment w:val="auto"/>
              <w:rPr>
                <w:rFonts w:hint="default"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4300</w:t>
            </w:r>
          </w:p>
        </w:tc>
        <w:tc>
          <w:tcPr>
            <w:tcW w:w="1800" w:type="dxa"/>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spacing w:line="596" w:lineRule="exact"/>
              <w:jc w:val="center"/>
              <w:textAlignment w:val="auto"/>
              <w:rPr>
                <w:rFonts w:hint="default"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344000</w:t>
            </w:r>
          </w:p>
        </w:tc>
        <w:tc>
          <w:tcPr>
            <w:tcW w:w="1800" w:type="dxa"/>
            <w:vMerge w:val="restart"/>
            <w:tcBorders>
              <w:top w:val="single" w:color="auto" w:sz="4" w:space="0"/>
              <w:left w:val="single" w:color="auto" w:sz="4" w:space="0"/>
              <w:right w:val="single" w:color="auto" w:sz="4" w:space="0"/>
            </w:tcBorders>
            <w:vAlign w:val="center"/>
          </w:tcPr>
          <w:p>
            <w:pPr>
              <w:pageBreakBefore w:val="0"/>
              <w:widowControl/>
              <w:kinsoku/>
              <w:wordWrap/>
              <w:overflowPunct/>
              <w:topLinePunct w:val="0"/>
              <w:autoSpaceDE/>
              <w:autoSpaceDN/>
              <w:bidi w:val="0"/>
              <w:spacing w:line="596" w:lineRule="exact"/>
              <w:jc w:val="center"/>
              <w:textAlignment w:val="auto"/>
              <w:rPr>
                <w:rFonts w:hint="default"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498000.00</w:t>
            </w:r>
          </w:p>
        </w:tc>
        <w:tc>
          <w:tcPr>
            <w:tcW w:w="1507" w:type="dxa"/>
            <w:vMerge w:val="restart"/>
            <w:tcBorders>
              <w:top w:val="single" w:color="auto" w:sz="4" w:space="0"/>
              <w:left w:val="single" w:color="auto" w:sz="4" w:space="0"/>
              <w:right w:val="single" w:color="auto" w:sz="4" w:space="0"/>
            </w:tcBorders>
            <w:vAlign w:val="center"/>
          </w:tcPr>
          <w:p>
            <w:pPr>
              <w:pageBreakBefore w:val="0"/>
              <w:kinsoku/>
              <w:wordWrap/>
              <w:overflowPunct/>
              <w:topLinePunct w:val="0"/>
              <w:autoSpaceDE/>
              <w:autoSpaceDN/>
              <w:bidi w:val="0"/>
              <w:spacing w:line="596" w:lineRule="exact"/>
              <w:jc w:val="center"/>
              <w:textAlignment w:val="auto"/>
              <w:rPr>
                <w:rFonts w:hint="default" w:ascii="方正仿宋_GBK" w:hAnsi="方正仿宋_GBK" w:eastAsia="方正仿宋_GBK" w:cs="方正仿宋_GBK"/>
                <w:b/>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596" w:lineRule="exact"/>
              <w:ind w:firstLine="240" w:firstLineChars="100"/>
              <w:jc w:val="left"/>
              <w:textAlignment w:val="auto"/>
              <w:rPr>
                <w:rFonts w:hint="default" w:ascii="方正仿宋_GBK" w:hAnsi="方正仿宋_GBK" w:eastAsia="方正仿宋_GBK" w:cs="方正仿宋_GBK"/>
                <w:b w:val="0"/>
                <w:bCs/>
                <w:color w:val="FF0000"/>
                <w:sz w:val="24"/>
                <w:szCs w:val="24"/>
                <w:highlight w:val="none"/>
                <w:lang w:val="en-US" w:eastAsia="zh-CN"/>
              </w:rPr>
            </w:pPr>
            <w:r>
              <w:rPr>
                <w:rFonts w:hint="eastAsia" w:ascii="方正仿宋_GBK" w:hAnsi="方正仿宋_GBK" w:eastAsia="方正仿宋_GBK" w:cs="方正仿宋_GBK"/>
                <w:b w:val="0"/>
                <w:bCs/>
                <w:color w:val="FF0000"/>
                <w:sz w:val="24"/>
                <w:szCs w:val="24"/>
                <w:highlight w:val="none"/>
                <w:lang w:val="en-US" w:eastAsia="zh-CN"/>
              </w:rPr>
              <w:t>2</w:t>
            </w:r>
          </w:p>
        </w:tc>
        <w:tc>
          <w:tcPr>
            <w:tcW w:w="1177"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596" w:lineRule="exact"/>
              <w:jc w:val="left"/>
              <w:textAlignment w:val="auto"/>
              <w:rPr>
                <w:rFonts w:hint="eastAsia"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120L垃圾分类收集桶</w:t>
            </w:r>
          </w:p>
        </w:tc>
        <w:tc>
          <w:tcPr>
            <w:tcW w:w="1350"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596" w:lineRule="exact"/>
              <w:jc w:val="center"/>
              <w:textAlignment w:val="auto"/>
              <w:rPr>
                <w:rFonts w:hint="eastAsia"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见技术</w:t>
            </w:r>
          </w:p>
          <w:p>
            <w:pPr>
              <w:pageBreakBefore w:val="0"/>
              <w:widowControl/>
              <w:kinsoku/>
              <w:wordWrap/>
              <w:overflowPunct/>
              <w:topLinePunct w:val="0"/>
              <w:autoSpaceDE/>
              <w:autoSpaceDN/>
              <w:bidi w:val="0"/>
              <w:spacing w:line="596" w:lineRule="exact"/>
              <w:jc w:val="center"/>
              <w:textAlignment w:val="auto"/>
              <w:rPr>
                <w:rFonts w:hint="eastAsia"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参数</w:t>
            </w:r>
          </w:p>
        </w:tc>
        <w:tc>
          <w:tcPr>
            <w:tcW w:w="1032"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596" w:lineRule="exact"/>
              <w:jc w:val="center"/>
              <w:textAlignment w:val="auto"/>
              <w:rPr>
                <w:rFonts w:hint="default"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1400个</w:t>
            </w:r>
          </w:p>
        </w:tc>
        <w:tc>
          <w:tcPr>
            <w:tcW w:w="1773"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596" w:lineRule="exact"/>
              <w:jc w:val="center"/>
              <w:textAlignment w:val="auto"/>
              <w:rPr>
                <w:rFonts w:hint="default"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110</w:t>
            </w:r>
          </w:p>
        </w:tc>
        <w:tc>
          <w:tcPr>
            <w:tcW w:w="1800" w:type="dxa"/>
            <w:tcBorders>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596" w:lineRule="exact"/>
              <w:jc w:val="center"/>
              <w:textAlignment w:val="auto"/>
              <w:rPr>
                <w:rFonts w:hint="default"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154000</w:t>
            </w:r>
          </w:p>
        </w:tc>
        <w:tc>
          <w:tcPr>
            <w:tcW w:w="1800" w:type="dxa"/>
            <w:vMerge w:val="continue"/>
            <w:tcBorders>
              <w:left w:val="single" w:color="auto" w:sz="4" w:space="0"/>
              <w:bottom w:val="single" w:color="auto" w:sz="4" w:space="0"/>
              <w:right w:val="single" w:color="auto" w:sz="4" w:space="0"/>
            </w:tcBorders>
            <w:vAlign w:val="center"/>
          </w:tcPr>
          <w:p>
            <w:pPr>
              <w:pageBreakBefore w:val="0"/>
              <w:widowControl/>
              <w:kinsoku/>
              <w:wordWrap/>
              <w:overflowPunct/>
              <w:topLinePunct w:val="0"/>
              <w:autoSpaceDE/>
              <w:autoSpaceDN/>
              <w:bidi w:val="0"/>
              <w:spacing w:line="596" w:lineRule="exact"/>
              <w:jc w:val="center"/>
              <w:textAlignment w:val="auto"/>
              <w:rPr>
                <w:rFonts w:hint="eastAsia" w:ascii="方正仿宋_GBK" w:hAnsi="方正仿宋_GBK" w:eastAsia="方正仿宋_GBK" w:cs="方正仿宋_GBK"/>
                <w:sz w:val="24"/>
                <w:szCs w:val="24"/>
                <w:highlight w:val="none"/>
                <w:lang w:val="en-US" w:eastAsia="zh-CN"/>
              </w:rPr>
            </w:pPr>
          </w:p>
        </w:tc>
        <w:tc>
          <w:tcPr>
            <w:tcW w:w="1507" w:type="dxa"/>
            <w:vMerge w:val="continue"/>
            <w:tcBorders>
              <w:left w:val="single" w:color="auto" w:sz="4" w:space="0"/>
              <w:bottom w:val="single" w:color="auto" w:sz="4" w:space="0"/>
              <w:right w:val="single" w:color="auto" w:sz="4" w:space="0"/>
            </w:tcBorders>
            <w:vAlign w:val="center"/>
          </w:tcPr>
          <w:p>
            <w:pPr>
              <w:pageBreakBefore w:val="0"/>
              <w:kinsoku/>
              <w:wordWrap/>
              <w:overflowPunct/>
              <w:topLinePunct w:val="0"/>
              <w:autoSpaceDE/>
              <w:autoSpaceDN/>
              <w:bidi w:val="0"/>
              <w:spacing w:line="596" w:lineRule="exact"/>
              <w:jc w:val="center"/>
              <w:textAlignment w:val="auto"/>
              <w:rPr>
                <w:rFonts w:hint="eastAsia" w:ascii="方正仿宋_GBK" w:hAnsi="方正仿宋_GBK" w:eastAsia="方正仿宋_GBK" w:cs="方正仿宋_GBK"/>
                <w:sz w:val="24"/>
                <w:szCs w:val="24"/>
                <w:highlight w:val="none"/>
                <w:lang w:val="en-US" w:eastAsia="zh-CN"/>
              </w:rPr>
            </w:pPr>
          </w:p>
        </w:tc>
      </w:tr>
    </w:tbl>
    <w:p>
      <w:pPr>
        <w:pStyle w:val="6"/>
        <w:pageBreakBefore w:val="0"/>
        <w:numPr>
          <w:ilvl w:val="0"/>
          <w:numId w:val="2"/>
        </w:numPr>
        <w:kinsoku/>
        <w:wordWrap/>
        <w:overflowPunct/>
        <w:topLinePunct w:val="0"/>
        <w:autoSpaceDE/>
        <w:autoSpaceDN/>
        <w:bidi w:val="0"/>
        <w:spacing w:before="0" w:after="0" w:line="596" w:lineRule="exact"/>
        <w:textAlignment w:val="auto"/>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lang w:eastAsia="zh-CN"/>
        </w:rPr>
        <w:t>资金来源</w:t>
      </w:r>
    </w:p>
    <w:p>
      <w:pPr>
        <w:pageBreakBefore w:val="0"/>
        <w:numPr>
          <w:ilvl w:val="0"/>
          <w:numId w:val="0"/>
        </w:numPr>
        <w:kinsoku/>
        <w:wordWrap/>
        <w:overflowPunct/>
        <w:topLinePunct w:val="0"/>
        <w:autoSpaceDE/>
        <w:autoSpaceDN/>
        <w:bidi w:val="0"/>
        <w:spacing w:line="596" w:lineRule="exact"/>
        <w:textAlignment w:val="auto"/>
        <w:rPr>
          <w:rFonts w:hint="eastAsia" w:ascii="方正仿宋_GBK" w:hAnsi="方正仿宋_GBK" w:eastAsia="方正仿宋_GBK" w:cs="方正仿宋_GBK"/>
          <w:color w:val="FF0000"/>
          <w:sz w:val="24"/>
          <w:szCs w:val="24"/>
          <w:lang w:val="en-US" w:eastAsia="zh-CN"/>
        </w:rPr>
      </w:pPr>
      <w:r>
        <w:rPr>
          <w:rFonts w:hint="eastAsia"/>
          <w:lang w:val="en-US" w:eastAsia="zh-CN"/>
        </w:rPr>
        <w:t xml:space="preserve"> </w:t>
      </w:r>
      <w:r>
        <w:rPr>
          <w:rFonts w:hint="eastAsia" w:ascii="方正仿宋_GBK" w:hAnsi="方正仿宋_GBK" w:eastAsia="方正仿宋_GBK" w:cs="方正仿宋_GBK"/>
          <w:color w:val="FF0000"/>
          <w:sz w:val="24"/>
          <w:szCs w:val="24"/>
          <w:lang w:val="en-US" w:eastAsia="zh-CN"/>
        </w:rPr>
        <w:t>2024年农村环境卫生治理项目资金，预算金额498000.00元。</w:t>
      </w:r>
    </w:p>
    <w:p>
      <w:pPr>
        <w:pStyle w:val="6"/>
        <w:pageBreakBefore w:val="0"/>
        <w:numPr>
          <w:ilvl w:val="0"/>
          <w:numId w:val="0"/>
        </w:numPr>
        <w:kinsoku/>
        <w:wordWrap/>
        <w:overflowPunct/>
        <w:topLinePunct w:val="0"/>
        <w:autoSpaceDE/>
        <w:autoSpaceDN/>
        <w:bidi w:val="0"/>
        <w:spacing w:before="0" w:after="0" w:line="596" w:lineRule="exact"/>
        <w:textAlignment w:val="auto"/>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lang w:eastAsia="zh-CN"/>
        </w:rPr>
        <w:t>三、供应商资格</w:t>
      </w:r>
    </w:p>
    <w:p>
      <w:pPr>
        <w:pageBreakBefore w:val="0"/>
        <w:widowControl w:val="0"/>
        <w:kinsoku/>
        <w:wordWrap/>
        <w:overflowPunct/>
        <w:topLinePunct w:val="0"/>
        <w:autoSpaceDE/>
        <w:autoSpaceDN/>
        <w:bidi w:val="0"/>
        <w:adjustRightInd w:val="0"/>
        <w:snapToGrid w:val="0"/>
        <w:spacing w:line="596" w:lineRule="exact"/>
        <w:ind w:firstLine="480" w:firstLineChars="200"/>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供应商是指向采购人提供服务或者货物的法人、其他组织或者自然人。合格的供应商应首先符合政府采购法第二十二条规定的基本资格条件。</w:t>
      </w:r>
    </w:p>
    <w:p>
      <w:pPr>
        <w:pageBreakBefore w:val="0"/>
        <w:kinsoku/>
        <w:wordWrap/>
        <w:overflowPunct/>
        <w:topLinePunct w:val="0"/>
        <w:autoSpaceDE/>
        <w:autoSpaceDN/>
        <w:bidi w:val="0"/>
        <w:spacing w:line="596" w:lineRule="exact"/>
        <w:ind w:firstLine="480" w:firstLineChars="200"/>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（一）一般资质条件</w:t>
      </w:r>
    </w:p>
    <w:p>
      <w:pPr>
        <w:pageBreakBefore w:val="0"/>
        <w:kinsoku/>
        <w:wordWrap/>
        <w:overflowPunct/>
        <w:topLinePunct w:val="0"/>
        <w:autoSpaceDE/>
        <w:autoSpaceDN/>
        <w:bidi w:val="0"/>
        <w:spacing w:line="596" w:lineRule="exact"/>
        <w:ind w:firstLine="480" w:firstLineChars="200"/>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1.具有独立承担民事责任的能力；</w:t>
      </w:r>
    </w:p>
    <w:p>
      <w:pPr>
        <w:pageBreakBefore w:val="0"/>
        <w:kinsoku/>
        <w:wordWrap/>
        <w:overflowPunct/>
        <w:topLinePunct w:val="0"/>
        <w:autoSpaceDE/>
        <w:autoSpaceDN/>
        <w:bidi w:val="0"/>
        <w:spacing w:line="596" w:lineRule="exact"/>
        <w:ind w:firstLine="480" w:firstLineChars="200"/>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2.具有良好的商业信誉和健全的财务会计制度；</w:t>
      </w:r>
    </w:p>
    <w:p>
      <w:pPr>
        <w:pageBreakBefore w:val="0"/>
        <w:kinsoku/>
        <w:wordWrap/>
        <w:overflowPunct/>
        <w:topLinePunct w:val="0"/>
        <w:autoSpaceDE/>
        <w:autoSpaceDN/>
        <w:bidi w:val="0"/>
        <w:spacing w:line="596" w:lineRule="exact"/>
        <w:ind w:firstLine="480" w:firstLineChars="200"/>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3.具有履行合同所必需的设备和专业技术能力；</w:t>
      </w:r>
    </w:p>
    <w:p>
      <w:pPr>
        <w:pageBreakBefore w:val="0"/>
        <w:kinsoku/>
        <w:wordWrap/>
        <w:overflowPunct/>
        <w:topLinePunct w:val="0"/>
        <w:autoSpaceDE/>
        <w:autoSpaceDN/>
        <w:bidi w:val="0"/>
        <w:spacing w:line="596" w:lineRule="exact"/>
        <w:ind w:firstLine="480" w:firstLineChars="200"/>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4.有依法缴纳税收和社会保障资金的良好记录；</w:t>
      </w:r>
    </w:p>
    <w:p>
      <w:pPr>
        <w:pageBreakBefore w:val="0"/>
        <w:kinsoku/>
        <w:wordWrap/>
        <w:overflowPunct/>
        <w:topLinePunct w:val="0"/>
        <w:autoSpaceDE/>
        <w:autoSpaceDN/>
        <w:bidi w:val="0"/>
        <w:spacing w:line="596" w:lineRule="exact"/>
        <w:ind w:firstLine="480" w:firstLineChars="200"/>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5.参加政府采购活动前三年内，在经营活动中没有重大违法记录；</w:t>
      </w:r>
    </w:p>
    <w:p>
      <w:pPr>
        <w:pageBreakBefore w:val="0"/>
        <w:kinsoku/>
        <w:wordWrap/>
        <w:overflowPunct/>
        <w:topLinePunct w:val="0"/>
        <w:autoSpaceDE/>
        <w:autoSpaceDN/>
        <w:bidi w:val="0"/>
        <w:spacing w:line="596" w:lineRule="exact"/>
        <w:ind w:firstLine="480" w:firstLineChars="200"/>
        <w:textAlignment w:val="auto"/>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highlight w:val="none"/>
        </w:rPr>
        <w:t>6.法律、行政法规规定的其他条件。</w:t>
      </w:r>
    </w:p>
    <w:p>
      <w:pPr>
        <w:pStyle w:val="6"/>
        <w:pageBreakBefore w:val="0"/>
        <w:numPr>
          <w:ilvl w:val="0"/>
          <w:numId w:val="0"/>
        </w:numPr>
        <w:kinsoku/>
        <w:wordWrap/>
        <w:overflowPunct/>
        <w:topLinePunct w:val="0"/>
        <w:autoSpaceDE/>
        <w:autoSpaceDN/>
        <w:bidi w:val="0"/>
        <w:spacing w:before="0" w:after="0" w:line="596" w:lineRule="exact"/>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四、采购有关说明</w:t>
      </w:r>
    </w:p>
    <w:p>
      <w:pPr>
        <w:pageBreakBefore w:val="0"/>
        <w:kinsoku/>
        <w:wordWrap/>
        <w:overflowPunct/>
        <w:topLinePunct w:val="0"/>
        <w:autoSpaceDE/>
        <w:autoSpaceDN/>
        <w:bidi w:val="0"/>
        <w:spacing w:line="596" w:lineRule="exact"/>
        <w:ind w:firstLine="480" w:firstLineChars="200"/>
        <w:textAlignment w:val="auto"/>
        <w:rPr>
          <w:rFonts w:hint="eastAsia" w:ascii="方正仿宋_GBK" w:hAnsi="方正仿宋_GBK" w:eastAsia="方正仿宋_GBK" w:cs="方正仿宋_GBK"/>
          <w:sz w:val="24"/>
          <w:szCs w:val="24"/>
          <w:highlight w:val="none"/>
        </w:rPr>
      </w:pPr>
      <w:r>
        <w:rPr>
          <w:rFonts w:hint="eastAsia" w:ascii="仿宋" w:hAnsi="仿宋" w:eastAsia="仿宋" w:cs="仿宋"/>
          <w:sz w:val="24"/>
          <w:szCs w:val="24"/>
          <w:lang w:eastAsia="zh-CN"/>
        </w:rPr>
        <w:t>（</w:t>
      </w:r>
      <w:r>
        <w:rPr>
          <w:rFonts w:hint="eastAsia" w:ascii="方正仿宋_GBK" w:hAnsi="方正仿宋_GBK" w:eastAsia="方正仿宋_GBK" w:cs="方正仿宋_GBK"/>
          <w:sz w:val="24"/>
          <w:szCs w:val="24"/>
          <w:highlight w:val="none"/>
        </w:rPr>
        <w:t>一）供应商应通过重庆市政府采购网（</w:t>
      </w:r>
      <w:r>
        <w:rPr>
          <w:rFonts w:hint="eastAsia" w:ascii="方正仿宋_GBK" w:hAnsi="方正仿宋_GBK" w:eastAsia="方正仿宋_GBK" w:cs="方正仿宋_GBK"/>
          <w:sz w:val="24"/>
          <w:szCs w:val="24"/>
          <w:highlight w:val="none"/>
        </w:rPr>
        <w:fldChar w:fldCharType="begin"/>
      </w:r>
      <w:r>
        <w:rPr>
          <w:rFonts w:hint="eastAsia" w:ascii="方正仿宋_GBK" w:hAnsi="方正仿宋_GBK" w:eastAsia="方正仿宋_GBK" w:cs="方正仿宋_GBK"/>
          <w:sz w:val="24"/>
          <w:szCs w:val="24"/>
          <w:highlight w:val="none"/>
        </w:rPr>
        <w:instrText xml:space="preserve"> HYPERLINK "http://www.cqgp.gov.cn" </w:instrText>
      </w:r>
      <w:r>
        <w:rPr>
          <w:rFonts w:hint="eastAsia" w:ascii="方正仿宋_GBK" w:hAnsi="方正仿宋_GBK" w:eastAsia="方正仿宋_GBK" w:cs="方正仿宋_GBK"/>
          <w:sz w:val="24"/>
          <w:szCs w:val="24"/>
          <w:highlight w:val="none"/>
        </w:rPr>
        <w:fldChar w:fldCharType="separate"/>
      </w:r>
      <w:r>
        <w:rPr>
          <w:rFonts w:hint="eastAsia" w:ascii="方正仿宋_GBK" w:hAnsi="方正仿宋_GBK" w:eastAsia="方正仿宋_GBK" w:cs="方正仿宋_GBK"/>
          <w:sz w:val="24"/>
          <w:szCs w:val="24"/>
          <w:highlight w:val="none"/>
        </w:rPr>
        <w:t>www.ccgp-chongqing.gov.cn</w:t>
      </w:r>
      <w:r>
        <w:rPr>
          <w:rFonts w:hint="eastAsia" w:ascii="方正仿宋_GBK" w:hAnsi="方正仿宋_GBK" w:eastAsia="方正仿宋_GBK" w:cs="方正仿宋_GBK"/>
          <w:sz w:val="24"/>
          <w:szCs w:val="24"/>
          <w:highlight w:val="none"/>
        </w:rPr>
        <w:fldChar w:fldCharType="end"/>
      </w:r>
      <w:r>
        <w:rPr>
          <w:rFonts w:hint="eastAsia" w:ascii="方正仿宋_GBK" w:hAnsi="方正仿宋_GBK" w:eastAsia="方正仿宋_GBK" w:cs="方正仿宋_GBK"/>
          <w:sz w:val="24"/>
          <w:szCs w:val="24"/>
          <w:highlight w:val="none"/>
        </w:rPr>
        <w:t>）登记加入“重庆市政府采购供应商库”。</w:t>
      </w:r>
    </w:p>
    <w:p>
      <w:pPr>
        <w:pageBreakBefore w:val="0"/>
        <w:kinsoku/>
        <w:wordWrap/>
        <w:overflowPunct/>
        <w:topLinePunct w:val="0"/>
        <w:autoSpaceDE/>
        <w:autoSpaceDN/>
        <w:bidi w:val="0"/>
        <w:spacing w:line="596" w:lineRule="exact"/>
        <w:ind w:firstLine="480" w:firstLineChars="200"/>
        <w:textAlignment w:val="auto"/>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rPr>
        <w:t>（二）凡有意参加采购的供应商，请在重庆市政府采购云平台</w:t>
      </w:r>
      <w:r>
        <w:rPr>
          <w:rFonts w:hint="eastAsia" w:ascii="方正仿宋_GBK" w:hAnsi="方正仿宋_GBK" w:eastAsia="方正仿宋_GBK" w:cs="方正仿宋_GBK"/>
          <w:sz w:val="24"/>
          <w:szCs w:val="24"/>
          <w:highlight w:val="none"/>
          <w:lang w:val="en-US" w:eastAsia="zh-CN"/>
        </w:rPr>
        <w:t>·</w:t>
      </w:r>
      <w:r>
        <w:rPr>
          <w:rFonts w:hint="eastAsia" w:ascii="方正仿宋_GBK" w:hAnsi="方正仿宋_GBK" w:eastAsia="方正仿宋_GBK" w:cs="方正仿宋_GBK"/>
          <w:sz w:val="24"/>
          <w:szCs w:val="24"/>
          <w:highlight w:val="none"/>
        </w:rPr>
        <w:t>网上竞采中心（https://xj.ccgp-chongqing.gov.cn/ge/）网上下载本项目网上竞采文件以及</w:t>
      </w:r>
      <w:r>
        <w:rPr>
          <w:rFonts w:hint="eastAsia" w:ascii="方正仿宋_GBK" w:hAnsi="方正仿宋_GBK" w:eastAsia="方正仿宋_GBK" w:cs="方正仿宋_GBK"/>
          <w:sz w:val="24"/>
          <w:szCs w:val="24"/>
          <w:highlight w:val="none"/>
          <w:lang w:val="en-US" w:eastAsia="zh-CN"/>
        </w:rPr>
        <w:t>补遗</w:t>
      </w:r>
      <w:r>
        <w:rPr>
          <w:rFonts w:hint="eastAsia" w:ascii="方正仿宋_GBK" w:hAnsi="方正仿宋_GBK" w:eastAsia="方正仿宋_GBK" w:cs="方正仿宋_GBK"/>
          <w:sz w:val="24"/>
          <w:szCs w:val="24"/>
          <w:highlight w:val="none"/>
        </w:rPr>
        <w:t>等采购前公布的所有项目资料，无论供应商下载与否，均视为已知晓所有采购实质性要求内容</w:t>
      </w:r>
      <w:r>
        <w:rPr>
          <w:rFonts w:hint="eastAsia" w:ascii="方正仿宋_GBK" w:hAnsi="方正仿宋_GBK" w:eastAsia="方正仿宋_GBK" w:cs="方正仿宋_GBK"/>
          <w:sz w:val="24"/>
          <w:szCs w:val="24"/>
          <w:highlight w:val="none"/>
          <w:lang w:eastAsia="zh-CN"/>
        </w:rPr>
        <w:t>。</w:t>
      </w:r>
    </w:p>
    <w:p>
      <w:pPr>
        <w:pageBreakBefore w:val="0"/>
        <w:kinsoku/>
        <w:wordWrap/>
        <w:overflowPunct/>
        <w:topLinePunct w:val="0"/>
        <w:autoSpaceDE/>
        <w:autoSpaceDN/>
        <w:bidi w:val="0"/>
        <w:spacing w:line="596" w:lineRule="exact"/>
        <w:ind w:firstLine="480" w:firstLineChars="200"/>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（三）线上报价</w:t>
      </w:r>
    </w:p>
    <w:p>
      <w:pPr>
        <w:pageBreakBefore w:val="0"/>
        <w:kinsoku/>
        <w:wordWrap/>
        <w:overflowPunct/>
        <w:topLinePunct w:val="0"/>
        <w:autoSpaceDE/>
        <w:autoSpaceDN/>
        <w:bidi w:val="0"/>
        <w:spacing w:line="596" w:lineRule="exact"/>
        <w:ind w:firstLine="480" w:firstLineChars="200"/>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1.线上报价时间：按本项目网上公告规定的报价截止时间为准。</w:t>
      </w:r>
    </w:p>
    <w:p>
      <w:pPr>
        <w:pageBreakBefore w:val="0"/>
        <w:kinsoku/>
        <w:wordWrap/>
        <w:overflowPunct/>
        <w:topLinePunct w:val="0"/>
        <w:autoSpaceDE/>
        <w:autoSpaceDN/>
        <w:bidi w:val="0"/>
        <w:spacing w:line="596" w:lineRule="exact"/>
        <w:ind w:firstLine="480" w:firstLineChars="200"/>
        <w:textAlignment w:val="auto"/>
        <w:rPr>
          <w:rFonts w:hint="eastAsia" w:ascii="方正仿宋_GBK" w:hAnsi="方正仿宋_GBK" w:eastAsia="方正仿宋_GBK" w:cs="方正仿宋_GBK"/>
          <w:sz w:val="24"/>
          <w:szCs w:val="24"/>
          <w:highlight w:val="none"/>
          <w:lang w:eastAsia="zh-CN"/>
        </w:rPr>
      </w:pPr>
      <w:r>
        <w:rPr>
          <w:rFonts w:hint="eastAsia" w:ascii="方正仿宋_GBK" w:hAnsi="方正仿宋_GBK" w:eastAsia="方正仿宋_GBK" w:cs="方正仿宋_GBK"/>
          <w:sz w:val="24"/>
          <w:szCs w:val="24"/>
          <w:highlight w:val="none"/>
        </w:rPr>
        <w:t>2.线上报价要求：按本项目规定的时间在重庆市政府采购云平台</w:t>
      </w:r>
      <w:r>
        <w:rPr>
          <w:rFonts w:hint="eastAsia" w:ascii="方正仿宋_GBK" w:hAnsi="方正仿宋_GBK" w:eastAsia="方正仿宋_GBK" w:cs="方正仿宋_GBK"/>
          <w:sz w:val="24"/>
          <w:szCs w:val="24"/>
          <w:highlight w:val="none"/>
          <w:lang w:val="en-US" w:eastAsia="zh-CN"/>
        </w:rPr>
        <w:t>·</w:t>
      </w:r>
      <w:r>
        <w:rPr>
          <w:rFonts w:hint="eastAsia" w:ascii="方正仿宋_GBK" w:hAnsi="方正仿宋_GBK" w:eastAsia="方正仿宋_GBK" w:cs="方正仿宋_GBK"/>
          <w:sz w:val="24"/>
          <w:szCs w:val="24"/>
          <w:highlight w:val="none"/>
        </w:rPr>
        <w:t>网上竞采中心（https://xj.ccgp-chongqing.gov.cn/ge/）进行网上报价</w:t>
      </w:r>
      <w:r>
        <w:rPr>
          <w:rFonts w:hint="eastAsia" w:ascii="方正仿宋_GBK" w:hAnsi="方正仿宋_GBK" w:eastAsia="方正仿宋_GBK" w:cs="方正仿宋_GBK"/>
          <w:sz w:val="24"/>
          <w:szCs w:val="24"/>
          <w:highlight w:val="none"/>
          <w:lang w:eastAsia="zh-CN"/>
        </w:rPr>
        <w:t>，并在规定的时间内上传响应文件电子文档。未在规定时间内报价和上传响应文件电子文档的供应商不具备竞标资格。</w:t>
      </w:r>
    </w:p>
    <w:p>
      <w:pPr>
        <w:pageBreakBefore w:val="0"/>
        <w:kinsoku/>
        <w:wordWrap/>
        <w:overflowPunct/>
        <w:topLinePunct w:val="0"/>
        <w:autoSpaceDE/>
        <w:autoSpaceDN/>
        <w:bidi w:val="0"/>
        <w:spacing w:line="596" w:lineRule="exact"/>
        <w:ind w:firstLine="480" w:firstLineChars="200"/>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（四）供应商须在平台上报价并按要求上传响应文件，未按要求提供的为无效供应商。</w:t>
      </w:r>
    </w:p>
    <w:p>
      <w:pPr>
        <w:pageBreakBefore w:val="0"/>
        <w:kinsoku/>
        <w:wordWrap/>
        <w:overflowPunct/>
        <w:topLinePunct w:val="0"/>
        <w:autoSpaceDE/>
        <w:autoSpaceDN/>
        <w:bidi w:val="0"/>
        <w:spacing w:line="596" w:lineRule="exact"/>
        <w:ind w:firstLine="480" w:firstLineChars="200"/>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备注：</w:t>
      </w:r>
    </w:p>
    <w:p>
      <w:pPr>
        <w:pageBreakBefore w:val="0"/>
        <w:kinsoku/>
        <w:wordWrap/>
        <w:overflowPunct/>
        <w:topLinePunct w:val="0"/>
        <w:autoSpaceDE/>
        <w:autoSpaceDN/>
        <w:bidi w:val="0"/>
        <w:spacing w:line="596" w:lineRule="exact"/>
        <w:ind w:firstLine="480" w:firstLineChars="200"/>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1.供应商线上报价时须上传响应文件一份。</w:t>
      </w:r>
    </w:p>
    <w:p>
      <w:pPr>
        <w:pageBreakBefore w:val="0"/>
        <w:kinsoku/>
        <w:wordWrap/>
        <w:overflowPunct/>
        <w:topLinePunct w:val="0"/>
        <w:autoSpaceDE/>
        <w:autoSpaceDN/>
        <w:bidi w:val="0"/>
        <w:spacing w:line="596" w:lineRule="exact"/>
        <w:ind w:firstLine="480" w:firstLineChars="200"/>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2.采购人将以平台的线上资料作为评判依据。</w:t>
      </w:r>
    </w:p>
    <w:p>
      <w:pPr>
        <w:pageBreakBefore w:val="0"/>
        <w:kinsoku/>
        <w:wordWrap/>
        <w:overflowPunct/>
        <w:topLinePunct w:val="0"/>
        <w:autoSpaceDE/>
        <w:autoSpaceDN/>
        <w:bidi w:val="0"/>
        <w:spacing w:line="596" w:lineRule="exact"/>
        <w:ind w:firstLine="480" w:firstLineChars="200"/>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rPr>
        <w:t>3.供应商上传的响应文件应按照响应文件编制要求制作，规定签字、盖章的地方必须按规定签字、盖章，未按要求制作响应文件的作无效标处理。</w:t>
      </w:r>
    </w:p>
    <w:p>
      <w:pPr>
        <w:pStyle w:val="6"/>
        <w:pageBreakBefore w:val="0"/>
        <w:numPr>
          <w:ilvl w:val="0"/>
          <w:numId w:val="0"/>
        </w:numPr>
        <w:kinsoku/>
        <w:wordWrap/>
        <w:overflowPunct/>
        <w:topLinePunct w:val="0"/>
        <w:autoSpaceDE/>
        <w:autoSpaceDN/>
        <w:bidi w:val="0"/>
        <w:spacing w:before="0" w:after="0" w:line="596" w:lineRule="exact"/>
        <w:textAlignment w:val="auto"/>
        <w:rPr>
          <w:rFonts w:hint="eastAsia" w:ascii="方正仿宋_GBK" w:hAnsi="方正仿宋_GBK" w:eastAsia="方正仿宋_GBK" w:cs="方正仿宋_GBK"/>
          <w:sz w:val="24"/>
          <w:szCs w:val="24"/>
          <w:highlight w:val="none"/>
          <w:lang w:val="en-US" w:eastAsia="zh-CN"/>
        </w:rPr>
      </w:pPr>
      <w:bookmarkStart w:id="14" w:name="_Toc4168"/>
      <w:r>
        <w:rPr>
          <w:rFonts w:hint="eastAsia" w:ascii="方正仿宋_GBK" w:hAnsi="方正仿宋_GBK" w:eastAsia="方正仿宋_GBK" w:cs="方正仿宋_GBK"/>
          <w:sz w:val="24"/>
          <w:szCs w:val="24"/>
          <w:highlight w:val="none"/>
          <w:lang w:val="en-US" w:eastAsia="zh-CN"/>
        </w:rPr>
        <w:t>五、竞标保证金</w:t>
      </w:r>
      <w:bookmarkEnd w:id="14"/>
    </w:p>
    <w:p>
      <w:pPr>
        <w:pageBreakBefore w:val="0"/>
        <w:kinsoku/>
        <w:wordWrap/>
        <w:overflowPunct/>
        <w:topLinePunct w:val="0"/>
        <w:autoSpaceDE/>
        <w:autoSpaceDN/>
        <w:bidi w:val="0"/>
        <w:spacing w:line="596" w:lineRule="exact"/>
        <w:ind w:firstLine="480" w:firstLineChars="200"/>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rPr>
        <w:t>无。</w:t>
      </w:r>
    </w:p>
    <w:p>
      <w:pPr>
        <w:pStyle w:val="6"/>
        <w:pageBreakBefore w:val="0"/>
        <w:widowControl w:val="0"/>
        <w:kinsoku/>
        <w:wordWrap/>
        <w:overflowPunct/>
        <w:topLinePunct w:val="0"/>
        <w:autoSpaceDE/>
        <w:autoSpaceDN/>
        <w:bidi w:val="0"/>
        <w:adjustRightInd w:val="0"/>
        <w:snapToGrid w:val="0"/>
        <w:spacing w:before="0" w:after="0" w:line="596" w:lineRule="exact"/>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六、其它有关规定</w:t>
      </w:r>
    </w:p>
    <w:p>
      <w:pPr>
        <w:pageBreakBefore w:val="0"/>
        <w:kinsoku/>
        <w:wordWrap/>
        <w:overflowPunct/>
        <w:topLinePunct w:val="0"/>
        <w:autoSpaceDE/>
        <w:autoSpaceDN/>
        <w:bidi w:val="0"/>
        <w:spacing w:line="596" w:lineRule="exact"/>
        <w:ind w:firstLine="480" w:firstLineChars="200"/>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（一）单位负责人为同一人或者存在直接控股、管理关系的不同供应商，不得参加同一合同项（分包）下的</w:t>
      </w:r>
      <w:r>
        <w:rPr>
          <w:rFonts w:hint="eastAsia" w:ascii="方正仿宋_GBK" w:hAnsi="方正仿宋_GBK" w:eastAsia="方正仿宋_GBK" w:cs="方正仿宋_GBK"/>
          <w:sz w:val="24"/>
          <w:szCs w:val="24"/>
          <w:highlight w:val="none"/>
          <w:lang w:val="en-US" w:eastAsia="zh-CN"/>
        </w:rPr>
        <w:t>竞</w:t>
      </w:r>
      <w:r>
        <w:rPr>
          <w:rFonts w:hint="eastAsia" w:ascii="方正仿宋_GBK" w:hAnsi="方正仿宋_GBK" w:eastAsia="方正仿宋_GBK" w:cs="方正仿宋_GBK"/>
          <w:sz w:val="24"/>
          <w:szCs w:val="24"/>
          <w:highlight w:val="none"/>
        </w:rPr>
        <w:t>采活动，否则均为无效响应。</w:t>
      </w:r>
    </w:p>
    <w:p>
      <w:pPr>
        <w:pageBreakBefore w:val="0"/>
        <w:kinsoku/>
        <w:wordWrap/>
        <w:overflowPunct/>
        <w:topLinePunct w:val="0"/>
        <w:autoSpaceDE/>
        <w:autoSpaceDN/>
        <w:bidi w:val="0"/>
        <w:spacing w:line="596" w:lineRule="exact"/>
        <w:ind w:firstLine="480" w:firstLineChars="200"/>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（二）为采购项目提供整体设计、规范编制或者项目管理、监理、检测等服务的供应商，不得再参加该采购项目的其他采购活动。</w:t>
      </w:r>
    </w:p>
    <w:p>
      <w:pPr>
        <w:pageBreakBefore w:val="0"/>
        <w:kinsoku/>
        <w:wordWrap/>
        <w:overflowPunct/>
        <w:topLinePunct w:val="0"/>
        <w:autoSpaceDE/>
        <w:autoSpaceDN/>
        <w:bidi w:val="0"/>
        <w:spacing w:line="596" w:lineRule="exact"/>
        <w:ind w:firstLine="480" w:firstLineChars="200"/>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（三）本项目的</w:t>
      </w:r>
      <w:r>
        <w:rPr>
          <w:rFonts w:hint="eastAsia" w:ascii="方正仿宋_GBK" w:hAnsi="方正仿宋_GBK" w:eastAsia="方正仿宋_GBK" w:cs="方正仿宋_GBK"/>
          <w:sz w:val="24"/>
          <w:szCs w:val="24"/>
          <w:highlight w:val="none"/>
          <w:lang w:val="en-US" w:eastAsia="zh-CN"/>
        </w:rPr>
        <w:t>变更等</w:t>
      </w:r>
      <w:r>
        <w:rPr>
          <w:rFonts w:hint="eastAsia" w:ascii="方正仿宋_GBK" w:hAnsi="方正仿宋_GBK" w:eastAsia="方正仿宋_GBK" w:cs="方正仿宋_GBK"/>
          <w:sz w:val="24"/>
          <w:szCs w:val="24"/>
          <w:highlight w:val="none"/>
        </w:rPr>
        <w:t>文件（如果有）一律在“重庆市政府采购云平台•网上竞采”上发布，请各供应商注意下载；无论供应商下载与否，均视同供应商已知晓本项目澄清文件（如果有）的内容。</w:t>
      </w:r>
    </w:p>
    <w:p>
      <w:pPr>
        <w:pageBreakBefore w:val="0"/>
        <w:kinsoku/>
        <w:wordWrap/>
        <w:overflowPunct/>
        <w:topLinePunct w:val="0"/>
        <w:autoSpaceDE/>
        <w:autoSpaceDN/>
        <w:bidi w:val="0"/>
        <w:spacing w:line="596" w:lineRule="exact"/>
        <w:ind w:firstLine="480" w:firstLineChars="200"/>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（四）超过响应文件截止时间递交的响应文件，恕不接收。</w:t>
      </w:r>
    </w:p>
    <w:p>
      <w:pPr>
        <w:pageBreakBefore w:val="0"/>
        <w:kinsoku/>
        <w:wordWrap/>
        <w:overflowPunct/>
        <w:topLinePunct w:val="0"/>
        <w:autoSpaceDE/>
        <w:autoSpaceDN/>
        <w:bidi w:val="0"/>
        <w:spacing w:line="596" w:lineRule="exact"/>
        <w:ind w:firstLine="480" w:firstLineChars="200"/>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（五）竞采费用：无论竞采结果如何，供应商参与本项目竞采的所有</w:t>
      </w:r>
      <w:r>
        <w:rPr>
          <w:rFonts w:hint="eastAsia" w:ascii="方正仿宋_GBK" w:hAnsi="方正仿宋_GBK" w:eastAsia="方正仿宋_GBK" w:cs="方正仿宋_GBK"/>
          <w:sz w:val="24"/>
          <w:szCs w:val="24"/>
          <w:highlight w:val="none"/>
          <w:lang w:val="en-US" w:eastAsia="zh-CN"/>
        </w:rPr>
        <w:t>成本</w:t>
      </w:r>
      <w:r>
        <w:rPr>
          <w:rFonts w:hint="eastAsia" w:ascii="方正仿宋_GBK" w:hAnsi="方正仿宋_GBK" w:eastAsia="方正仿宋_GBK" w:cs="方正仿宋_GBK"/>
          <w:sz w:val="24"/>
          <w:szCs w:val="24"/>
          <w:highlight w:val="none"/>
        </w:rPr>
        <w:t>费用均应由供应商自行承担。</w:t>
      </w:r>
    </w:p>
    <w:p>
      <w:pPr>
        <w:pageBreakBefore w:val="0"/>
        <w:kinsoku/>
        <w:wordWrap/>
        <w:overflowPunct/>
        <w:topLinePunct w:val="0"/>
        <w:autoSpaceDE/>
        <w:autoSpaceDN/>
        <w:bidi w:val="0"/>
        <w:spacing w:line="596" w:lineRule="exact"/>
        <w:ind w:firstLine="482" w:firstLineChars="200"/>
        <w:textAlignment w:val="auto"/>
        <w:rPr>
          <w:rFonts w:hint="eastAsia" w:ascii="方正仿宋_GBK" w:hAnsi="方正仿宋_GBK" w:eastAsia="方正仿宋_GBK" w:cs="方正仿宋_GBK"/>
          <w:b/>
          <w:bCs/>
          <w:sz w:val="24"/>
          <w:szCs w:val="24"/>
          <w:highlight w:val="none"/>
        </w:rPr>
      </w:pPr>
      <w:r>
        <w:rPr>
          <w:rFonts w:hint="eastAsia" w:ascii="方正仿宋_GBK" w:hAnsi="方正仿宋_GBK" w:eastAsia="方正仿宋_GBK" w:cs="方正仿宋_GBK"/>
          <w:b/>
          <w:bCs/>
          <w:sz w:val="24"/>
          <w:szCs w:val="24"/>
          <w:highlight w:val="none"/>
        </w:rPr>
        <w:t>（六）本项目不接受联合体参与竞采。</w:t>
      </w:r>
    </w:p>
    <w:p>
      <w:pPr>
        <w:pageBreakBefore w:val="0"/>
        <w:kinsoku/>
        <w:wordWrap/>
        <w:overflowPunct/>
        <w:topLinePunct w:val="0"/>
        <w:autoSpaceDE/>
        <w:autoSpaceDN/>
        <w:bidi w:val="0"/>
        <w:spacing w:line="596" w:lineRule="exact"/>
        <w:ind w:firstLine="482" w:firstLineChars="200"/>
        <w:textAlignment w:val="auto"/>
        <w:rPr>
          <w:rFonts w:hint="eastAsia" w:ascii="方正仿宋_GBK" w:hAnsi="方正仿宋_GBK" w:eastAsia="方正仿宋_GBK" w:cs="方正仿宋_GBK"/>
          <w:b/>
          <w:bCs/>
          <w:sz w:val="24"/>
          <w:szCs w:val="24"/>
          <w:highlight w:val="none"/>
        </w:rPr>
      </w:pPr>
      <w:r>
        <w:rPr>
          <w:rFonts w:hint="eastAsia" w:ascii="方正仿宋_GBK" w:hAnsi="方正仿宋_GBK" w:eastAsia="方正仿宋_GBK" w:cs="方正仿宋_GBK"/>
          <w:b/>
          <w:bCs/>
          <w:sz w:val="24"/>
          <w:szCs w:val="24"/>
          <w:highlight w:val="none"/>
        </w:rPr>
        <w:t>（</w:t>
      </w:r>
      <w:r>
        <w:rPr>
          <w:rFonts w:hint="eastAsia" w:ascii="方正仿宋_GBK" w:hAnsi="方正仿宋_GBK" w:eastAsia="方正仿宋_GBK" w:cs="方正仿宋_GBK"/>
          <w:b/>
          <w:bCs/>
          <w:sz w:val="24"/>
          <w:szCs w:val="24"/>
          <w:highlight w:val="none"/>
          <w:lang w:eastAsia="zh-CN"/>
        </w:rPr>
        <w:t>七</w:t>
      </w:r>
      <w:r>
        <w:rPr>
          <w:rFonts w:hint="eastAsia" w:ascii="方正仿宋_GBK" w:hAnsi="方正仿宋_GBK" w:eastAsia="方正仿宋_GBK" w:cs="方正仿宋_GBK"/>
          <w:b/>
          <w:bCs/>
          <w:sz w:val="24"/>
          <w:szCs w:val="24"/>
          <w:highlight w:val="none"/>
        </w:rPr>
        <w:t>）本项目不接受合同分包。</w:t>
      </w:r>
    </w:p>
    <w:p>
      <w:pPr>
        <w:pageBreakBefore w:val="0"/>
        <w:kinsoku/>
        <w:wordWrap/>
        <w:overflowPunct/>
        <w:topLinePunct w:val="0"/>
        <w:autoSpaceDE/>
        <w:autoSpaceDN/>
        <w:bidi w:val="0"/>
        <w:spacing w:line="596" w:lineRule="exact"/>
        <w:ind w:firstLine="480" w:firstLineChars="200"/>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w:t>
      </w:r>
      <w:r>
        <w:rPr>
          <w:rFonts w:hint="eastAsia" w:ascii="方正仿宋_GBK" w:hAnsi="方正仿宋_GBK" w:eastAsia="方正仿宋_GBK" w:cs="方正仿宋_GBK"/>
          <w:sz w:val="24"/>
          <w:szCs w:val="24"/>
          <w:highlight w:val="none"/>
          <w:lang w:eastAsia="zh-CN"/>
        </w:rPr>
        <w:t>八</w:t>
      </w:r>
      <w:r>
        <w:rPr>
          <w:rFonts w:hint="eastAsia" w:ascii="方正仿宋_GBK" w:hAnsi="方正仿宋_GBK" w:eastAsia="方正仿宋_GBK" w:cs="方正仿宋_GBK"/>
          <w:sz w:val="24"/>
          <w:szCs w:val="24"/>
          <w:highlight w:val="none"/>
        </w:rPr>
        <w:t>）</w:t>
      </w:r>
      <w:r>
        <w:rPr>
          <w:rFonts w:hint="eastAsia" w:ascii="方正仿宋_GBK" w:hAnsi="方正仿宋_GBK" w:eastAsia="方正仿宋_GBK" w:cs="方正仿宋_GBK"/>
          <w:sz w:val="24"/>
          <w:szCs w:val="24"/>
          <w:highlight w:val="none"/>
          <w:lang w:val="en-US" w:eastAsia="zh-CN"/>
        </w:rPr>
        <w:t>参</w:t>
      </w:r>
      <w:r>
        <w:rPr>
          <w:rFonts w:hint="eastAsia" w:ascii="方正仿宋_GBK" w:hAnsi="方正仿宋_GBK" w:eastAsia="方正仿宋_GBK" w:cs="方正仿宋_GBK"/>
          <w:sz w:val="24"/>
          <w:szCs w:val="24"/>
          <w:highlight w:val="none"/>
        </w:rPr>
        <w:t>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ageBreakBefore w:val="0"/>
        <w:kinsoku/>
        <w:wordWrap/>
        <w:overflowPunct/>
        <w:topLinePunct w:val="0"/>
        <w:autoSpaceDE/>
        <w:autoSpaceDN/>
        <w:bidi w:val="0"/>
        <w:spacing w:line="596" w:lineRule="exact"/>
        <w:ind w:firstLine="480" w:firstLineChars="200"/>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w:t>
      </w:r>
      <w:r>
        <w:rPr>
          <w:rFonts w:hint="eastAsia" w:ascii="方正仿宋_GBK" w:hAnsi="方正仿宋_GBK" w:eastAsia="方正仿宋_GBK" w:cs="方正仿宋_GBK"/>
          <w:sz w:val="24"/>
          <w:szCs w:val="24"/>
          <w:highlight w:val="none"/>
          <w:lang w:val="en-US" w:eastAsia="zh-CN"/>
        </w:rPr>
        <w:t>九</w:t>
      </w:r>
      <w:r>
        <w:rPr>
          <w:rFonts w:hint="eastAsia" w:ascii="方正仿宋_GBK" w:hAnsi="方正仿宋_GBK" w:eastAsia="方正仿宋_GBK" w:cs="方正仿宋_GBK"/>
          <w:sz w:val="24"/>
          <w:szCs w:val="24"/>
          <w:highlight w:val="none"/>
        </w:rPr>
        <w:t>）按照《财政部 生态环境部关于印发环境标志产品政府采购品目清单的通知》（财库〔2019〕18号）和《财政部 发展改革委关于印发节能产品政府采购品目清单的通知》（财库〔2019〕19号）的规定，落实国家节能环保政策。</w:t>
      </w:r>
    </w:p>
    <w:p>
      <w:pPr>
        <w:pageBreakBefore w:val="0"/>
        <w:kinsoku/>
        <w:wordWrap/>
        <w:overflowPunct/>
        <w:topLinePunct w:val="0"/>
        <w:autoSpaceDE/>
        <w:autoSpaceDN/>
        <w:bidi w:val="0"/>
        <w:spacing w:line="596" w:lineRule="exact"/>
        <w:ind w:firstLine="480" w:firstLineChars="200"/>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w:t>
      </w:r>
      <w:r>
        <w:rPr>
          <w:rFonts w:hint="eastAsia" w:ascii="方正仿宋_GBK" w:hAnsi="方正仿宋_GBK" w:eastAsia="方正仿宋_GBK" w:cs="方正仿宋_GBK"/>
          <w:sz w:val="24"/>
          <w:szCs w:val="24"/>
          <w:highlight w:val="none"/>
          <w:lang w:val="en-US" w:eastAsia="zh-CN"/>
        </w:rPr>
        <w:t>十</w:t>
      </w:r>
      <w:r>
        <w:rPr>
          <w:rFonts w:hint="eastAsia" w:ascii="方正仿宋_GBK" w:hAnsi="方正仿宋_GBK" w:eastAsia="方正仿宋_GBK" w:cs="方正仿宋_GBK"/>
          <w:sz w:val="24"/>
          <w:szCs w:val="24"/>
          <w:highlight w:val="none"/>
        </w:rPr>
        <w:t>）按照&lt;财政部 工业和信息化部关于印发《政府采购促进中小企业发展暂行办法》的通知&gt;（财库〔2020〕46号）的规定，落实促进中小企业发展政策。</w:t>
      </w:r>
    </w:p>
    <w:p>
      <w:pPr>
        <w:pageBreakBefore w:val="0"/>
        <w:kinsoku/>
        <w:wordWrap/>
        <w:overflowPunct/>
        <w:topLinePunct w:val="0"/>
        <w:autoSpaceDE/>
        <w:autoSpaceDN/>
        <w:bidi w:val="0"/>
        <w:spacing w:line="596" w:lineRule="exact"/>
        <w:ind w:firstLine="480" w:firstLineChars="200"/>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w:t>
      </w:r>
      <w:r>
        <w:rPr>
          <w:rFonts w:hint="eastAsia" w:ascii="方正仿宋_GBK" w:hAnsi="方正仿宋_GBK" w:eastAsia="方正仿宋_GBK" w:cs="方正仿宋_GBK"/>
          <w:sz w:val="24"/>
          <w:szCs w:val="24"/>
          <w:highlight w:val="none"/>
          <w:lang w:val="en-US" w:eastAsia="zh-CN"/>
        </w:rPr>
        <w:t>十一</w:t>
      </w:r>
      <w:r>
        <w:rPr>
          <w:rFonts w:hint="eastAsia" w:ascii="方正仿宋_GBK" w:hAnsi="方正仿宋_GBK" w:eastAsia="方正仿宋_GBK" w:cs="方正仿宋_GBK"/>
          <w:sz w:val="24"/>
          <w:szCs w:val="24"/>
          <w:highlight w:val="none"/>
        </w:rPr>
        <w:t>）按照&lt;财政部、司法部关于政府采购支持监狱企业发展有关问题的通知&gt;（财库〔2014〕68号）的规定，落实支持监狱企业发展政策。</w:t>
      </w:r>
    </w:p>
    <w:p>
      <w:pPr>
        <w:pageBreakBefore w:val="0"/>
        <w:kinsoku/>
        <w:wordWrap/>
        <w:overflowPunct/>
        <w:topLinePunct w:val="0"/>
        <w:autoSpaceDE/>
        <w:autoSpaceDN/>
        <w:bidi w:val="0"/>
        <w:spacing w:line="596" w:lineRule="exact"/>
        <w:ind w:firstLine="480" w:firstLineChars="200"/>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rPr>
        <w:t>（</w:t>
      </w:r>
      <w:r>
        <w:rPr>
          <w:rFonts w:hint="eastAsia" w:ascii="方正仿宋_GBK" w:hAnsi="方正仿宋_GBK" w:eastAsia="方正仿宋_GBK" w:cs="方正仿宋_GBK"/>
          <w:sz w:val="24"/>
          <w:szCs w:val="24"/>
          <w:highlight w:val="none"/>
          <w:lang w:val="en-US" w:eastAsia="zh-CN"/>
        </w:rPr>
        <w:t>十二</w:t>
      </w:r>
      <w:r>
        <w:rPr>
          <w:rFonts w:hint="eastAsia" w:ascii="方正仿宋_GBK" w:hAnsi="方正仿宋_GBK" w:eastAsia="方正仿宋_GBK" w:cs="方正仿宋_GBK"/>
          <w:sz w:val="24"/>
          <w:szCs w:val="24"/>
          <w:highlight w:val="none"/>
        </w:rPr>
        <w:t>）按照《三部门联合发布关于促进残疾人就业政府采购政策的通知》（财库〔2017〕 141号）的规定，落实支持残疾人福利性单位发展政策。</w:t>
      </w:r>
    </w:p>
    <w:p>
      <w:pPr>
        <w:pStyle w:val="3"/>
        <w:rPr>
          <w:rFonts w:hint="eastAsia"/>
          <w:lang w:val="en-US" w:eastAsia="zh-CN"/>
        </w:rPr>
      </w:pPr>
    </w:p>
    <w:p>
      <w:pPr>
        <w:pStyle w:val="6"/>
        <w:pageBreakBefore w:val="0"/>
        <w:widowControl w:val="0"/>
        <w:kinsoku/>
        <w:wordWrap/>
        <w:overflowPunct/>
        <w:topLinePunct w:val="0"/>
        <w:autoSpaceDE/>
        <w:autoSpaceDN/>
        <w:bidi w:val="0"/>
        <w:adjustRightInd w:val="0"/>
        <w:snapToGrid w:val="0"/>
        <w:spacing w:before="0" w:after="0" w:line="596" w:lineRule="exact"/>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七、联系方式</w:t>
      </w:r>
    </w:p>
    <w:p>
      <w:pPr>
        <w:pageBreakBefore w:val="0"/>
        <w:kinsoku/>
        <w:wordWrap/>
        <w:overflowPunct/>
        <w:topLinePunct w:val="0"/>
        <w:autoSpaceDE/>
        <w:autoSpaceDN/>
        <w:bidi w:val="0"/>
        <w:spacing w:line="596" w:lineRule="exact"/>
        <w:ind w:firstLine="480" w:firstLineChars="200"/>
        <w:textAlignment w:val="auto"/>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rPr>
        <w:t>（一）采购人：</w:t>
      </w:r>
      <w:r>
        <w:rPr>
          <w:rFonts w:hint="eastAsia" w:ascii="方正仿宋_GBK" w:hAnsi="方正仿宋_GBK" w:eastAsia="方正仿宋_GBK" w:cs="方正仿宋_GBK"/>
          <w:sz w:val="24"/>
          <w:szCs w:val="24"/>
          <w:highlight w:val="none"/>
          <w:lang w:val="en-US" w:eastAsia="zh-CN"/>
        </w:rPr>
        <w:t>重庆市合川区城市管理局</w:t>
      </w:r>
    </w:p>
    <w:p>
      <w:pPr>
        <w:pageBreakBefore w:val="0"/>
        <w:kinsoku/>
        <w:wordWrap/>
        <w:overflowPunct/>
        <w:topLinePunct w:val="0"/>
        <w:autoSpaceDE/>
        <w:autoSpaceDN/>
        <w:bidi w:val="0"/>
        <w:spacing w:line="596" w:lineRule="exact"/>
        <w:ind w:firstLine="480" w:firstLineChars="200"/>
        <w:textAlignment w:val="auto"/>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rPr>
        <w:t>联系人：</w:t>
      </w:r>
      <w:r>
        <w:rPr>
          <w:rFonts w:hint="eastAsia" w:ascii="方正仿宋_GBK" w:hAnsi="方正仿宋_GBK" w:eastAsia="方正仿宋_GBK" w:cs="方正仿宋_GBK"/>
          <w:sz w:val="24"/>
          <w:szCs w:val="24"/>
          <w:highlight w:val="none"/>
          <w:lang w:val="en-US" w:eastAsia="zh-CN"/>
        </w:rPr>
        <w:t>易老师</w:t>
      </w:r>
    </w:p>
    <w:p>
      <w:pPr>
        <w:pageBreakBefore w:val="0"/>
        <w:kinsoku/>
        <w:wordWrap/>
        <w:overflowPunct/>
        <w:topLinePunct w:val="0"/>
        <w:autoSpaceDE/>
        <w:autoSpaceDN/>
        <w:bidi w:val="0"/>
        <w:spacing w:line="596" w:lineRule="exact"/>
        <w:ind w:firstLine="480" w:firstLineChars="200"/>
        <w:textAlignment w:val="auto"/>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rPr>
        <w:t>电  话：</w:t>
      </w:r>
      <w:r>
        <w:rPr>
          <w:rFonts w:hint="eastAsia" w:ascii="方正仿宋_GBK" w:hAnsi="方正仿宋_GBK" w:eastAsia="方正仿宋_GBK" w:cs="方正仿宋_GBK"/>
          <w:sz w:val="24"/>
          <w:szCs w:val="24"/>
          <w:highlight w:val="none"/>
          <w:lang w:val="en-US" w:eastAsia="zh-CN"/>
        </w:rPr>
        <w:t>15922963168</w:t>
      </w:r>
      <w:r>
        <w:rPr>
          <w:rFonts w:hint="eastAsia" w:ascii="方正仿宋_GBK" w:hAnsi="方正仿宋_GBK" w:eastAsia="方正仿宋_GBK" w:cs="方正仿宋_GBK"/>
          <w:sz w:val="24"/>
          <w:szCs w:val="24"/>
          <w:highlight w:val="none"/>
          <w:lang w:val="en-US" w:eastAsia="zh-CN"/>
        </w:rPr>
        <w:tab/>
      </w:r>
    </w:p>
    <w:p>
      <w:pPr>
        <w:pageBreakBefore w:val="0"/>
        <w:kinsoku/>
        <w:wordWrap/>
        <w:overflowPunct/>
        <w:topLinePunct w:val="0"/>
        <w:autoSpaceDE/>
        <w:autoSpaceDN/>
        <w:bidi w:val="0"/>
        <w:spacing w:line="596" w:lineRule="exact"/>
        <w:ind w:firstLine="480" w:firstLineChars="200"/>
        <w:textAlignment w:val="auto"/>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地  址：合川区南屏路129号</w:t>
      </w:r>
    </w:p>
    <w:p>
      <w:pPr>
        <w:pStyle w:val="2"/>
        <w:rPr>
          <w:rFonts w:hint="eastAsia"/>
        </w:rPr>
      </w:pPr>
    </w:p>
    <w:p>
      <w:pPr>
        <w:pageBreakBefore w:val="0"/>
        <w:widowControl w:val="0"/>
        <w:kinsoku/>
        <w:wordWrap/>
        <w:overflowPunct/>
        <w:topLinePunct w:val="0"/>
        <w:autoSpaceDE/>
        <w:autoSpaceDN/>
        <w:bidi w:val="0"/>
        <w:adjustRightInd/>
        <w:snapToGrid/>
        <w:spacing w:line="596" w:lineRule="exact"/>
        <w:jc w:val="center"/>
        <w:textAlignment w:val="auto"/>
        <w:rPr>
          <w:rFonts w:hint="eastAsia" w:ascii="方正小标宋_GBK" w:hAnsi="方正小标宋_GBK" w:eastAsia="方正小标宋_GBK" w:cs="方正小标宋_GBK"/>
          <w:b/>
          <w:bCs/>
          <w:i w:val="0"/>
          <w:iCs w:val="0"/>
          <w:sz w:val="36"/>
          <w:szCs w:val="36"/>
        </w:rPr>
      </w:pPr>
      <w:r>
        <w:rPr>
          <w:rFonts w:hint="eastAsia" w:ascii="方正小标宋_GBK" w:hAnsi="方正小标宋_GBK" w:eastAsia="方正小标宋_GBK" w:cs="方正小标宋_GBK"/>
          <w:b/>
          <w:bCs/>
          <w:i w:val="0"/>
          <w:iCs w:val="0"/>
          <w:sz w:val="36"/>
          <w:szCs w:val="36"/>
        </w:rPr>
        <w:t xml:space="preserve">第二篇  </w:t>
      </w:r>
      <w:r>
        <w:rPr>
          <w:rFonts w:hint="eastAsia" w:ascii="方正小标宋_GBK" w:hAnsi="方正小标宋_GBK" w:eastAsia="方正小标宋_GBK" w:cs="方正小标宋_GBK"/>
          <w:b/>
          <w:bCs/>
          <w:i w:val="0"/>
          <w:iCs w:val="0"/>
          <w:sz w:val="36"/>
          <w:szCs w:val="36"/>
          <w:lang w:eastAsia="zh-CN"/>
        </w:rPr>
        <w:t>采购</w:t>
      </w:r>
      <w:r>
        <w:rPr>
          <w:rFonts w:hint="eastAsia" w:ascii="方正小标宋_GBK" w:hAnsi="方正小标宋_GBK" w:eastAsia="方正小标宋_GBK" w:cs="方正小标宋_GBK"/>
          <w:b/>
          <w:bCs/>
          <w:i w:val="0"/>
          <w:iCs w:val="0"/>
          <w:sz w:val="36"/>
          <w:szCs w:val="36"/>
        </w:rPr>
        <w:t>项目</w:t>
      </w:r>
      <w:r>
        <w:rPr>
          <w:rFonts w:hint="eastAsia" w:ascii="方正小标宋_GBK" w:hAnsi="方正小标宋_GBK" w:eastAsia="方正小标宋_GBK" w:cs="方正小标宋_GBK"/>
          <w:b/>
          <w:bCs/>
          <w:i w:val="0"/>
          <w:iCs w:val="0"/>
          <w:sz w:val="36"/>
          <w:szCs w:val="36"/>
          <w:lang w:eastAsia="zh-CN"/>
        </w:rPr>
        <w:t>技术</w:t>
      </w:r>
      <w:r>
        <w:rPr>
          <w:rFonts w:hint="eastAsia" w:ascii="方正小标宋_GBK" w:hAnsi="方正小标宋_GBK" w:eastAsia="方正小标宋_GBK" w:cs="方正小标宋_GBK"/>
          <w:b/>
          <w:bCs/>
          <w:i w:val="0"/>
          <w:iCs w:val="0"/>
          <w:sz w:val="36"/>
          <w:szCs w:val="36"/>
        </w:rPr>
        <w:t>需求</w:t>
      </w:r>
    </w:p>
    <w:p>
      <w:pPr>
        <w:pStyle w:val="6"/>
        <w:pageBreakBefore w:val="0"/>
        <w:widowControl w:val="0"/>
        <w:kinsoku/>
        <w:wordWrap/>
        <w:overflowPunct/>
        <w:topLinePunct w:val="0"/>
        <w:autoSpaceDE/>
        <w:autoSpaceDN/>
        <w:bidi w:val="0"/>
        <w:adjustRightInd/>
        <w:snapToGrid/>
        <w:spacing w:before="0" w:after="0" w:line="596" w:lineRule="exact"/>
        <w:textAlignment w:val="auto"/>
        <w:rPr>
          <w:rFonts w:hint="eastAsia" w:ascii="仿宋" w:hAnsi="仿宋" w:eastAsia="仿宋" w:cs="仿宋"/>
          <w:i w:val="0"/>
          <w:iCs w:val="0"/>
          <w:sz w:val="24"/>
          <w:szCs w:val="24"/>
        </w:rPr>
      </w:pPr>
      <w:bookmarkStart w:id="15" w:name="_Toc22047738"/>
      <w:bookmarkStart w:id="16" w:name="_Toc10113"/>
      <w:bookmarkStart w:id="17" w:name="_Toc21725"/>
      <w:r>
        <w:rPr>
          <w:rFonts w:hint="eastAsia" w:ascii="仿宋" w:hAnsi="仿宋" w:eastAsia="仿宋" w:cs="仿宋"/>
          <w:i w:val="0"/>
          <w:iCs w:val="0"/>
          <w:sz w:val="24"/>
          <w:szCs w:val="24"/>
        </w:rPr>
        <w:t>一、</w:t>
      </w:r>
      <w:bookmarkEnd w:id="15"/>
      <w:r>
        <w:rPr>
          <w:rFonts w:hint="eastAsia" w:ascii="方正仿宋_GBK" w:hAnsi="方正仿宋_GBK" w:eastAsia="方正仿宋_GBK" w:cs="方正仿宋_GBK"/>
          <w:sz w:val="24"/>
          <w:szCs w:val="24"/>
          <w:highlight w:val="none"/>
          <w:lang w:val="en-US" w:eastAsia="zh-CN"/>
        </w:rPr>
        <w:t>项目</w:t>
      </w:r>
      <w:bookmarkEnd w:id="16"/>
      <w:r>
        <w:rPr>
          <w:rFonts w:hint="eastAsia" w:ascii="方正仿宋_GBK" w:hAnsi="方正仿宋_GBK" w:eastAsia="方正仿宋_GBK" w:cs="方正仿宋_GBK"/>
          <w:sz w:val="24"/>
          <w:szCs w:val="24"/>
          <w:highlight w:val="none"/>
          <w:lang w:val="en-US" w:eastAsia="zh-CN"/>
        </w:rPr>
        <w:t>情况一览表</w:t>
      </w:r>
      <w:bookmarkEnd w:id="17"/>
    </w:p>
    <w:tbl>
      <w:tblPr>
        <w:tblStyle w:val="21"/>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2837"/>
        <w:gridCol w:w="850"/>
        <w:gridCol w:w="950"/>
        <w:gridCol w:w="1634"/>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80" w:type="dxa"/>
            <w:tcBorders>
              <w:top w:val="single" w:color="auto" w:sz="4" w:space="0"/>
              <w:left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596" w:lineRule="exact"/>
              <w:jc w:val="center"/>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序号</w:t>
            </w:r>
          </w:p>
        </w:tc>
        <w:tc>
          <w:tcPr>
            <w:tcW w:w="2837" w:type="dxa"/>
            <w:tcBorders>
              <w:top w:val="single" w:color="auto" w:sz="4" w:space="0"/>
              <w:left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596" w:lineRule="exact"/>
              <w:ind w:firstLine="960" w:firstLineChars="400"/>
              <w:jc w:val="both"/>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名称</w:t>
            </w:r>
          </w:p>
        </w:tc>
        <w:tc>
          <w:tcPr>
            <w:tcW w:w="850" w:type="dxa"/>
            <w:tcBorders>
              <w:top w:val="single" w:color="auto" w:sz="4" w:space="0"/>
              <w:left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596" w:lineRule="exact"/>
              <w:jc w:val="center"/>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数量</w:t>
            </w:r>
          </w:p>
        </w:tc>
        <w:tc>
          <w:tcPr>
            <w:tcW w:w="950" w:type="dxa"/>
            <w:tcBorders>
              <w:top w:val="single" w:color="auto" w:sz="4" w:space="0"/>
              <w:left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596" w:lineRule="exact"/>
              <w:jc w:val="center"/>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单位</w:t>
            </w:r>
          </w:p>
        </w:tc>
        <w:tc>
          <w:tcPr>
            <w:tcW w:w="1634" w:type="dxa"/>
            <w:tcBorders>
              <w:top w:val="single" w:color="auto" w:sz="4" w:space="0"/>
              <w:left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596" w:lineRule="exact"/>
              <w:ind w:firstLine="240" w:firstLineChars="100"/>
              <w:jc w:val="both"/>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核心商品</w:t>
            </w:r>
          </w:p>
        </w:tc>
        <w:tc>
          <w:tcPr>
            <w:tcW w:w="2356" w:type="dxa"/>
            <w:tcBorders>
              <w:top w:val="single" w:color="auto" w:sz="4" w:space="0"/>
              <w:left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596" w:lineRule="exact"/>
              <w:ind w:firstLine="720" w:firstLineChars="300"/>
              <w:jc w:val="both"/>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80" w:type="dxa"/>
            <w:vMerge w:val="restart"/>
            <w:tcBorders>
              <w:top w:val="single" w:color="auto" w:sz="4" w:space="0"/>
              <w:left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240" w:lineRule="auto"/>
              <w:ind w:firstLine="240" w:firstLineChars="100"/>
              <w:jc w:val="both"/>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1</w:t>
            </w:r>
          </w:p>
        </w:tc>
        <w:tc>
          <w:tcPr>
            <w:tcW w:w="2837" w:type="dxa"/>
            <w:vMerge w:val="restart"/>
            <w:tcBorders>
              <w:top w:val="single" w:color="auto" w:sz="4" w:space="0"/>
              <w:left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240" w:lineRule="auto"/>
              <w:ind w:firstLine="240" w:firstLineChars="100"/>
              <w:jc w:val="both"/>
              <w:textAlignment w:val="auto"/>
              <w:rPr>
                <w:rFonts w:hint="eastAsia"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合川区城市管理局垃圾箱及垃圾分类收集桶采购</w:t>
            </w:r>
          </w:p>
        </w:tc>
        <w:tc>
          <w:tcPr>
            <w:tcW w:w="85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240" w:lineRule="auto"/>
              <w:ind w:firstLine="240" w:firstLineChars="100"/>
              <w:jc w:val="both"/>
              <w:textAlignment w:val="auto"/>
              <w:rPr>
                <w:rFonts w:hint="default"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80</w:t>
            </w:r>
          </w:p>
        </w:tc>
        <w:tc>
          <w:tcPr>
            <w:tcW w:w="95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240" w:lineRule="auto"/>
              <w:ind w:firstLine="240" w:firstLineChars="100"/>
              <w:jc w:val="both"/>
              <w:textAlignment w:val="auto"/>
              <w:rPr>
                <w:rFonts w:hint="eastAsia"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个</w:t>
            </w:r>
          </w:p>
        </w:tc>
        <w:tc>
          <w:tcPr>
            <w:tcW w:w="163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垃圾箱体</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240" w:lineRule="auto"/>
              <w:ind w:firstLine="240" w:firstLineChars="100"/>
              <w:jc w:val="both"/>
              <w:textAlignment w:val="auto"/>
              <w:rPr>
                <w:rFonts w:hint="eastAsia"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具体内容</w:t>
            </w:r>
          </w:p>
          <w:p>
            <w:pPr>
              <w:pageBreakBefore w:val="0"/>
              <w:widowControl w:val="0"/>
              <w:kinsoku/>
              <w:wordWrap/>
              <w:overflowPunct/>
              <w:topLinePunct w:val="0"/>
              <w:autoSpaceDE/>
              <w:autoSpaceDN/>
              <w:bidi w:val="0"/>
              <w:adjustRightInd/>
              <w:snapToGrid/>
              <w:spacing w:line="240" w:lineRule="auto"/>
              <w:ind w:firstLine="240" w:firstLineChars="100"/>
              <w:jc w:val="both"/>
              <w:textAlignment w:val="auto"/>
              <w:rPr>
                <w:rFonts w:hint="eastAsia"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详见下文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80" w:type="dxa"/>
            <w:vMerge w:val="continue"/>
            <w:tcBorders>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240" w:lineRule="auto"/>
              <w:ind w:firstLine="240" w:firstLineChars="100"/>
              <w:jc w:val="both"/>
              <w:textAlignment w:val="auto"/>
              <w:rPr>
                <w:rFonts w:hint="eastAsia" w:ascii="方正仿宋_GBK" w:hAnsi="方正仿宋_GBK" w:eastAsia="方正仿宋_GBK" w:cs="方正仿宋_GBK"/>
                <w:sz w:val="24"/>
                <w:szCs w:val="24"/>
                <w:highlight w:val="none"/>
                <w:lang w:val="en-US" w:eastAsia="zh-CN"/>
              </w:rPr>
            </w:pPr>
          </w:p>
        </w:tc>
        <w:tc>
          <w:tcPr>
            <w:tcW w:w="2837" w:type="dxa"/>
            <w:vMerge w:val="continue"/>
            <w:tcBorders>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240" w:lineRule="auto"/>
              <w:ind w:firstLine="240" w:firstLineChars="100"/>
              <w:jc w:val="both"/>
              <w:textAlignment w:val="auto"/>
              <w:rPr>
                <w:rFonts w:hint="eastAsia" w:ascii="方正仿宋_GBK" w:hAnsi="方正仿宋_GBK" w:eastAsia="方正仿宋_GBK" w:cs="方正仿宋_GBK"/>
                <w:color w:val="FF0000"/>
                <w:sz w:val="24"/>
                <w:szCs w:val="24"/>
                <w:highlight w:val="none"/>
                <w:lang w:val="en-US" w:eastAsia="zh-CN"/>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240" w:lineRule="auto"/>
              <w:jc w:val="both"/>
              <w:textAlignment w:val="auto"/>
              <w:rPr>
                <w:rFonts w:hint="default"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1400</w:t>
            </w:r>
          </w:p>
        </w:tc>
        <w:tc>
          <w:tcPr>
            <w:tcW w:w="950" w:type="dxa"/>
            <w:tcBorders>
              <w:top w:val="single" w:color="auto" w:sz="4" w:space="0"/>
              <w:left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240" w:lineRule="auto"/>
              <w:ind w:firstLine="240" w:firstLineChars="100"/>
              <w:jc w:val="both"/>
              <w:textAlignment w:val="auto"/>
              <w:rPr>
                <w:rFonts w:hint="default"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个</w:t>
            </w:r>
          </w:p>
        </w:tc>
        <w:tc>
          <w:tcPr>
            <w:tcW w:w="1634" w:type="dxa"/>
            <w:tcBorders>
              <w:top w:val="single" w:color="auto" w:sz="4" w:space="0"/>
              <w:left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240" w:lineRule="auto"/>
              <w:ind w:firstLine="240" w:firstLineChars="100"/>
              <w:jc w:val="center"/>
              <w:textAlignment w:val="auto"/>
              <w:rPr>
                <w:rFonts w:hint="eastAsia"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垃圾分类收集桶</w:t>
            </w:r>
          </w:p>
        </w:tc>
        <w:tc>
          <w:tcPr>
            <w:tcW w:w="2356" w:type="dxa"/>
            <w:tcBorders>
              <w:top w:val="single" w:color="auto" w:sz="4" w:space="0"/>
              <w:left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其他垃圾收集桶700个、可回收物收集桶700个，其他内容详见下文</w:t>
            </w:r>
          </w:p>
        </w:tc>
      </w:tr>
    </w:tbl>
    <w:p>
      <w:pPr>
        <w:pStyle w:val="6"/>
        <w:pageBreakBefore w:val="0"/>
        <w:widowControl w:val="0"/>
        <w:kinsoku/>
        <w:wordWrap/>
        <w:overflowPunct/>
        <w:topLinePunct w:val="0"/>
        <w:autoSpaceDE/>
        <w:autoSpaceDN/>
        <w:bidi w:val="0"/>
        <w:adjustRightInd/>
        <w:snapToGrid/>
        <w:spacing w:before="0" w:after="0" w:line="596" w:lineRule="exact"/>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二、项目技术内容及要求</w:t>
      </w:r>
    </w:p>
    <w:p>
      <w:pPr>
        <w:pageBreakBefore w:val="0"/>
        <w:widowControl w:val="0"/>
        <w:kinsoku/>
        <w:wordWrap/>
        <w:overflowPunct/>
        <w:topLinePunct w:val="0"/>
        <w:autoSpaceDE/>
        <w:autoSpaceDN/>
        <w:bidi w:val="0"/>
        <w:adjustRightInd/>
        <w:snapToGrid/>
        <w:spacing w:line="360" w:lineRule="auto"/>
        <w:ind w:firstLine="240" w:firstLineChars="100"/>
        <w:jc w:val="both"/>
        <w:textAlignment w:val="auto"/>
        <w:rPr>
          <w:rFonts w:hint="eastAsia"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（一）垃圾箱体主要参数</w:t>
      </w:r>
    </w:p>
    <w:p>
      <w:pPr>
        <w:pageBreakBefore w:val="0"/>
        <w:widowControl w:val="0"/>
        <w:kinsoku/>
        <w:wordWrap/>
        <w:overflowPunct/>
        <w:topLinePunct w:val="0"/>
        <w:autoSpaceDE/>
        <w:autoSpaceDN/>
        <w:bidi w:val="0"/>
        <w:adjustRightInd/>
        <w:snapToGrid/>
        <w:spacing w:line="360" w:lineRule="auto"/>
        <w:ind w:firstLine="240" w:firstLineChars="100"/>
        <w:jc w:val="both"/>
        <w:textAlignment w:val="auto"/>
        <w:rPr>
          <w:rFonts w:hint="eastAsia"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1.箱体有效容积≥3m³，外形尺寸≥L2430×W1550×H1250mm。</w:t>
      </w:r>
    </w:p>
    <w:p>
      <w:pPr>
        <w:pageBreakBefore w:val="0"/>
        <w:widowControl w:val="0"/>
        <w:kinsoku/>
        <w:wordWrap/>
        <w:overflowPunct/>
        <w:topLinePunct w:val="0"/>
        <w:autoSpaceDE/>
        <w:autoSpaceDN/>
        <w:bidi w:val="0"/>
        <w:adjustRightInd/>
        <w:snapToGrid/>
        <w:spacing w:line="360" w:lineRule="auto"/>
        <w:ind w:firstLine="240" w:firstLineChars="100"/>
        <w:jc w:val="both"/>
        <w:textAlignment w:val="auto"/>
        <w:rPr>
          <w:rFonts w:hint="eastAsia"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2.箱体为框架结构，箱体材质采用Q235优质钢板，材料的屈服极限≥235N/㎜2，抗拉强度370-500N/mm²。箱体底板厚度≥3㎜，其他部位板厚度≥2.5㎜，总重量≥350kg（重量提供称重实物照片）。以上数据需供应商在验收时，提供第三方省级及以上检测单位出具的纸质检测报告和二维码检测报告。</w:t>
      </w:r>
    </w:p>
    <w:p>
      <w:pPr>
        <w:pageBreakBefore w:val="0"/>
        <w:widowControl w:val="0"/>
        <w:kinsoku/>
        <w:wordWrap/>
        <w:overflowPunct/>
        <w:topLinePunct w:val="0"/>
        <w:autoSpaceDE/>
        <w:autoSpaceDN/>
        <w:bidi w:val="0"/>
        <w:adjustRightInd/>
        <w:snapToGrid/>
        <w:spacing w:line="360" w:lineRule="auto"/>
        <w:ind w:firstLine="240" w:firstLineChars="100"/>
        <w:jc w:val="both"/>
        <w:textAlignment w:val="auto"/>
        <w:rPr>
          <w:rFonts w:hint="eastAsia"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3.箱体主要防腐工艺：采用整体酸洗磷化的先进防腐工艺，增强箱体防腐能力，抗老化，耐磨，安放于室外，能够长期抵抗天气、温度等环境因素的影响（提供证明与现场图片）。</w:t>
      </w:r>
    </w:p>
    <w:p>
      <w:pPr>
        <w:pageBreakBefore w:val="0"/>
        <w:widowControl w:val="0"/>
        <w:kinsoku/>
        <w:wordWrap/>
        <w:overflowPunct/>
        <w:topLinePunct w:val="0"/>
        <w:autoSpaceDE/>
        <w:autoSpaceDN/>
        <w:bidi w:val="0"/>
        <w:adjustRightInd/>
        <w:snapToGrid/>
        <w:spacing w:line="360" w:lineRule="auto"/>
        <w:ind w:firstLine="240" w:firstLineChars="100"/>
        <w:jc w:val="both"/>
        <w:textAlignment w:val="auto"/>
        <w:rPr>
          <w:rFonts w:hint="eastAsia" w:ascii="方正仿宋_GBK" w:hAnsi="方正仿宋_GBK" w:eastAsia="方正仿宋_GBK" w:cs="方正仿宋_GBK"/>
          <w:color w:val="FF0000"/>
          <w:sz w:val="24"/>
          <w:szCs w:val="24"/>
          <w:highlight w:val="yellow"/>
          <w:lang w:val="en-US" w:eastAsia="zh-CN"/>
        </w:rPr>
      </w:pPr>
      <w:r>
        <w:rPr>
          <w:rFonts w:hint="eastAsia" w:ascii="方正仿宋_GBK" w:hAnsi="方正仿宋_GBK" w:eastAsia="方正仿宋_GBK" w:cs="方正仿宋_GBK"/>
          <w:color w:val="FF0000"/>
          <w:sz w:val="24"/>
          <w:szCs w:val="24"/>
          <w:highlight w:val="yellow"/>
          <w:lang w:val="en-US" w:eastAsia="zh-CN"/>
        </w:rPr>
        <w:t>4.配套尺寸：如下表。供应商中标后需现场勘察核实，保证与相应镇街现有1.5t小型勾臂车配套使用。</w:t>
      </w:r>
    </w:p>
    <w:tbl>
      <w:tblPr>
        <w:tblStyle w:val="22"/>
        <w:tblW w:w="89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2208"/>
        <w:gridCol w:w="5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方正黑体_GBK" w:hAnsi="方正黑体_GBK" w:eastAsia="方正黑体_GBK" w:cs="方正黑体_GBK"/>
                <w:color w:val="FF0000"/>
                <w:sz w:val="24"/>
                <w:szCs w:val="24"/>
                <w:vertAlign w:val="baseline"/>
                <w:lang w:val="en-US" w:eastAsia="zh-CN"/>
              </w:rPr>
            </w:pPr>
            <w:r>
              <w:rPr>
                <w:rFonts w:hint="eastAsia" w:ascii="方正黑体_GBK" w:hAnsi="方正黑体_GBK" w:eastAsia="方正黑体_GBK" w:cs="方正黑体_GBK"/>
                <w:color w:val="FF0000"/>
                <w:sz w:val="24"/>
                <w:szCs w:val="24"/>
                <w:vertAlign w:val="baseline"/>
                <w:lang w:val="en-US" w:eastAsia="zh-CN"/>
              </w:rPr>
              <w:t>序号</w:t>
            </w:r>
          </w:p>
        </w:tc>
        <w:tc>
          <w:tcPr>
            <w:tcW w:w="220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方正黑体_GBK" w:hAnsi="方正黑体_GBK" w:eastAsia="方正黑体_GBK" w:cs="方正黑体_GBK"/>
                <w:color w:val="FF0000"/>
                <w:sz w:val="24"/>
                <w:szCs w:val="24"/>
                <w:vertAlign w:val="baseline"/>
                <w:lang w:val="en-US" w:eastAsia="zh-CN"/>
              </w:rPr>
            </w:pPr>
            <w:r>
              <w:rPr>
                <w:rFonts w:hint="eastAsia" w:ascii="方正黑体_GBK" w:hAnsi="方正黑体_GBK" w:eastAsia="方正黑体_GBK" w:cs="方正黑体_GBK"/>
                <w:color w:val="FF0000"/>
                <w:sz w:val="24"/>
                <w:szCs w:val="24"/>
                <w:vertAlign w:val="baseline"/>
                <w:lang w:val="en-US" w:eastAsia="zh-CN"/>
              </w:rPr>
              <w:t>垃圾箱体数量（个）</w:t>
            </w:r>
          </w:p>
        </w:tc>
        <w:tc>
          <w:tcPr>
            <w:tcW w:w="568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center"/>
              <w:textAlignment w:val="auto"/>
              <w:rPr>
                <w:rFonts w:hint="eastAsia" w:ascii="方正黑体_GBK" w:hAnsi="方正黑体_GBK" w:eastAsia="方正黑体_GBK" w:cs="方正黑体_GBK"/>
                <w:color w:val="FF0000"/>
                <w:sz w:val="24"/>
                <w:szCs w:val="24"/>
                <w:vertAlign w:val="baseline"/>
                <w:lang w:val="en-US" w:eastAsia="zh-CN"/>
              </w:rPr>
            </w:pPr>
            <w:r>
              <w:rPr>
                <w:rFonts w:hint="eastAsia" w:ascii="方正黑体_GBK" w:hAnsi="方正黑体_GBK" w:eastAsia="方正黑体_GBK" w:cs="方正黑体_GBK"/>
                <w:color w:val="FF0000"/>
                <w:sz w:val="24"/>
                <w:szCs w:val="24"/>
                <w:vertAlign w:val="baseline"/>
                <w:lang w:val="en-US" w:eastAsia="zh-CN"/>
              </w:rPr>
              <w:t>配套尺寸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FF0000"/>
                <w:kern w:val="2"/>
                <w:sz w:val="24"/>
                <w:szCs w:val="24"/>
                <w:u w:val="none"/>
                <w:lang w:val="en-US" w:eastAsia="zh-CN" w:bidi="ar-SA"/>
              </w:rPr>
            </w:pPr>
            <w:r>
              <w:rPr>
                <w:rFonts w:hint="eastAsia" w:ascii="方正仿宋_GBK" w:hAnsi="方正仿宋_GBK" w:eastAsia="方正仿宋_GBK" w:cs="方正仿宋_GBK"/>
                <w:i w:val="0"/>
                <w:iCs w:val="0"/>
                <w:color w:val="FF0000"/>
                <w:kern w:val="0"/>
                <w:sz w:val="24"/>
                <w:szCs w:val="24"/>
                <w:u w:val="none"/>
                <w:lang w:val="en-US" w:eastAsia="zh-CN" w:bidi="ar"/>
              </w:rPr>
              <w:t>1</w:t>
            </w:r>
          </w:p>
        </w:tc>
        <w:tc>
          <w:tcPr>
            <w:tcW w:w="220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方正仿宋_GBK" w:hAnsi="方正仿宋_GBK" w:eastAsia="方正仿宋_GBK" w:cs="方正仿宋_GBK"/>
                <w:i w:val="0"/>
                <w:iCs w:val="0"/>
                <w:color w:val="FF0000"/>
                <w:kern w:val="2"/>
                <w:sz w:val="24"/>
                <w:szCs w:val="24"/>
                <w:u w:val="none"/>
                <w:lang w:val="en-US" w:eastAsia="zh-CN" w:bidi="ar-SA"/>
              </w:rPr>
            </w:pPr>
            <w:r>
              <w:rPr>
                <w:rFonts w:hint="eastAsia" w:ascii="方正仿宋_GBK" w:hAnsi="方正仿宋_GBK" w:eastAsia="方正仿宋_GBK" w:cs="方正仿宋_GBK"/>
                <w:i w:val="0"/>
                <w:iCs w:val="0"/>
                <w:color w:val="FF0000"/>
                <w:kern w:val="0"/>
                <w:sz w:val="24"/>
                <w:szCs w:val="24"/>
                <w:u w:val="none"/>
                <w:lang w:val="en-US" w:eastAsia="zh-CN" w:bidi="ar"/>
              </w:rPr>
              <w:t>5</w:t>
            </w:r>
          </w:p>
        </w:tc>
        <w:tc>
          <w:tcPr>
            <w:tcW w:w="5685" w:type="dxa"/>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方正仿宋_GBK" w:hAnsi="方正仿宋_GBK" w:eastAsia="方正仿宋_GBK" w:cs="方正仿宋_GBK"/>
                <w:color w:val="FF0000"/>
                <w:sz w:val="24"/>
                <w:szCs w:val="24"/>
                <w:vertAlign w:val="baseline"/>
                <w:lang w:val="en-US" w:eastAsia="zh-CN"/>
              </w:rPr>
            </w:pPr>
            <w:r>
              <w:rPr>
                <w:rFonts w:hint="eastAsia" w:ascii="方正仿宋_GBK" w:hAnsi="方正仿宋_GBK" w:eastAsia="方正仿宋_GBK" w:cs="方正仿宋_GBK"/>
                <w:color w:val="FF0000"/>
                <w:sz w:val="24"/>
                <w:szCs w:val="24"/>
                <w:vertAlign w:val="baseline"/>
                <w:lang w:val="en-US" w:eastAsia="zh-CN"/>
              </w:rPr>
              <w:t>轨道外侧宽度：940mm；勾心高度：900mm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FF0000"/>
                <w:kern w:val="2"/>
                <w:sz w:val="24"/>
                <w:szCs w:val="24"/>
                <w:u w:val="none"/>
                <w:lang w:val="en-US" w:eastAsia="zh-CN" w:bidi="ar-SA"/>
              </w:rPr>
            </w:pPr>
            <w:r>
              <w:rPr>
                <w:rFonts w:hint="eastAsia" w:ascii="方正仿宋_GBK" w:hAnsi="方正仿宋_GBK" w:eastAsia="方正仿宋_GBK" w:cs="方正仿宋_GBK"/>
                <w:i w:val="0"/>
                <w:iCs w:val="0"/>
                <w:color w:val="FF0000"/>
                <w:kern w:val="0"/>
                <w:sz w:val="24"/>
                <w:szCs w:val="24"/>
                <w:u w:val="none"/>
                <w:lang w:val="en-US" w:eastAsia="zh-CN" w:bidi="ar"/>
              </w:rPr>
              <w:t>2</w:t>
            </w:r>
          </w:p>
        </w:tc>
        <w:tc>
          <w:tcPr>
            <w:tcW w:w="220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方正仿宋_GBK" w:hAnsi="方正仿宋_GBK" w:eastAsia="方正仿宋_GBK" w:cs="方正仿宋_GBK"/>
                <w:i w:val="0"/>
                <w:iCs w:val="0"/>
                <w:color w:val="FF0000"/>
                <w:kern w:val="2"/>
                <w:sz w:val="24"/>
                <w:szCs w:val="24"/>
                <w:u w:val="none"/>
                <w:lang w:val="en-US" w:eastAsia="zh-CN" w:bidi="ar-SA"/>
              </w:rPr>
            </w:pPr>
            <w:r>
              <w:rPr>
                <w:rFonts w:hint="eastAsia" w:ascii="方正仿宋_GBK" w:hAnsi="方正仿宋_GBK" w:eastAsia="方正仿宋_GBK" w:cs="方正仿宋_GBK"/>
                <w:i w:val="0"/>
                <w:iCs w:val="0"/>
                <w:color w:val="FF0000"/>
                <w:kern w:val="0"/>
                <w:sz w:val="24"/>
                <w:szCs w:val="24"/>
                <w:u w:val="none"/>
                <w:lang w:val="en-US" w:eastAsia="zh-CN" w:bidi="ar"/>
              </w:rPr>
              <w:t>5</w:t>
            </w:r>
          </w:p>
        </w:tc>
        <w:tc>
          <w:tcPr>
            <w:tcW w:w="5685" w:type="dxa"/>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方正仿宋_GBK" w:hAnsi="方正仿宋_GBK" w:eastAsia="方正仿宋_GBK" w:cs="方正仿宋_GBK"/>
                <w:color w:val="FF0000"/>
                <w:sz w:val="24"/>
                <w:szCs w:val="24"/>
                <w:vertAlign w:val="baseline"/>
                <w:lang w:val="en-US" w:eastAsia="zh-CN"/>
              </w:rPr>
            </w:pPr>
            <w:r>
              <w:rPr>
                <w:rFonts w:hint="eastAsia" w:ascii="方正仿宋_GBK" w:hAnsi="方正仿宋_GBK" w:eastAsia="方正仿宋_GBK" w:cs="方正仿宋_GBK"/>
                <w:color w:val="FF0000"/>
                <w:sz w:val="24"/>
                <w:szCs w:val="24"/>
                <w:vertAlign w:val="baseline"/>
                <w:lang w:val="en-US" w:eastAsia="zh-CN"/>
              </w:rPr>
              <w:t>导轨宽度：960mm；勾心高度870mm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FF0000"/>
                <w:kern w:val="2"/>
                <w:sz w:val="24"/>
                <w:szCs w:val="24"/>
                <w:u w:val="none"/>
                <w:lang w:val="en-US" w:eastAsia="zh-CN" w:bidi="ar-SA"/>
              </w:rPr>
            </w:pPr>
            <w:r>
              <w:rPr>
                <w:rFonts w:hint="eastAsia" w:ascii="方正仿宋_GBK" w:hAnsi="方正仿宋_GBK" w:eastAsia="方正仿宋_GBK" w:cs="方正仿宋_GBK"/>
                <w:i w:val="0"/>
                <w:iCs w:val="0"/>
                <w:color w:val="FF0000"/>
                <w:kern w:val="0"/>
                <w:sz w:val="24"/>
                <w:szCs w:val="24"/>
                <w:u w:val="none"/>
                <w:lang w:val="en-US" w:eastAsia="zh-CN" w:bidi="ar"/>
              </w:rPr>
              <w:t>3</w:t>
            </w:r>
          </w:p>
        </w:tc>
        <w:tc>
          <w:tcPr>
            <w:tcW w:w="220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方正仿宋_GBK" w:hAnsi="方正仿宋_GBK" w:eastAsia="方正仿宋_GBK" w:cs="方正仿宋_GBK"/>
                <w:i w:val="0"/>
                <w:iCs w:val="0"/>
                <w:color w:val="FF0000"/>
                <w:kern w:val="2"/>
                <w:sz w:val="24"/>
                <w:szCs w:val="24"/>
                <w:u w:val="none"/>
                <w:lang w:val="en-US" w:eastAsia="zh-CN" w:bidi="ar-SA"/>
              </w:rPr>
            </w:pPr>
            <w:r>
              <w:rPr>
                <w:rFonts w:hint="eastAsia" w:ascii="方正仿宋_GBK" w:hAnsi="方正仿宋_GBK" w:eastAsia="方正仿宋_GBK" w:cs="方正仿宋_GBK"/>
                <w:i w:val="0"/>
                <w:iCs w:val="0"/>
                <w:color w:val="FF0000"/>
                <w:kern w:val="0"/>
                <w:sz w:val="24"/>
                <w:szCs w:val="24"/>
                <w:u w:val="none"/>
                <w:lang w:val="en-US" w:eastAsia="zh-CN" w:bidi="ar"/>
              </w:rPr>
              <w:t>5</w:t>
            </w:r>
          </w:p>
        </w:tc>
        <w:tc>
          <w:tcPr>
            <w:tcW w:w="5685" w:type="dxa"/>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方正仿宋_GBK" w:hAnsi="方正仿宋_GBK" w:eastAsia="方正仿宋_GBK" w:cs="方正仿宋_GBK"/>
                <w:color w:val="FF0000"/>
                <w:sz w:val="24"/>
                <w:szCs w:val="24"/>
                <w:vertAlign w:val="baseline"/>
                <w:lang w:val="en-US" w:eastAsia="zh-CN"/>
              </w:rPr>
            </w:pPr>
            <w:r>
              <w:rPr>
                <w:rFonts w:hint="eastAsia" w:ascii="方正仿宋_GBK" w:hAnsi="方正仿宋_GBK" w:eastAsia="方正仿宋_GBK" w:cs="方正仿宋_GBK"/>
                <w:color w:val="FF0000"/>
                <w:sz w:val="24"/>
                <w:szCs w:val="24"/>
                <w:vertAlign w:val="baseline"/>
                <w:lang w:val="en-US" w:eastAsia="zh-CN"/>
              </w:rPr>
              <w:t>轨道宽度940mm；勾心高度：900mm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FF0000"/>
                <w:kern w:val="2"/>
                <w:sz w:val="24"/>
                <w:szCs w:val="24"/>
                <w:u w:val="none"/>
                <w:lang w:val="en-US" w:eastAsia="zh-CN" w:bidi="ar-SA"/>
              </w:rPr>
            </w:pPr>
            <w:r>
              <w:rPr>
                <w:rFonts w:hint="eastAsia" w:ascii="方正仿宋_GBK" w:hAnsi="方正仿宋_GBK" w:eastAsia="方正仿宋_GBK" w:cs="方正仿宋_GBK"/>
                <w:i w:val="0"/>
                <w:iCs w:val="0"/>
                <w:color w:val="FF0000"/>
                <w:kern w:val="0"/>
                <w:sz w:val="24"/>
                <w:szCs w:val="24"/>
                <w:u w:val="none"/>
                <w:lang w:val="en-US" w:eastAsia="zh-CN" w:bidi="ar"/>
              </w:rPr>
              <w:t>4</w:t>
            </w:r>
          </w:p>
        </w:tc>
        <w:tc>
          <w:tcPr>
            <w:tcW w:w="220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default" w:ascii="方正仿宋_GBK" w:hAnsi="方正仿宋_GBK" w:eastAsia="方正仿宋_GBK" w:cs="方正仿宋_GBK"/>
                <w:i w:val="0"/>
                <w:iCs w:val="0"/>
                <w:color w:val="FF0000"/>
                <w:kern w:val="2"/>
                <w:sz w:val="24"/>
                <w:szCs w:val="24"/>
                <w:u w:val="none"/>
                <w:lang w:val="en-US" w:eastAsia="zh-CN" w:bidi="ar-SA"/>
              </w:rPr>
            </w:pPr>
            <w:r>
              <w:rPr>
                <w:rFonts w:hint="eastAsia" w:ascii="方正仿宋_GBK" w:hAnsi="方正仿宋_GBK" w:eastAsia="方正仿宋_GBK" w:cs="方正仿宋_GBK"/>
                <w:i w:val="0"/>
                <w:iCs w:val="0"/>
                <w:color w:val="FF0000"/>
                <w:kern w:val="0"/>
                <w:sz w:val="24"/>
                <w:szCs w:val="24"/>
                <w:u w:val="none"/>
                <w:lang w:val="en-US" w:eastAsia="zh-CN" w:bidi="ar"/>
              </w:rPr>
              <w:t>10</w:t>
            </w:r>
          </w:p>
        </w:tc>
        <w:tc>
          <w:tcPr>
            <w:tcW w:w="5685" w:type="dxa"/>
          </w:tcPr>
          <w:p>
            <w:pPr>
              <w:pStyle w:val="2"/>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方正仿宋_GBK" w:hAnsi="方正仿宋_GBK" w:eastAsia="方正仿宋_GBK" w:cs="方正仿宋_GBK"/>
                <w:color w:val="FF0000"/>
                <w:sz w:val="24"/>
                <w:szCs w:val="24"/>
                <w:vertAlign w:val="baseline"/>
                <w:lang w:val="en-US" w:eastAsia="zh-CN"/>
              </w:rPr>
            </w:pPr>
            <w:r>
              <w:rPr>
                <w:rFonts w:hint="eastAsia" w:ascii="方正仿宋_GBK" w:hAnsi="方正仿宋_GBK" w:eastAsia="方正仿宋_GBK" w:cs="方正仿宋_GBK"/>
                <w:color w:val="FF0000"/>
                <w:sz w:val="24"/>
                <w:szCs w:val="24"/>
                <w:vertAlign w:val="baseline"/>
                <w:lang w:val="en-US" w:eastAsia="zh-CN"/>
              </w:rPr>
              <w:t>轨道外侧宽：930±2mm；勾心高度：1070mm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FF0000"/>
                <w:kern w:val="2"/>
                <w:sz w:val="24"/>
                <w:szCs w:val="24"/>
                <w:u w:val="none"/>
                <w:lang w:val="en-US" w:eastAsia="zh-CN" w:bidi="ar-SA"/>
              </w:rPr>
            </w:pPr>
            <w:r>
              <w:rPr>
                <w:rFonts w:hint="eastAsia" w:ascii="方正仿宋_GBK" w:hAnsi="方正仿宋_GBK" w:eastAsia="方正仿宋_GBK" w:cs="方正仿宋_GBK"/>
                <w:i w:val="0"/>
                <w:iCs w:val="0"/>
                <w:color w:val="FF0000"/>
                <w:kern w:val="0"/>
                <w:sz w:val="24"/>
                <w:szCs w:val="24"/>
                <w:u w:val="none"/>
                <w:lang w:val="en-US" w:eastAsia="zh-CN" w:bidi="ar"/>
              </w:rPr>
              <w:t>5</w:t>
            </w:r>
          </w:p>
        </w:tc>
        <w:tc>
          <w:tcPr>
            <w:tcW w:w="220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方正仿宋_GBK" w:hAnsi="方正仿宋_GBK" w:eastAsia="方正仿宋_GBK" w:cs="方正仿宋_GBK"/>
                <w:i w:val="0"/>
                <w:iCs w:val="0"/>
                <w:color w:val="FF0000"/>
                <w:kern w:val="2"/>
                <w:sz w:val="24"/>
                <w:szCs w:val="24"/>
                <w:u w:val="none"/>
                <w:lang w:val="en-US" w:eastAsia="zh-CN" w:bidi="ar-SA"/>
              </w:rPr>
            </w:pPr>
            <w:r>
              <w:rPr>
                <w:rFonts w:hint="eastAsia" w:ascii="方正仿宋_GBK" w:hAnsi="方正仿宋_GBK" w:eastAsia="方正仿宋_GBK" w:cs="方正仿宋_GBK"/>
                <w:i w:val="0"/>
                <w:iCs w:val="0"/>
                <w:color w:val="FF0000"/>
                <w:kern w:val="0"/>
                <w:sz w:val="24"/>
                <w:szCs w:val="24"/>
                <w:u w:val="none"/>
                <w:lang w:val="en-US" w:eastAsia="zh-CN" w:bidi="ar"/>
              </w:rPr>
              <w:t>25</w:t>
            </w:r>
          </w:p>
        </w:tc>
        <w:tc>
          <w:tcPr>
            <w:tcW w:w="5685" w:type="dxa"/>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方正仿宋_GBK" w:hAnsi="方正仿宋_GBK" w:eastAsia="方正仿宋_GBK" w:cs="方正仿宋_GBK"/>
                <w:color w:val="FF0000"/>
                <w:sz w:val="24"/>
                <w:szCs w:val="24"/>
                <w:vertAlign w:val="baseline"/>
                <w:lang w:val="en-US" w:eastAsia="zh-CN"/>
              </w:rPr>
            </w:pPr>
            <w:r>
              <w:rPr>
                <w:rFonts w:hint="eastAsia" w:ascii="方正仿宋_GBK" w:hAnsi="方正仿宋_GBK" w:eastAsia="方正仿宋_GBK" w:cs="方正仿宋_GBK"/>
                <w:color w:val="FF0000"/>
                <w:sz w:val="24"/>
                <w:szCs w:val="24"/>
                <w:vertAlign w:val="baseline"/>
                <w:lang w:val="en-US" w:eastAsia="zh-CN"/>
              </w:rPr>
              <w:t>轨道宽度：940mm；勾心高度：1020mm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FF0000"/>
                <w:kern w:val="2"/>
                <w:sz w:val="24"/>
                <w:szCs w:val="24"/>
                <w:u w:val="none"/>
                <w:lang w:val="en-US" w:eastAsia="zh-CN" w:bidi="ar-SA"/>
              </w:rPr>
            </w:pPr>
            <w:r>
              <w:rPr>
                <w:rFonts w:hint="eastAsia" w:ascii="方正仿宋_GBK" w:hAnsi="方正仿宋_GBK" w:eastAsia="方正仿宋_GBK" w:cs="方正仿宋_GBK"/>
                <w:i w:val="0"/>
                <w:iCs w:val="0"/>
                <w:color w:val="FF0000"/>
                <w:kern w:val="0"/>
                <w:sz w:val="24"/>
                <w:szCs w:val="24"/>
                <w:u w:val="none"/>
                <w:lang w:val="en-US" w:eastAsia="zh-CN" w:bidi="ar"/>
              </w:rPr>
              <w:t>6</w:t>
            </w:r>
          </w:p>
        </w:tc>
        <w:tc>
          <w:tcPr>
            <w:tcW w:w="220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方正仿宋_GBK" w:hAnsi="方正仿宋_GBK" w:eastAsia="方正仿宋_GBK" w:cs="方正仿宋_GBK"/>
                <w:i w:val="0"/>
                <w:iCs w:val="0"/>
                <w:color w:val="FF0000"/>
                <w:kern w:val="2"/>
                <w:sz w:val="24"/>
                <w:szCs w:val="24"/>
                <w:u w:val="none"/>
                <w:lang w:eastAsia="zh-CN" w:bidi="ar-SA"/>
              </w:rPr>
            </w:pPr>
            <w:r>
              <w:rPr>
                <w:rFonts w:hint="eastAsia" w:ascii="方正仿宋_GBK" w:hAnsi="方正仿宋_GBK" w:eastAsia="方正仿宋_GBK" w:cs="方正仿宋_GBK"/>
                <w:i w:val="0"/>
                <w:iCs w:val="0"/>
                <w:color w:val="FF0000"/>
                <w:kern w:val="0"/>
                <w:sz w:val="24"/>
                <w:szCs w:val="24"/>
                <w:u w:val="none"/>
                <w:lang w:val="en-US" w:eastAsia="zh-CN" w:bidi="ar"/>
              </w:rPr>
              <w:t>8</w:t>
            </w:r>
          </w:p>
        </w:tc>
        <w:tc>
          <w:tcPr>
            <w:tcW w:w="5685" w:type="dxa"/>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方正仿宋_GBK" w:hAnsi="方正仿宋_GBK" w:eastAsia="方正仿宋_GBK" w:cs="方正仿宋_GBK"/>
                <w:color w:val="FF0000"/>
                <w:sz w:val="24"/>
                <w:szCs w:val="24"/>
                <w:vertAlign w:val="baseline"/>
                <w:lang w:val="en-US" w:eastAsia="zh-CN"/>
              </w:rPr>
            </w:pPr>
            <w:r>
              <w:rPr>
                <w:rFonts w:hint="eastAsia" w:ascii="方正仿宋_GBK" w:hAnsi="方正仿宋_GBK" w:eastAsia="方正仿宋_GBK" w:cs="方正仿宋_GBK"/>
                <w:color w:val="FF0000"/>
                <w:sz w:val="24"/>
                <w:szCs w:val="24"/>
                <w:vertAlign w:val="baseline"/>
                <w:lang w:val="en-US" w:eastAsia="zh-CN"/>
              </w:rPr>
              <w:t>导轨宽度：940±2mm；勾心高度：1025±2mm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FF0000"/>
                <w:kern w:val="2"/>
                <w:sz w:val="24"/>
                <w:szCs w:val="24"/>
                <w:u w:val="none"/>
                <w:lang w:val="en-US" w:eastAsia="zh-CN" w:bidi="ar-SA"/>
              </w:rPr>
            </w:pPr>
            <w:r>
              <w:rPr>
                <w:rFonts w:hint="eastAsia" w:ascii="方正仿宋_GBK" w:hAnsi="方正仿宋_GBK" w:eastAsia="方正仿宋_GBK" w:cs="方正仿宋_GBK"/>
                <w:i w:val="0"/>
                <w:iCs w:val="0"/>
                <w:color w:val="FF0000"/>
                <w:kern w:val="0"/>
                <w:sz w:val="24"/>
                <w:szCs w:val="24"/>
                <w:u w:val="none"/>
                <w:lang w:val="en-US" w:eastAsia="zh-CN" w:bidi="ar"/>
              </w:rPr>
              <w:t>7</w:t>
            </w:r>
          </w:p>
        </w:tc>
        <w:tc>
          <w:tcPr>
            <w:tcW w:w="220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方正仿宋_GBK" w:hAnsi="方正仿宋_GBK" w:eastAsia="方正仿宋_GBK" w:cs="方正仿宋_GBK"/>
                <w:i w:val="0"/>
                <w:iCs w:val="0"/>
                <w:color w:val="FF0000"/>
                <w:kern w:val="2"/>
                <w:sz w:val="24"/>
                <w:szCs w:val="24"/>
                <w:u w:val="none"/>
                <w:lang w:val="en-US" w:eastAsia="zh-CN" w:bidi="ar-SA"/>
              </w:rPr>
            </w:pPr>
            <w:r>
              <w:rPr>
                <w:rFonts w:hint="eastAsia" w:ascii="方正仿宋_GBK" w:hAnsi="方正仿宋_GBK" w:eastAsia="方正仿宋_GBK" w:cs="方正仿宋_GBK"/>
                <w:i w:val="0"/>
                <w:iCs w:val="0"/>
                <w:color w:val="FF0000"/>
                <w:kern w:val="0"/>
                <w:sz w:val="24"/>
                <w:szCs w:val="24"/>
                <w:u w:val="none"/>
                <w:lang w:val="en-US" w:eastAsia="zh-CN" w:bidi="ar"/>
              </w:rPr>
              <w:t>8</w:t>
            </w:r>
          </w:p>
        </w:tc>
        <w:tc>
          <w:tcPr>
            <w:tcW w:w="5685" w:type="dxa"/>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方正仿宋_GBK" w:hAnsi="方正仿宋_GBK" w:eastAsia="方正仿宋_GBK" w:cs="方正仿宋_GBK"/>
                <w:color w:val="FF0000"/>
                <w:sz w:val="24"/>
                <w:szCs w:val="24"/>
                <w:lang w:val="en-US" w:eastAsia="zh-CN"/>
              </w:rPr>
            </w:pPr>
            <w:r>
              <w:rPr>
                <w:rFonts w:hint="eastAsia" w:ascii="方正仿宋_GBK" w:hAnsi="方正仿宋_GBK" w:eastAsia="方正仿宋_GBK" w:cs="方正仿宋_GBK"/>
                <w:color w:val="FF0000"/>
                <w:sz w:val="24"/>
                <w:szCs w:val="24"/>
                <w:vertAlign w:val="baseline"/>
                <w:lang w:val="en-US" w:eastAsia="zh-CN"/>
              </w:rPr>
              <w:t>轨道外侧宽：930mm；勾心高度：880mm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FF0000"/>
                <w:kern w:val="0"/>
                <w:sz w:val="24"/>
                <w:szCs w:val="24"/>
                <w:u w:val="none"/>
                <w:lang w:val="en-US" w:eastAsia="zh-CN" w:bidi="ar"/>
              </w:rPr>
            </w:pPr>
            <w:r>
              <w:rPr>
                <w:rFonts w:hint="eastAsia" w:ascii="方正仿宋_GBK" w:hAnsi="方正仿宋_GBK" w:eastAsia="方正仿宋_GBK" w:cs="方正仿宋_GBK"/>
                <w:i w:val="0"/>
                <w:iCs w:val="0"/>
                <w:color w:val="FF0000"/>
                <w:kern w:val="0"/>
                <w:sz w:val="24"/>
                <w:szCs w:val="24"/>
                <w:u w:val="none"/>
                <w:lang w:val="en-US" w:eastAsia="zh-CN" w:bidi="ar"/>
              </w:rPr>
              <w:t>8</w:t>
            </w:r>
          </w:p>
        </w:tc>
        <w:tc>
          <w:tcPr>
            <w:tcW w:w="220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方正仿宋_GBK" w:hAnsi="方正仿宋_GBK" w:eastAsia="方正仿宋_GBK" w:cs="方正仿宋_GBK"/>
                <w:i w:val="0"/>
                <w:iCs w:val="0"/>
                <w:color w:val="FF0000"/>
                <w:kern w:val="0"/>
                <w:sz w:val="24"/>
                <w:szCs w:val="24"/>
                <w:u w:val="none"/>
                <w:lang w:val="en-US" w:eastAsia="zh-CN" w:bidi="ar"/>
              </w:rPr>
            </w:pPr>
            <w:r>
              <w:rPr>
                <w:rFonts w:hint="eastAsia" w:ascii="方正仿宋_GBK" w:hAnsi="方正仿宋_GBK" w:eastAsia="方正仿宋_GBK" w:cs="方正仿宋_GBK"/>
                <w:i w:val="0"/>
                <w:iCs w:val="0"/>
                <w:color w:val="FF0000"/>
                <w:kern w:val="0"/>
                <w:sz w:val="24"/>
                <w:szCs w:val="24"/>
                <w:u w:val="none"/>
                <w:lang w:val="en-US" w:eastAsia="zh-CN" w:bidi="ar"/>
              </w:rPr>
              <w:t>10</w:t>
            </w:r>
          </w:p>
        </w:tc>
        <w:tc>
          <w:tcPr>
            <w:tcW w:w="5685" w:type="dxa"/>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方正仿宋_GBK" w:hAnsi="方正仿宋_GBK" w:eastAsia="方正仿宋_GBK" w:cs="方正仿宋_GBK"/>
                <w:color w:val="FF0000"/>
                <w:sz w:val="24"/>
                <w:szCs w:val="24"/>
                <w:vertAlign w:val="baseline"/>
                <w:lang w:val="en-US" w:eastAsia="zh-CN"/>
              </w:rPr>
            </w:pPr>
            <w:r>
              <w:rPr>
                <w:rFonts w:hint="eastAsia" w:ascii="方正仿宋_GBK" w:hAnsi="方正仿宋_GBK" w:eastAsia="方正仿宋_GBK" w:cs="方正仿宋_GBK"/>
                <w:color w:val="FF0000"/>
                <w:sz w:val="24"/>
                <w:szCs w:val="24"/>
                <w:vertAlign w:val="baseline"/>
                <w:lang w:val="en-US" w:eastAsia="zh-CN"/>
              </w:rPr>
              <w:t>导轨宽度：940±2mm；勾心高度：1080mm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dxa"/>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FF0000"/>
                <w:kern w:val="0"/>
                <w:sz w:val="24"/>
                <w:szCs w:val="24"/>
                <w:u w:val="none"/>
                <w:lang w:eastAsia="zh-CN" w:bidi="ar"/>
              </w:rPr>
            </w:pPr>
            <w:r>
              <w:rPr>
                <w:rFonts w:hint="eastAsia" w:ascii="方正仿宋_GBK" w:hAnsi="方正仿宋_GBK" w:eastAsia="方正仿宋_GBK" w:cs="方正仿宋_GBK"/>
                <w:i w:val="0"/>
                <w:iCs w:val="0"/>
                <w:color w:val="FF0000"/>
                <w:kern w:val="0"/>
                <w:sz w:val="24"/>
                <w:szCs w:val="24"/>
                <w:u w:val="none"/>
                <w:lang w:eastAsia="zh-CN" w:bidi="ar"/>
              </w:rPr>
              <w:t>9</w:t>
            </w:r>
          </w:p>
        </w:tc>
        <w:tc>
          <w:tcPr>
            <w:tcW w:w="2208" w:type="dxa"/>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tLeast"/>
              <w:jc w:val="center"/>
              <w:textAlignment w:val="center"/>
              <w:rPr>
                <w:rFonts w:hint="eastAsia" w:ascii="方正仿宋_GBK" w:hAnsi="方正仿宋_GBK" w:eastAsia="方正仿宋_GBK" w:cs="方正仿宋_GBK"/>
                <w:i w:val="0"/>
                <w:iCs w:val="0"/>
                <w:color w:val="FF0000"/>
                <w:kern w:val="0"/>
                <w:sz w:val="24"/>
                <w:szCs w:val="24"/>
                <w:u w:val="none"/>
                <w:lang w:eastAsia="zh-CN" w:bidi="ar"/>
              </w:rPr>
            </w:pPr>
            <w:r>
              <w:rPr>
                <w:rFonts w:hint="eastAsia" w:ascii="方正仿宋_GBK" w:hAnsi="方正仿宋_GBK" w:eastAsia="方正仿宋_GBK" w:cs="方正仿宋_GBK"/>
                <w:i w:val="0"/>
                <w:iCs w:val="0"/>
                <w:color w:val="FF0000"/>
                <w:kern w:val="0"/>
                <w:sz w:val="24"/>
                <w:szCs w:val="24"/>
                <w:u w:val="none"/>
                <w:lang w:val="en-US" w:eastAsia="zh-CN" w:bidi="ar"/>
              </w:rPr>
              <w:t>4</w:t>
            </w:r>
          </w:p>
        </w:tc>
        <w:tc>
          <w:tcPr>
            <w:tcW w:w="5685" w:type="dxa"/>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ascii="方正仿宋_GBK" w:hAnsi="方正仿宋_GBK" w:eastAsia="方正仿宋_GBK" w:cs="方正仿宋_GBK"/>
                <w:color w:val="FF0000"/>
                <w:sz w:val="24"/>
                <w:szCs w:val="24"/>
                <w:vertAlign w:val="baseline"/>
                <w:lang w:val="en-US" w:eastAsia="zh-CN"/>
              </w:rPr>
            </w:pPr>
            <w:r>
              <w:rPr>
                <w:rFonts w:hint="eastAsia" w:ascii="方正仿宋_GBK" w:hAnsi="方正仿宋_GBK" w:eastAsia="方正仿宋_GBK" w:cs="方正仿宋_GBK"/>
                <w:color w:val="FF0000"/>
                <w:sz w:val="24"/>
                <w:szCs w:val="24"/>
                <w:vertAlign w:val="baseline"/>
                <w:lang w:val="en-US" w:eastAsia="zh-CN"/>
              </w:rPr>
              <w:t>轨道外侧宽：930mm；勾心高度：880mm</w:t>
            </w:r>
          </w:p>
        </w:tc>
      </w:tr>
    </w:tbl>
    <w:p>
      <w:pPr>
        <w:pageBreakBefore w:val="0"/>
        <w:widowControl w:val="0"/>
        <w:kinsoku/>
        <w:wordWrap/>
        <w:overflowPunct/>
        <w:topLinePunct w:val="0"/>
        <w:autoSpaceDE/>
        <w:autoSpaceDN/>
        <w:bidi w:val="0"/>
        <w:adjustRightInd/>
        <w:snapToGrid/>
        <w:spacing w:line="360" w:lineRule="auto"/>
        <w:ind w:firstLine="240" w:firstLineChars="100"/>
        <w:jc w:val="both"/>
        <w:textAlignment w:val="auto"/>
        <w:rPr>
          <w:rFonts w:hint="default"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5.箱体两侧各设置2个投料口，还应分别设置投料盖，投料口的设置能最大限度满足箱体容积使用率，投料口大小为≥830×500mm，投料门开度≥90°；</w:t>
      </w:r>
    </w:p>
    <w:p>
      <w:pPr>
        <w:pageBreakBefore w:val="0"/>
        <w:widowControl w:val="0"/>
        <w:kinsoku/>
        <w:wordWrap/>
        <w:overflowPunct/>
        <w:topLinePunct w:val="0"/>
        <w:autoSpaceDE/>
        <w:autoSpaceDN/>
        <w:bidi w:val="0"/>
        <w:adjustRightInd/>
        <w:snapToGrid/>
        <w:spacing w:line="360" w:lineRule="auto"/>
        <w:ind w:firstLine="240" w:firstLineChars="100"/>
        <w:jc w:val="both"/>
        <w:textAlignment w:val="auto"/>
        <w:rPr>
          <w:rFonts w:hint="default"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6.投料盖采用整体冲压成型，投料盖的支撑采用全密封式气弹簧撑杆，投料盖的开启和关闭应灵活、可靠，且露天情况下雨水不进入箱体内；投料盖应确保车辆在运输过程中密封严实，不产生遗漏和飞扬垃圾、尘埃及行驶中不得自行开启；</w:t>
      </w:r>
    </w:p>
    <w:p>
      <w:pPr>
        <w:pageBreakBefore w:val="0"/>
        <w:widowControl w:val="0"/>
        <w:kinsoku/>
        <w:wordWrap/>
        <w:overflowPunct/>
        <w:topLinePunct w:val="0"/>
        <w:autoSpaceDE/>
        <w:autoSpaceDN/>
        <w:bidi w:val="0"/>
        <w:adjustRightInd/>
        <w:snapToGrid/>
        <w:spacing w:line="360" w:lineRule="auto"/>
        <w:ind w:firstLine="240" w:firstLineChars="100"/>
        <w:jc w:val="both"/>
        <w:textAlignment w:val="auto"/>
        <w:rPr>
          <w:rFonts w:hint="eastAsia"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7.箱体后门必须加装“耐油发泡胶条”密封装置，并且后门密封胶条必须耐油、耐腐蚀、耐老化，确保无污水泄漏；后门框和后门应具有足够的刚度，确保正常使用中不会出现变形。后门密封胶条使用寿命≥1年；</w:t>
      </w:r>
    </w:p>
    <w:p>
      <w:pPr>
        <w:pageBreakBefore w:val="0"/>
        <w:widowControl w:val="0"/>
        <w:kinsoku/>
        <w:wordWrap/>
        <w:overflowPunct/>
        <w:topLinePunct w:val="0"/>
        <w:autoSpaceDE/>
        <w:autoSpaceDN/>
        <w:bidi w:val="0"/>
        <w:adjustRightInd/>
        <w:snapToGrid/>
        <w:spacing w:line="360" w:lineRule="auto"/>
        <w:ind w:firstLine="240" w:firstLineChars="100"/>
        <w:jc w:val="both"/>
        <w:textAlignment w:val="auto"/>
        <w:rPr>
          <w:rFonts w:hint="eastAsia"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8.箱体使用寿命≥6年。</w:t>
      </w:r>
    </w:p>
    <w:p>
      <w:pPr>
        <w:pageBreakBefore w:val="0"/>
        <w:widowControl w:val="0"/>
        <w:kinsoku/>
        <w:wordWrap/>
        <w:overflowPunct/>
        <w:topLinePunct w:val="0"/>
        <w:autoSpaceDE/>
        <w:autoSpaceDN/>
        <w:bidi w:val="0"/>
        <w:adjustRightInd/>
        <w:snapToGrid/>
        <w:spacing w:line="360" w:lineRule="auto"/>
        <w:ind w:firstLine="240" w:firstLineChars="100"/>
        <w:jc w:val="both"/>
        <w:textAlignment w:val="auto"/>
        <w:rPr>
          <w:rFonts w:hint="eastAsia"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9.四个投料门印：喷涂《生活垃圾分类标志》（GBT 19095-2019）中“其他垃圾”标识。两侧面印：垃圾分类  人人有责，两侧面落款模压字：合川环卫+编号（2024001起）。</w:t>
      </w:r>
    </w:p>
    <w:p>
      <w:pPr>
        <w:rPr>
          <w:rFonts w:hint="eastAsia"/>
          <w:lang w:val="en-US" w:eastAsia="zh-CN"/>
        </w:rPr>
      </w:pPr>
      <w:r>
        <w:rPr>
          <w:rFonts w:hint="eastAsia" w:ascii="方正仿宋_GBK" w:hAnsi="方正仿宋_GBK" w:eastAsia="方正仿宋_GBK" w:cs="方正仿宋_GBK"/>
          <w:color w:val="000000"/>
          <w:sz w:val="32"/>
          <w:szCs w:val="32"/>
        </w:rPr>
        <w:drawing>
          <wp:inline distT="0" distB="0" distL="114300" distR="114300">
            <wp:extent cx="2160270" cy="1440180"/>
            <wp:effectExtent l="0" t="0" r="11430" b="7620"/>
            <wp:docPr id="2" name="图片 2" descr="b499fa9d9f77d6f2c74509f8011ca730"/>
            <wp:cNvGraphicFramePr/>
            <a:graphic xmlns:a="http://schemas.openxmlformats.org/drawingml/2006/main">
              <a:graphicData uri="http://schemas.openxmlformats.org/drawingml/2006/picture">
                <pic:pic xmlns:pic="http://schemas.openxmlformats.org/drawingml/2006/picture">
                  <pic:nvPicPr>
                    <pic:cNvPr id="2" name="图片 2" descr="b499fa9d9f77d6f2c74509f8011ca730"/>
                    <pic:cNvPicPr/>
                  </pic:nvPicPr>
                  <pic:blipFill>
                    <a:blip r:embed="rId10"/>
                    <a:stretch>
                      <a:fillRect/>
                    </a:stretch>
                  </pic:blipFill>
                  <pic:spPr>
                    <a:xfrm>
                      <a:off x="0" y="0"/>
                      <a:ext cx="2160270" cy="1440180"/>
                    </a:xfrm>
                    <a:prstGeom prst="rect">
                      <a:avLst/>
                    </a:prstGeom>
                  </pic:spPr>
                </pic:pic>
              </a:graphicData>
            </a:graphic>
          </wp:inline>
        </w:drawing>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drawing>
          <wp:inline distT="0" distB="0" distL="114300" distR="114300">
            <wp:extent cx="1929765" cy="1440180"/>
            <wp:effectExtent l="0" t="0" r="13335" b="7620"/>
            <wp:docPr id="4" name="图片 4" descr="9414361fd0a60590cc130e1019ba0f5a"/>
            <wp:cNvGraphicFramePr/>
            <a:graphic xmlns:a="http://schemas.openxmlformats.org/drawingml/2006/main">
              <a:graphicData uri="http://schemas.openxmlformats.org/drawingml/2006/picture">
                <pic:pic xmlns:pic="http://schemas.openxmlformats.org/drawingml/2006/picture">
                  <pic:nvPicPr>
                    <pic:cNvPr id="4" name="图片 4" descr="9414361fd0a60590cc130e1019ba0f5a"/>
                    <pic:cNvPicPr/>
                  </pic:nvPicPr>
                  <pic:blipFill>
                    <a:blip r:embed="rId11"/>
                    <a:stretch>
                      <a:fillRect/>
                    </a:stretch>
                  </pic:blipFill>
                  <pic:spPr>
                    <a:xfrm>
                      <a:off x="0" y="0"/>
                      <a:ext cx="1929765" cy="1440180"/>
                    </a:xfrm>
                    <a:prstGeom prst="rect">
                      <a:avLst/>
                    </a:prstGeom>
                  </pic:spPr>
                </pic:pic>
              </a:graphicData>
            </a:graphic>
          </wp:inline>
        </w:drawing>
      </w:r>
    </w:p>
    <w:p>
      <w:pPr>
        <w:pageBreakBefore w:val="0"/>
        <w:widowControl w:val="0"/>
        <w:kinsoku/>
        <w:wordWrap/>
        <w:overflowPunct/>
        <w:topLinePunct w:val="0"/>
        <w:autoSpaceDE/>
        <w:autoSpaceDN/>
        <w:bidi w:val="0"/>
        <w:adjustRightInd/>
        <w:snapToGrid/>
        <w:spacing w:line="360" w:lineRule="auto"/>
        <w:ind w:firstLine="240" w:firstLineChars="100"/>
        <w:jc w:val="both"/>
        <w:textAlignment w:val="auto"/>
        <w:rPr>
          <w:rFonts w:hint="default"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（二）垃圾收集桶主要参数</w:t>
      </w:r>
    </w:p>
    <w:p>
      <w:pPr>
        <w:pageBreakBefore w:val="0"/>
        <w:widowControl w:val="0"/>
        <w:kinsoku/>
        <w:wordWrap/>
        <w:overflowPunct/>
        <w:topLinePunct w:val="0"/>
        <w:autoSpaceDE/>
        <w:autoSpaceDN/>
        <w:bidi w:val="0"/>
        <w:adjustRightInd/>
        <w:snapToGrid/>
        <w:spacing w:line="360" w:lineRule="auto"/>
        <w:ind w:firstLine="240" w:firstLineChars="100"/>
        <w:jc w:val="both"/>
        <w:textAlignment w:val="auto"/>
        <w:rPr>
          <w:rFonts w:hint="default"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1.收集桶容积≥120L，规格：≥555x465x940mm</w:t>
      </w:r>
    </w:p>
    <w:p>
      <w:pPr>
        <w:pageBreakBefore w:val="0"/>
        <w:widowControl w:val="0"/>
        <w:kinsoku/>
        <w:wordWrap/>
        <w:overflowPunct/>
        <w:topLinePunct w:val="0"/>
        <w:autoSpaceDE/>
        <w:autoSpaceDN/>
        <w:bidi w:val="0"/>
        <w:adjustRightInd/>
        <w:snapToGrid/>
        <w:spacing w:line="360" w:lineRule="auto"/>
        <w:ind w:firstLine="240" w:firstLineChars="100"/>
        <w:jc w:val="both"/>
        <w:textAlignment w:val="auto"/>
        <w:rPr>
          <w:rFonts w:hint="eastAsia"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2.收集桶使用高密度聚乙烯全新料（HDPE）一次性注模成型。桶体外表需光滑，无气泡、色斑、黑点、杂质、沙眼、裂缝，易清洗；日久不变形，不变脆，具有抗高温，抗曝晒、耐冻、耐冲击、耐腐蚀、抗老化性能好等特点。</w:t>
      </w:r>
    </w:p>
    <w:p>
      <w:pPr>
        <w:pageBreakBefore w:val="0"/>
        <w:widowControl w:val="0"/>
        <w:kinsoku/>
        <w:wordWrap/>
        <w:overflowPunct/>
        <w:topLinePunct w:val="0"/>
        <w:autoSpaceDE/>
        <w:autoSpaceDN/>
        <w:bidi w:val="0"/>
        <w:adjustRightInd/>
        <w:snapToGrid/>
        <w:spacing w:line="360" w:lineRule="auto"/>
        <w:ind w:firstLine="240" w:firstLineChars="100"/>
        <w:jc w:val="both"/>
        <w:textAlignment w:val="auto"/>
        <w:rPr>
          <w:rFonts w:hint="eastAsia"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3.原料中注入进口高质量防紫外线原料、阻燃材料、颜色色素等材料，确保颜色保持鲜</w:t>
      </w:r>
      <w:r>
        <w:rPr>
          <w:rFonts w:hint="default" w:ascii="方正仿宋_GBK" w:hAnsi="方正仿宋_GBK" w:eastAsia="方正仿宋_GBK" w:cs="方正仿宋_GBK"/>
          <w:color w:val="FF0000"/>
          <w:sz w:val="24"/>
          <w:szCs w:val="24"/>
          <w:highlight w:val="none"/>
          <w:lang w:eastAsia="zh-CN"/>
        </w:rPr>
        <w:t>艳</w:t>
      </w:r>
      <w:r>
        <w:rPr>
          <w:rFonts w:hint="eastAsia" w:ascii="方正仿宋_GBK" w:hAnsi="方正仿宋_GBK" w:eastAsia="方正仿宋_GBK" w:cs="方正仿宋_GBK"/>
          <w:color w:val="FF0000"/>
          <w:sz w:val="24"/>
          <w:szCs w:val="24"/>
          <w:highlight w:val="none"/>
          <w:lang w:val="en-US" w:eastAsia="zh-CN"/>
        </w:rPr>
        <w:t>，耐久不褪色可长达3年以上。</w:t>
      </w:r>
    </w:p>
    <w:p>
      <w:pPr>
        <w:pageBreakBefore w:val="0"/>
        <w:widowControl w:val="0"/>
        <w:kinsoku/>
        <w:wordWrap/>
        <w:overflowPunct/>
        <w:topLinePunct w:val="0"/>
        <w:autoSpaceDE/>
        <w:autoSpaceDN/>
        <w:bidi w:val="0"/>
        <w:adjustRightInd/>
        <w:snapToGrid/>
        <w:spacing w:line="360" w:lineRule="auto"/>
        <w:ind w:firstLine="240" w:firstLineChars="100"/>
        <w:jc w:val="both"/>
        <w:textAlignment w:val="auto"/>
        <w:rPr>
          <w:rFonts w:hint="default"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4.桶盖厚度≥3mm，桶体厚度≥5.5mm，桶底厚度≥5.5mm，单桶身≥8KG，产品整体重量≥9kg。</w:t>
      </w:r>
    </w:p>
    <w:p>
      <w:pPr>
        <w:pageBreakBefore w:val="0"/>
        <w:widowControl w:val="0"/>
        <w:kinsoku/>
        <w:wordWrap/>
        <w:overflowPunct/>
        <w:topLinePunct w:val="0"/>
        <w:autoSpaceDE/>
        <w:autoSpaceDN/>
        <w:bidi w:val="0"/>
        <w:adjustRightInd/>
        <w:snapToGrid/>
        <w:spacing w:line="360" w:lineRule="auto"/>
        <w:ind w:firstLine="240" w:firstLineChars="100"/>
        <w:jc w:val="both"/>
        <w:textAlignment w:val="auto"/>
        <w:rPr>
          <w:rFonts w:hint="default"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5.桶身上口≥10条加强筋，把手处≥8条加强筋，桶身上口挂车处为双层桶壁且内置蜂窝状加强筋，桶底下口为波形抗冲击设计，桶底≥40颗ABS防滑耐磨钉。</w:t>
      </w:r>
    </w:p>
    <w:p>
      <w:pPr>
        <w:pageBreakBefore w:val="0"/>
        <w:widowControl w:val="0"/>
        <w:kinsoku/>
        <w:wordWrap/>
        <w:overflowPunct/>
        <w:topLinePunct w:val="0"/>
        <w:autoSpaceDE/>
        <w:autoSpaceDN/>
        <w:bidi w:val="0"/>
        <w:adjustRightInd/>
        <w:snapToGrid/>
        <w:spacing w:line="360" w:lineRule="auto"/>
        <w:ind w:firstLine="240" w:firstLineChars="100"/>
        <w:jc w:val="both"/>
        <w:textAlignment w:val="auto"/>
        <w:rPr>
          <w:rFonts w:hint="eastAsia"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6.把手及桶盖链接：把手处设计有防滑凸点，桶盖链接处为单独两个承力链接把手，链接插销为长销子≥16.0cm；</w:t>
      </w:r>
    </w:p>
    <w:p>
      <w:pPr>
        <w:pageBreakBefore w:val="0"/>
        <w:widowControl w:val="0"/>
        <w:kinsoku/>
        <w:wordWrap/>
        <w:overflowPunct/>
        <w:topLinePunct w:val="0"/>
        <w:autoSpaceDE/>
        <w:autoSpaceDN/>
        <w:bidi w:val="0"/>
        <w:adjustRightInd/>
        <w:snapToGrid/>
        <w:spacing w:line="360" w:lineRule="auto"/>
        <w:ind w:firstLine="240" w:firstLineChars="100"/>
        <w:jc w:val="both"/>
        <w:textAlignment w:val="auto"/>
        <w:rPr>
          <w:rFonts w:hint="default"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7</w:t>
      </w:r>
      <w:r>
        <w:rPr>
          <w:rFonts w:hint="default" w:ascii="方正仿宋_GBK" w:hAnsi="方正仿宋_GBK" w:eastAsia="方正仿宋_GBK" w:cs="方正仿宋_GBK"/>
          <w:color w:val="FF0000"/>
          <w:sz w:val="24"/>
          <w:szCs w:val="24"/>
          <w:highlight w:val="none"/>
          <w:lang w:eastAsia="zh-CN"/>
        </w:rPr>
        <w:t>.</w:t>
      </w:r>
      <w:r>
        <w:rPr>
          <w:rFonts w:hint="default" w:ascii="方正仿宋_GBK" w:hAnsi="方正仿宋_GBK" w:eastAsia="方正仿宋_GBK" w:cs="方正仿宋_GBK"/>
          <w:color w:val="FF0000"/>
          <w:sz w:val="24"/>
          <w:szCs w:val="24"/>
          <w:highlight w:val="none"/>
          <w:lang w:val="en-US" w:eastAsia="zh-CN"/>
        </w:rPr>
        <w:t>轮轴与轮胎：轮轴为φ21.5mm镀锌轮轴，轮胎≥φ190.0mm橡胶实心轮胎，链接为防盗卡扣式；</w:t>
      </w:r>
    </w:p>
    <w:p>
      <w:pPr>
        <w:pageBreakBefore w:val="0"/>
        <w:widowControl w:val="0"/>
        <w:kinsoku/>
        <w:wordWrap/>
        <w:overflowPunct/>
        <w:topLinePunct w:val="0"/>
        <w:autoSpaceDE/>
        <w:autoSpaceDN/>
        <w:bidi w:val="0"/>
        <w:adjustRightInd/>
        <w:snapToGrid/>
        <w:spacing w:line="360" w:lineRule="auto"/>
        <w:ind w:firstLine="240" w:firstLineChars="100"/>
        <w:jc w:val="both"/>
        <w:textAlignment w:val="auto"/>
        <w:rPr>
          <w:rFonts w:hint="eastAsia"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8.为方便监管，桶体必须具有模具一次性注塑凸起“合川城管 偷盗必究”监管字样（后期加工无效），凸起高度≥0.15mm（±0.05mm），字体永不脱落。</w:t>
      </w:r>
    </w:p>
    <w:p>
      <w:pPr>
        <w:pageBreakBefore w:val="0"/>
        <w:widowControl w:val="0"/>
        <w:kinsoku/>
        <w:wordWrap/>
        <w:overflowPunct/>
        <w:topLinePunct w:val="0"/>
        <w:autoSpaceDE/>
        <w:autoSpaceDN/>
        <w:bidi w:val="0"/>
        <w:adjustRightInd/>
        <w:snapToGrid/>
        <w:spacing w:line="360" w:lineRule="auto"/>
        <w:ind w:firstLine="240" w:firstLineChars="100"/>
        <w:jc w:val="both"/>
        <w:textAlignment w:val="auto"/>
        <w:rPr>
          <w:rFonts w:hint="default"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9.</w:t>
      </w:r>
      <w:r>
        <w:rPr>
          <w:rFonts w:hint="default" w:ascii="方正仿宋_GBK" w:hAnsi="方正仿宋_GBK" w:eastAsia="方正仿宋_GBK" w:cs="方正仿宋_GBK"/>
          <w:color w:val="FF0000"/>
          <w:sz w:val="24"/>
          <w:szCs w:val="24"/>
          <w:highlight w:val="none"/>
          <w:lang w:val="en-US" w:eastAsia="zh-CN"/>
        </w:rPr>
        <w:t>为保证产品各方面性能指标符合要求，投标供应商需提供产品第三方市级以上检测报告作为佐证，并满足招标要求。</w:t>
      </w:r>
    </w:p>
    <w:p>
      <w:pPr>
        <w:pStyle w:val="2"/>
      </w:pPr>
    </w:p>
    <w:p>
      <w:pPr>
        <w:jc w:val="center"/>
        <w:rPr>
          <w:rFonts w:hint="eastAsia" w:ascii="方正小标宋_GBK" w:hAnsi="方正小标宋_GBK" w:eastAsia="方正小标宋_GBK" w:cs="方正小标宋_GBK"/>
          <w:b/>
          <w:bCs/>
          <w:i w:val="0"/>
          <w:iCs w:val="0"/>
          <w:sz w:val="36"/>
          <w:szCs w:val="36"/>
          <w:lang w:val="en-US" w:eastAsia="zh-CN"/>
        </w:rPr>
      </w:pPr>
      <w:r>
        <w:rPr>
          <w:rFonts w:hint="eastAsia" w:ascii="方正小标宋_GBK" w:hAnsi="方正小标宋_GBK" w:eastAsia="方正小标宋_GBK" w:cs="方正小标宋_GBK"/>
          <w:b/>
          <w:bCs/>
          <w:i w:val="0"/>
          <w:iCs w:val="0"/>
          <w:sz w:val="36"/>
          <w:szCs w:val="36"/>
          <w:lang w:val="en-US" w:eastAsia="zh-CN"/>
        </w:rPr>
        <w:t>第三篇 采购项目商务需求</w:t>
      </w:r>
    </w:p>
    <w:p>
      <w:pPr>
        <w:pStyle w:val="6"/>
        <w:pageBreakBefore w:val="0"/>
        <w:widowControl w:val="0"/>
        <w:kinsoku/>
        <w:wordWrap/>
        <w:overflowPunct/>
        <w:topLinePunct w:val="0"/>
        <w:autoSpaceDE/>
        <w:autoSpaceDN/>
        <w:bidi w:val="0"/>
        <w:spacing w:before="0" w:after="0" w:line="400" w:lineRule="exact"/>
        <w:textAlignment w:val="auto"/>
        <w:rPr>
          <w:rFonts w:hint="eastAsia"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一、交货时间、地点、验收方式及验收标准</w:t>
      </w:r>
    </w:p>
    <w:p>
      <w:pPr>
        <w:spacing w:line="312" w:lineRule="auto"/>
        <w:ind w:firstLine="480" w:firstLineChars="200"/>
        <w:jc w:val="both"/>
        <w:rPr>
          <w:rFonts w:hint="default"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（一）交货时间</w:t>
      </w:r>
    </w:p>
    <w:p>
      <w:pPr>
        <w:spacing w:line="312" w:lineRule="auto"/>
        <w:ind w:firstLine="480" w:firstLineChars="200"/>
        <w:jc w:val="both"/>
        <w:rPr>
          <w:rFonts w:hint="eastAsia"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yellow"/>
          <w:lang w:val="en-US" w:eastAsia="zh-CN"/>
        </w:rPr>
        <w:t xml:space="preserve"> 交货时间：合同签订后50个日历天内</w:t>
      </w:r>
      <w:r>
        <w:rPr>
          <w:rFonts w:hint="eastAsia" w:ascii="方正仿宋_GBK" w:hAnsi="方正仿宋_GBK" w:eastAsia="方正仿宋_GBK" w:cs="方正仿宋_GBK"/>
          <w:color w:val="FF0000"/>
          <w:sz w:val="24"/>
          <w:szCs w:val="24"/>
          <w:highlight w:val="none"/>
          <w:lang w:val="en-US" w:eastAsia="zh-CN"/>
        </w:rPr>
        <w:t>。</w:t>
      </w:r>
    </w:p>
    <w:p>
      <w:pPr>
        <w:spacing w:line="312" w:lineRule="auto"/>
        <w:ind w:firstLine="480" w:firstLineChars="200"/>
        <w:jc w:val="both"/>
        <w:rPr>
          <w:rFonts w:hint="eastAsia"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（二）交货地点</w:t>
      </w:r>
    </w:p>
    <w:p>
      <w:pPr>
        <w:spacing w:line="312" w:lineRule="auto"/>
        <w:ind w:firstLine="480" w:firstLineChars="200"/>
        <w:jc w:val="both"/>
        <w:rPr>
          <w:rFonts w:hint="default"/>
          <w:highlight w:val="yellow"/>
          <w:lang w:val="en-US" w:eastAsia="zh-CN"/>
        </w:rPr>
      </w:pPr>
      <w:r>
        <w:rPr>
          <w:rFonts w:hint="eastAsia" w:ascii="方正仿宋_GBK" w:hAnsi="方正仿宋_GBK" w:eastAsia="方正仿宋_GBK" w:cs="方正仿宋_GBK"/>
          <w:color w:val="FF0000"/>
          <w:sz w:val="24"/>
          <w:szCs w:val="24"/>
          <w:highlight w:val="yellow"/>
          <w:lang w:val="en-US" w:eastAsia="zh-CN"/>
        </w:rPr>
        <w:t>交货地点：重庆市合川区行政区域内采购人指定地点。该地点涉及辖区多个镇街。</w:t>
      </w:r>
    </w:p>
    <w:p>
      <w:pPr>
        <w:spacing w:line="312" w:lineRule="auto"/>
        <w:ind w:firstLine="480" w:firstLineChars="200"/>
        <w:jc w:val="both"/>
        <w:rPr>
          <w:rFonts w:hint="eastAsia"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（三）验收方式</w:t>
      </w:r>
    </w:p>
    <w:p>
      <w:pPr>
        <w:spacing w:line="312" w:lineRule="auto"/>
        <w:ind w:firstLine="480" w:firstLineChars="200"/>
        <w:jc w:val="both"/>
        <w:rPr>
          <w:rFonts w:hint="eastAsia"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1.货物到达现场后，供应商在采购人单位人员在场情况下当面开箱，共同清点品名、规格、数量，检查外观，作出开箱记录，双方签字确认。</w:t>
      </w:r>
    </w:p>
    <w:p>
      <w:pPr>
        <w:spacing w:line="312" w:lineRule="auto"/>
        <w:ind w:firstLine="480" w:firstLineChars="200"/>
        <w:jc w:val="both"/>
        <w:rPr>
          <w:rFonts w:hint="default"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2.供应商应保证货物到达采购人所在地完好无损，如有缺漏、损坏，有供应商负责调换、补齐或赔偿。</w:t>
      </w:r>
    </w:p>
    <w:p>
      <w:pPr>
        <w:spacing w:line="312" w:lineRule="auto"/>
        <w:ind w:firstLine="480" w:firstLineChars="200"/>
        <w:jc w:val="both"/>
        <w:rPr>
          <w:rFonts w:hint="default"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3.供应商应提供完备的技术资料、装箱单合格证等，并派遣专业技术人员进行现场安装调试。验收合格条件如下：</w:t>
      </w:r>
    </w:p>
    <w:p>
      <w:pPr>
        <w:spacing w:line="312" w:lineRule="auto"/>
        <w:ind w:firstLine="480" w:firstLineChars="200"/>
        <w:jc w:val="both"/>
        <w:rPr>
          <w:rFonts w:hint="eastAsia"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（1）设备技术参数与网上竞采文件一致，性能指标达到规定标准。</w:t>
      </w:r>
    </w:p>
    <w:p>
      <w:pPr>
        <w:spacing w:line="312" w:lineRule="auto"/>
        <w:ind w:firstLine="480" w:firstLineChars="200"/>
        <w:jc w:val="both"/>
        <w:rPr>
          <w:rFonts w:hint="eastAsia"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（2）所有垃圾箱体各项参数一致，并能良好适配采购人提供的拉臂车。</w:t>
      </w:r>
    </w:p>
    <w:p>
      <w:pPr>
        <w:spacing w:line="312" w:lineRule="auto"/>
        <w:ind w:firstLine="480" w:firstLineChars="200"/>
        <w:jc w:val="both"/>
        <w:rPr>
          <w:rFonts w:hint="default"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（3）货物技术资料、装箱单、合格证、检验证书、</w:t>
      </w:r>
      <w:r>
        <w:rPr>
          <w:rFonts w:hint="eastAsia" w:ascii="方正仿宋_GBK" w:hAnsi="方正仿宋_GBK" w:eastAsia="方正仿宋_GBK" w:cs="方正仿宋_GBK"/>
          <w:b/>
          <w:bCs/>
          <w:color w:val="FF0000"/>
          <w:sz w:val="24"/>
          <w:szCs w:val="24"/>
          <w:highlight w:val="none"/>
          <w:lang w:val="en-US" w:eastAsia="zh-CN"/>
        </w:rPr>
        <w:t>产品检测报告</w:t>
      </w:r>
      <w:r>
        <w:rPr>
          <w:rFonts w:hint="eastAsia" w:ascii="方正仿宋_GBK" w:hAnsi="方正仿宋_GBK" w:eastAsia="方正仿宋_GBK" w:cs="方正仿宋_GBK"/>
          <w:color w:val="FF0000"/>
          <w:sz w:val="24"/>
          <w:szCs w:val="24"/>
          <w:highlight w:val="none"/>
          <w:lang w:val="en-US" w:eastAsia="zh-CN"/>
        </w:rPr>
        <w:t>等资料齐全。</w:t>
      </w:r>
    </w:p>
    <w:p>
      <w:pPr>
        <w:spacing w:line="312" w:lineRule="auto"/>
        <w:ind w:firstLine="480" w:firstLineChars="200"/>
        <w:jc w:val="both"/>
        <w:rPr>
          <w:rFonts w:hint="eastAsia"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（4）在垃圾箱体试运行期间所出现的问题得到解决，并运行正常。</w:t>
      </w:r>
    </w:p>
    <w:p>
      <w:pPr>
        <w:spacing w:line="312" w:lineRule="auto"/>
        <w:ind w:firstLine="480" w:firstLineChars="200"/>
        <w:jc w:val="both"/>
        <w:rPr>
          <w:rFonts w:hint="default"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（5）在规定时间内完成交货并验收，并经采购人确认。</w:t>
      </w:r>
    </w:p>
    <w:p>
      <w:pPr>
        <w:spacing w:line="312" w:lineRule="auto"/>
        <w:ind w:firstLine="480" w:firstLineChars="200"/>
        <w:jc w:val="both"/>
        <w:rPr>
          <w:rFonts w:hint="eastAsia"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（6）供应商提供的货物未达到网上竞采文件规定要求，且对采购人造成损失的，由供应商承担一切责任，并赔偿所造成的损失。</w:t>
      </w:r>
    </w:p>
    <w:p>
      <w:pPr>
        <w:spacing w:line="312" w:lineRule="auto"/>
        <w:ind w:firstLine="480" w:firstLineChars="200"/>
        <w:jc w:val="both"/>
        <w:rPr>
          <w:rFonts w:hint="eastAsia"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（四）验收标准</w:t>
      </w:r>
    </w:p>
    <w:p>
      <w:pPr>
        <w:spacing w:line="312" w:lineRule="auto"/>
        <w:ind w:firstLine="480" w:firstLineChars="200"/>
        <w:jc w:val="both"/>
        <w:rPr>
          <w:rFonts w:hint="eastAsia"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1.按照国家相关规范、行业相关标准、网上竞采文件进行验收，并经采购人认可。设备安装调试完毕后，按其标准进行验收，供需双方认可后签字。</w:t>
      </w:r>
    </w:p>
    <w:p>
      <w:pPr>
        <w:spacing w:line="312" w:lineRule="auto"/>
        <w:ind w:firstLine="480" w:firstLineChars="200"/>
        <w:jc w:val="both"/>
        <w:rPr>
          <w:rFonts w:hint="eastAsia"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2.如验收达不到规定要求，对采购人造成一定的影响，成交供应商应承担一切责任，并赔偿所造成的损失。</w:t>
      </w:r>
    </w:p>
    <w:p>
      <w:pPr>
        <w:spacing w:line="312" w:lineRule="auto"/>
        <w:ind w:firstLine="480" w:firstLineChars="200"/>
        <w:jc w:val="both"/>
        <w:rPr>
          <w:rFonts w:hint="eastAsia"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3.所有的试验内容均满足生产厂及国家相关标准的，方可办理移交手续。</w:t>
      </w:r>
    </w:p>
    <w:p>
      <w:pPr>
        <w:pStyle w:val="6"/>
        <w:pageBreakBefore w:val="0"/>
        <w:widowControl w:val="0"/>
        <w:kinsoku/>
        <w:wordWrap/>
        <w:overflowPunct/>
        <w:topLinePunct w:val="0"/>
        <w:autoSpaceDE/>
        <w:autoSpaceDN/>
        <w:bidi w:val="0"/>
        <w:spacing w:before="0" w:after="0" w:line="400" w:lineRule="exact"/>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二、报价要求</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本项目为人民币报价，报价包含</w:t>
      </w:r>
      <w:r>
        <w:rPr>
          <w:rFonts w:hint="eastAsia" w:ascii="方正仿宋_GBK" w:hAnsi="方正仿宋_GBK" w:eastAsia="方正仿宋_GBK" w:cs="方正仿宋_GBK"/>
          <w:color w:val="FF0000"/>
          <w:sz w:val="24"/>
          <w:szCs w:val="24"/>
          <w:highlight w:val="none"/>
          <w:lang w:val="en-US" w:eastAsia="zh-CN"/>
        </w:rPr>
        <w:t>但不限于完成本项所需的产品价、运输费（含装卸费）、保险费、劳务费、安装调试费、税费、培训费等货到采购人指定地点的所有费用</w:t>
      </w:r>
      <w:r>
        <w:rPr>
          <w:rFonts w:hint="eastAsia" w:ascii="方正仿宋_GBK" w:hAnsi="方正仿宋_GBK" w:eastAsia="方正仿宋_GBK" w:cs="方正仿宋_GBK"/>
          <w:sz w:val="24"/>
          <w:szCs w:val="24"/>
          <w:highlight w:val="none"/>
          <w:lang w:val="en-US" w:eastAsia="zh-CN"/>
        </w:rPr>
        <w:t>。因成交供应商自身原因造成漏报、少报皆由其自行承担责任，采购人不再补偿。</w:t>
      </w:r>
    </w:p>
    <w:p>
      <w:pPr>
        <w:pStyle w:val="6"/>
        <w:pageBreakBefore w:val="0"/>
        <w:widowControl w:val="0"/>
        <w:kinsoku/>
        <w:wordWrap/>
        <w:overflowPunct/>
        <w:topLinePunct w:val="0"/>
        <w:autoSpaceDE/>
        <w:autoSpaceDN/>
        <w:bidi w:val="0"/>
        <w:spacing w:before="0" w:after="0" w:line="400" w:lineRule="exact"/>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三、采购结算原则</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本次采购实行总价包干，以中标金额为准，中标后不再进行调整。</w:t>
      </w:r>
    </w:p>
    <w:p>
      <w:pPr>
        <w:pStyle w:val="6"/>
        <w:pageBreakBefore w:val="0"/>
        <w:widowControl w:val="0"/>
        <w:kinsoku/>
        <w:wordWrap/>
        <w:overflowPunct/>
        <w:topLinePunct w:val="0"/>
        <w:autoSpaceDE/>
        <w:autoSpaceDN/>
        <w:bidi w:val="0"/>
        <w:spacing w:before="0" w:after="0" w:line="400" w:lineRule="exact"/>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四、质量保证及售后服务承诺</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（一）产品质量保证期</w:t>
      </w:r>
    </w:p>
    <w:p>
      <w:pPr>
        <w:spacing w:line="312" w:lineRule="auto"/>
        <w:ind w:firstLine="480" w:firstLineChars="200"/>
        <w:jc w:val="both"/>
        <w:rPr>
          <w:rFonts w:hint="eastAsia" w:ascii="方正仿宋_GBK" w:hAnsi="方正仿宋_GBK" w:eastAsia="方正仿宋_GBK" w:cs="方正仿宋_GBK"/>
          <w:color w:val="FF0000"/>
          <w:sz w:val="24"/>
          <w:szCs w:val="24"/>
          <w:highlight w:val="none"/>
          <w:lang w:val="en-US" w:eastAsia="zh-CN"/>
        </w:rPr>
      </w:pPr>
      <w:r>
        <w:rPr>
          <w:rFonts w:hint="eastAsia" w:ascii="方正仿宋_GBK" w:hAnsi="方正仿宋_GBK" w:eastAsia="方正仿宋_GBK" w:cs="方正仿宋_GBK"/>
          <w:color w:val="FF0000"/>
          <w:sz w:val="24"/>
          <w:szCs w:val="24"/>
          <w:highlight w:val="none"/>
          <w:lang w:val="en-US" w:eastAsia="zh-CN"/>
        </w:rPr>
        <w:t>1.供应商应明确承诺：其投标产品质量保证期不低于2年（自验收合格之日起计算）。</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2.投标产品属于国家规定“三包”范围的，其产品质量保证期不得低于“三包”规定。</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3.供应商的质量保证期承诺优于国家“三包”规定的，按供应商实际承诺执行。</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（二）售后服务内容</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1.供应商和制造商在质量保证期内应当为采购人提供以下技术支持和服务：</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（1）电话咨询</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成交供应商和制造商应当为采购人提供技术援助电话，解答采购人在使用中遇到的问题，及时为采购人提出解决问题的建议。</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（2）现场响应</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采购人遇到使用及技术问题产品遇到故障和质量问题，电话咨询不能解决的，成交供应商和制造商应在12小时内到达现场进行处理，如12小时内无法解决的，应在24小时内提供备用产品，确保采购人正常使用。</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（3）技术升级</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在质保期内，如果成交供应商和制造商的产品技术升级，供应商应及时通知采购人，如采购人有相应要求，成交供应商和制造商应对采购人购买的产品提供免费升级服务。</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2.质保期外服务要求</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（1）质量保证期过后，供应商和制造商应同样提供免费电话咨询服务，并应承诺提供产品上门维护服务。</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（2）质量保证期过后，采购人需要继续由原成交供应商和制造商提供售后服务的，该成交供应商和制造商应以优惠价格提供售后服务。</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（三）备品备件及易损件</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成交供应商和制造商售后服务中，维修使用的备品备件及易损件应为原厂配件，未经采购人同意不得使用非原厂配件。</w:t>
      </w:r>
    </w:p>
    <w:p>
      <w:pPr>
        <w:pStyle w:val="6"/>
        <w:pageBreakBefore w:val="0"/>
        <w:widowControl w:val="0"/>
        <w:kinsoku/>
        <w:wordWrap/>
        <w:overflowPunct/>
        <w:topLinePunct w:val="0"/>
        <w:autoSpaceDE/>
        <w:autoSpaceDN/>
        <w:bidi w:val="0"/>
        <w:spacing w:before="0" w:after="0" w:line="400" w:lineRule="exact"/>
        <w:textAlignment w:val="auto"/>
        <w:rPr>
          <w:rFonts w:hint="eastAsia" w:ascii="方正仿宋_GBK" w:hAnsi="方正仿宋_GBK" w:eastAsia="方正仿宋_GBK" w:cs="方正仿宋_GBK"/>
          <w:sz w:val="24"/>
          <w:szCs w:val="24"/>
          <w:highlight w:val="none"/>
          <w:lang w:val="en-US" w:eastAsia="zh-CN"/>
        </w:rPr>
      </w:pPr>
      <w:bookmarkStart w:id="18" w:name="_Toc12157"/>
      <w:r>
        <w:rPr>
          <w:rFonts w:hint="eastAsia" w:ascii="方正仿宋_GBK" w:hAnsi="方正仿宋_GBK" w:eastAsia="方正仿宋_GBK" w:cs="方正仿宋_GBK"/>
          <w:sz w:val="24"/>
          <w:szCs w:val="24"/>
          <w:highlight w:val="none"/>
          <w:lang w:val="en-US" w:eastAsia="zh-CN"/>
        </w:rPr>
        <w:t>五、付款方式</w:t>
      </w:r>
      <w:bookmarkEnd w:id="18"/>
    </w:p>
    <w:p>
      <w:pPr>
        <w:spacing w:line="312" w:lineRule="auto"/>
        <w:ind w:firstLine="480" w:firstLineChars="200"/>
        <w:jc w:val="both"/>
        <w:rPr>
          <w:rFonts w:hint="eastAsia" w:ascii="方正仿宋_GBK" w:hAnsi="方正仿宋_GBK" w:eastAsia="方正仿宋_GBK" w:cs="方正仿宋_GBK"/>
          <w:color w:val="FF0000"/>
          <w:sz w:val="24"/>
          <w:szCs w:val="24"/>
          <w:highlight w:val="none"/>
          <w:lang w:val="en-US" w:eastAsia="zh-CN"/>
        </w:rPr>
      </w:pPr>
      <w:bookmarkStart w:id="19" w:name="_Toc24177"/>
      <w:bookmarkStart w:id="20" w:name="_Toc344475123"/>
      <w:bookmarkStart w:id="21" w:name="_Toc414610283"/>
      <w:bookmarkStart w:id="22" w:name="_Toc16472"/>
      <w:bookmarkStart w:id="23" w:name="_Toc24069"/>
      <w:bookmarkStart w:id="24" w:name="_Toc506192854"/>
      <w:r>
        <w:rPr>
          <w:rFonts w:hint="eastAsia" w:ascii="方正仿宋_GBK" w:hAnsi="方正仿宋_GBK" w:eastAsia="方正仿宋_GBK" w:cs="方正仿宋_GBK"/>
          <w:color w:val="FF0000"/>
          <w:sz w:val="24"/>
          <w:szCs w:val="24"/>
          <w:highlight w:val="none"/>
          <w:lang w:val="en-US" w:eastAsia="zh-CN"/>
        </w:rPr>
        <w:t>每批次交货完成并经采购人验收合格后，成交供应商向采购人开具当批次货物同等金额的发票；采购人在收到成交供应商的发票及付款申请后完成当批次应支付货款的90%，余款在质保期满无质量及售后服务问题后，不计息一次性付清。</w:t>
      </w:r>
    </w:p>
    <w:p>
      <w:pPr>
        <w:pStyle w:val="6"/>
        <w:pageBreakBefore w:val="0"/>
        <w:widowControl w:val="0"/>
        <w:kinsoku/>
        <w:wordWrap/>
        <w:overflowPunct/>
        <w:topLinePunct w:val="0"/>
        <w:autoSpaceDE/>
        <w:autoSpaceDN/>
        <w:bidi w:val="0"/>
        <w:spacing w:before="0" w:after="0" w:line="400" w:lineRule="exact"/>
        <w:textAlignment w:val="auto"/>
        <w:rPr>
          <w:rFonts w:hint="eastAsia" w:ascii="方正仿宋_GBK" w:hAnsi="方正仿宋_GBK" w:eastAsia="方正仿宋_GBK" w:cs="方正仿宋_GBK"/>
          <w:sz w:val="24"/>
          <w:szCs w:val="24"/>
          <w:highlight w:val="none"/>
          <w:lang w:val="en-US" w:eastAsia="zh-CN"/>
        </w:rPr>
      </w:pPr>
      <w:bookmarkStart w:id="25" w:name="_Toc6598"/>
      <w:r>
        <w:rPr>
          <w:rFonts w:hint="eastAsia" w:ascii="方正仿宋_GBK" w:hAnsi="方正仿宋_GBK" w:eastAsia="方正仿宋_GBK" w:cs="方正仿宋_GBK"/>
          <w:sz w:val="24"/>
          <w:szCs w:val="24"/>
          <w:highlight w:val="none"/>
          <w:lang w:val="en-US" w:eastAsia="zh-CN"/>
        </w:rPr>
        <w:t>六、知识产权</w:t>
      </w:r>
      <w:bookmarkEnd w:id="19"/>
      <w:bookmarkEnd w:id="20"/>
      <w:bookmarkEnd w:id="21"/>
      <w:bookmarkEnd w:id="22"/>
      <w:bookmarkEnd w:id="23"/>
      <w:bookmarkEnd w:id="24"/>
      <w:bookmarkEnd w:id="25"/>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采购人在中华人民共和国境内使用成交供应商提供的项目内容及服务时免受第三方提出的侵犯其专利权或其它知识产权的起诉。如果第三方提出侵权指控，成交供应商应承担由此而引起的一切法律责任和费用。</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（注：若涉及软件开发等服务类项目知识产权的，知识产权归采购人所有）。</w:t>
      </w:r>
    </w:p>
    <w:p>
      <w:pPr>
        <w:pStyle w:val="6"/>
        <w:pageBreakBefore w:val="0"/>
        <w:widowControl w:val="0"/>
        <w:kinsoku/>
        <w:wordWrap/>
        <w:overflowPunct/>
        <w:topLinePunct w:val="0"/>
        <w:autoSpaceDE/>
        <w:autoSpaceDN/>
        <w:bidi w:val="0"/>
        <w:spacing w:before="0" w:after="0" w:line="400" w:lineRule="exact"/>
        <w:textAlignment w:val="auto"/>
        <w:rPr>
          <w:rFonts w:hint="eastAsia" w:ascii="方正仿宋_GBK" w:hAnsi="方正仿宋_GBK" w:eastAsia="方正仿宋_GBK" w:cs="方正仿宋_GBK"/>
          <w:sz w:val="24"/>
          <w:szCs w:val="24"/>
          <w:highlight w:val="none"/>
          <w:lang w:val="en-US" w:eastAsia="zh-CN"/>
        </w:rPr>
      </w:pPr>
      <w:bookmarkStart w:id="26" w:name="_Toc9614"/>
      <w:bookmarkStart w:id="27" w:name="_Toc31551"/>
      <w:bookmarkStart w:id="28" w:name="_Toc414610285"/>
      <w:bookmarkStart w:id="29" w:name="_Toc31326"/>
      <w:bookmarkStart w:id="30" w:name="_Toc506192855"/>
      <w:bookmarkStart w:id="31" w:name="_Toc21712"/>
      <w:r>
        <w:rPr>
          <w:rFonts w:hint="eastAsia" w:ascii="方正仿宋_GBK" w:hAnsi="方正仿宋_GBK" w:eastAsia="方正仿宋_GBK" w:cs="方正仿宋_GBK"/>
          <w:sz w:val="24"/>
          <w:szCs w:val="24"/>
          <w:highlight w:val="none"/>
          <w:lang w:val="en-US" w:eastAsia="zh-CN"/>
        </w:rPr>
        <w:t>七、</w:t>
      </w:r>
      <w:bookmarkStart w:id="32" w:name="_Toc344475125"/>
      <w:r>
        <w:rPr>
          <w:rFonts w:hint="eastAsia" w:ascii="方正仿宋_GBK" w:hAnsi="方正仿宋_GBK" w:eastAsia="方正仿宋_GBK" w:cs="方正仿宋_GBK"/>
          <w:sz w:val="24"/>
          <w:szCs w:val="24"/>
          <w:highlight w:val="none"/>
          <w:lang w:val="en-US" w:eastAsia="zh-CN"/>
        </w:rPr>
        <w:t>其他</w:t>
      </w:r>
      <w:bookmarkEnd w:id="26"/>
      <w:bookmarkEnd w:id="27"/>
      <w:bookmarkEnd w:id="28"/>
      <w:bookmarkEnd w:id="29"/>
      <w:bookmarkEnd w:id="30"/>
      <w:bookmarkEnd w:id="31"/>
    </w:p>
    <w:bookmarkEnd w:id="32"/>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（一）供应商必须在响应文件中对以上条款和服务承诺明确列出，承诺内容必须达到本篇及谈判采购文件其他条款的要求。</w:t>
      </w:r>
    </w:p>
    <w:p>
      <w:pPr>
        <w:spacing w:line="312" w:lineRule="auto"/>
        <w:ind w:firstLine="480" w:firstLineChars="200"/>
        <w:jc w:val="both"/>
        <w:rPr>
          <w:rFonts w:hint="default"/>
          <w:lang w:val="en-US" w:eastAsia="zh-CN"/>
        </w:rPr>
      </w:pPr>
      <w:r>
        <w:rPr>
          <w:rFonts w:hint="eastAsia" w:ascii="方正仿宋_GBK" w:hAnsi="方正仿宋_GBK" w:eastAsia="方正仿宋_GBK" w:cs="方正仿宋_GBK"/>
          <w:sz w:val="24"/>
          <w:szCs w:val="24"/>
          <w:highlight w:val="none"/>
          <w:lang w:val="en-US" w:eastAsia="zh-CN"/>
        </w:rPr>
        <w:t>（二）其他未尽事宜由供需双方在采购合同中详细约定。</w:t>
      </w:r>
    </w:p>
    <w:p>
      <w:pPr>
        <w:jc w:val="center"/>
        <w:rPr>
          <w:rFonts w:hint="eastAsia" w:ascii="方正小标宋_GBK" w:hAnsi="方正小标宋_GBK" w:eastAsia="方正小标宋_GBK" w:cs="方正小标宋_GBK"/>
          <w:i w:val="0"/>
          <w:iCs w:val="0"/>
          <w:sz w:val="36"/>
          <w:szCs w:val="36"/>
          <w:lang w:val="en-US" w:eastAsia="zh-CN"/>
        </w:rPr>
      </w:pPr>
      <w:r>
        <w:rPr>
          <w:rFonts w:hint="eastAsia" w:ascii="方正小标宋_GBK" w:hAnsi="方正小标宋_GBK" w:eastAsia="方正小标宋_GBK" w:cs="方正小标宋_GBK"/>
          <w:b/>
          <w:bCs/>
          <w:i w:val="0"/>
          <w:iCs w:val="0"/>
          <w:sz w:val="36"/>
          <w:szCs w:val="36"/>
        </w:rPr>
        <w:t xml:space="preserve">第四篇  </w:t>
      </w:r>
      <w:r>
        <w:rPr>
          <w:rFonts w:hint="eastAsia" w:ascii="方正小标宋_GBK" w:hAnsi="方正小标宋_GBK" w:eastAsia="方正小标宋_GBK" w:cs="方正小标宋_GBK"/>
          <w:b/>
          <w:bCs/>
          <w:i w:val="0"/>
          <w:iCs w:val="0"/>
          <w:sz w:val="36"/>
          <w:szCs w:val="36"/>
          <w:lang w:val="en-US" w:eastAsia="zh-CN"/>
        </w:rPr>
        <w:t>竞采程序、</w:t>
      </w:r>
      <w:r>
        <w:rPr>
          <w:rFonts w:hint="eastAsia" w:ascii="方正小标宋_GBK" w:hAnsi="方正小标宋_GBK" w:eastAsia="方正小标宋_GBK" w:cs="方正小标宋_GBK"/>
          <w:b/>
          <w:bCs/>
          <w:i w:val="0"/>
          <w:iCs w:val="0"/>
          <w:sz w:val="36"/>
          <w:szCs w:val="36"/>
        </w:rPr>
        <w:t>评标办法</w:t>
      </w:r>
      <w:r>
        <w:rPr>
          <w:rFonts w:hint="eastAsia" w:ascii="方正小标宋_GBK" w:hAnsi="方正小标宋_GBK" w:eastAsia="方正小标宋_GBK" w:cs="方正小标宋_GBK"/>
          <w:b/>
          <w:bCs/>
          <w:i w:val="0"/>
          <w:iCs w:val="0"/>
          <w:sz w:val="36"/>
          <w:szCs w:val="36"/>
          <w:lang w:eastAsia="zh-CN"/>
        </w:rPr>
        <w:t>、</w:t>
      </w:r>
      <w:r>
        <w:rPr>
          <w:rFonts w:hint="eastAsia" w:ascii="方正小标宋_GBK" w:hAnsi="方正小标宋_GBK" w:cs="方正小标宋_GBK"/>
          <w:b/>
          <w:bCs/>
          <w:i w:val="0"/>
          <w:iCs w:val="0"/>
          <w:sz w:val="36"/>
          <w:szCs w:val="36"/>
          <w:lang w:eastAsia="zh-CN"/>
        </w:rPr>
        <w:t>响应无效及</w:t>
      </w:r>
      <w:r>
        <w:rPr>
          <w:rFonts w:hint="eastAsia" w:ascii="方正小标宋_GBK" w:hAnsi="方正小标宋_GBK" w:eastAsia="方正小标宋_GBK" w:cs="方正小标宋_GBK"/>
          <w:b/>
          <w:bCs/>
          <w:i w:val="0"/>
          <w:iCs w:val="0"/>
          <w:sz w:val="36"/>
          <w:szCs w:val="36"/>
          <w:lang w:val="en-US" w:eastAsia="zh-CN"/>
        </w:rPr>
        <w:t>采购终止</w:t>
      </w:r>
    </w:p>
    <w:p>
      <w:pPr>
        <w:jc w:val="left"/>
        <w:rPr>
          <w:rFonts w:hint="eastAsia" w:ascii="仿宋" w:hAnsi="仿宋" w:eastAsia="仿宋" w:cs="仿宋"/>
          <w:b/>
          <w:bCs/>
          <w:i w:val="0"/>
          <w:iCs w:val="0"/>
          <w:sz w:val="24"/>
          <w:szCs w:val="24"/>
        </w:rPr>
      </w:pPr>
    </w:p>
    <w:p>
      <w:pPr>
        <w:pStyle w:val="6"/>
        <w:pageBreakBefore w:val="0"/>
        <w:widowControl w:val="0"/>
        <w:kinsoku/>
        <w:wordWrap/>
        <w:overflowPunct/>
        <w:topLinePunct w:val="0"/>
        <w:autoSpaceDE/>
        <w:autoSpaceDN/>
        <w:bidi w:val="0"/>
        <w:spacing w:before="0" w:after="0" w:line="400" w:lineRule="exact"/>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一、网上竞采程序</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（一）报价截止后评审小组对各供应商的资格条件、响应文件的有效性、完整性和响应程度进行审查。各供应商只有在完全符合要求的前提下，才能参与正式采购。</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1.资格性检查。依据法律法规和采购采购文件的规定，对响应文件中的资格证明等进行审查，以确定供应商是否具备采购资格。资格性检查资料表如下：</w:t>
      </w:r>
    </w:p>
    <w:tbl>
      <w:tblPr>
        <w:tblStyle w:val="21"/>
        <w:tblW w:w="9595"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709"/>
        <w:gridCol w:w="2976"/>
        <w:gridCol w:w="5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noWrap w:val="0"/>
            <w:vAlign w:val="center"/>
          </w:tcPr>
          <w:p>
            <w:pPr>
              <w:spacing w:line="312" w:lineRule="auto"/>
              <w:ind w:left="241" w:hanging="241" w:hangingChars="100"/>
              <w:jc w:val="both"/>
              <w:rPr>
                <w:rFonts w:hint="eastAsia" w:ascii="方正仿宋_GBK" w:hAnsi="方正仿宋_GBK" w:eastAsia="方正仿宋_GBK" w:cs="方正仿宋_GBK"/>
                <w:b/>
                <w:bCs/>
                <w:sz w:val="24"/>
                <w:szCs w:val="24"/>
                <w:highlight w:val="none"/>
                <w:lang w:val="en-US" w:eastAsia="zh-CN"/>
              </w:rPr>
            </w:pPr>
            <w:r>
              <w:rPr>
                <w:rFonts w:hint="eastAsia" w:ascii="方正仿宋_GBK" w:hAnsi="方正仿宋_GBK" w:eastAsia="方正仿宋_GBK" w:cs="方正仿宋_GBK"/>
                <w:b/>
                <w:bCs/>
                <w:sz w:val="24"/>
                <w:szCs w:val="24"/>
                <w:highlight w:val="none"/>
                <w:lang w:val="en-US" w:eastAsia="zh-CN"/>
              </w:rPr>
              <w:t>序号</w:t>
            </w:r>
          </w:p>
        </w:tc>
        <w:tc>
          <w:tcPr>
            <w:tcW w:w="3685" w:type="dxa"/>
            <w:gridSpan w:val="2"/>
            <w:noWrap w:val="0"/>
            <w:vAlign w:val="center"/>
          </w:tcPr>
          <w:p>
            <w:pPr>
              <w:spacing w:line="312" w:lineRule="auto"/>
              <w:ind w:firstLine="964" w:firstLineChars="400"/>
              <w:jc w:val="both"/>
              <w:rPr>
                <w:rFonts w:hint="eastAsia" w:ascii="方正仿宋_GBK" w:hAnsi="方正仿宋_GBK" w:eastAsia="方正仿宋_GBK" w:cs="方正仿宋_GBK"/>
                <w:b/>
                <w:bCs/>
                <w:sz w:val="24"/>
                <w:szCs w:val="24"/>
                <w:highlight w:val="none"/>
                <w:lang w:val="en-US" w:eastAsia="zh-CN"/>
              </w:rPr>
            </w:pPr>
            <w:r>
              <w:rPr>
                <w:rFonts w:hint="eastAsia" w:ascii="方正仿宋_GBK" w:hAnsi="方正仿宋_GBK" w:eastAsia="方正仿宋_GBK" w:cs="方正仿宋_GBK"/>
                <w:b/>
                <w:bCs/>
                <w:sz w:val="24"/>
                <w:szCs w:val="24"/>
                <w:highlight w:val="none"/>
                <w:lang w:val="en-US" w:eastAsia="zh-CN"/>
              </w:rPr>
              <w:t>检查因素</w:t>
            </w:r>
          </w:p>
        </w:tc>
        <w:tc>
          <w:tcPr>
            <w:tcW w:w="5155" w:type="dxa"/>
            <w:noWrap w:val="0"/>
            <w:vAlign w:val="center"/>
          </w:tcPr>
          <w:p>
            <w:pPr>
              <w:spacing w:line="312" w:lineRule="auto"/>
              <w:ind w:firstLine="1928" w:firstLineChars="800"/>
              <w:jc w:val="both"/>
              <w:rPr>
                <w:rFonts w:hint="eastAsia" w:ascii="方正仿宋_GBK" w:hAnsi="方正仿宋_GBK" w:eastAsia="方正仿宋_GBK" w:cs="方正仿宋_GBK"/>
                <w:b/>
                <w:bCs/>
                <w:sz w:val="24"/>
                <w:szCs w:val="24"/>
                <w:highlight w:val="none"/>
                <w:lang w:val="en-US" w:eastAsia="zh-CN"/>
              </w:rPr>
            </w:pPr>
            <w:r>
              <w:rPr>
                <w:rFonts w:hint="eastAsia" w:ascii="方正仿宋_GBK" w:hAnsi="方正仿宋_GBK" w:eastAsia="方正仿宋_GBK" w:cs="方正仿宋_GBK"/>
                <w:b/>
                <w:bCs/>
                <w:sz w:val="24"/>
                <w:szCs w:val="24"/>
                <w:highlight w:val="none"/>
                <w:lang w:val="en-US" w:eastAsia="zh-CN"/>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vMerge w:val="restart"/>
            <w:noWrap w:val="0"/>
            <w:vAlign w:val="center"/>
          </w:tcPr>
          <w:p>
            <w:pPr>
              <w:spacing w:line="312" w:lineRule="auto"/>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1</w:t>
            </w:r>
          </w:p>
        </w:tc>
        <w:tc>
          <w:tcPr>
            <w:tcW w:w="709" w:type="dxa"/>
            <w:vMerge w:val="restart"/>
            <w:noWrap w:val="0"/>
            <w:vAlign w:val="center"/>
          </w:tcPr>
          <w:p>
            <w:pPr>
              <w:spacing w:line="312" w:lineRule="auto"/>
              <w:jc w:val="both"/>
              <w:rPr>
                <w:rFonts w:hint="eastAsia" w:ascii="方正仿宋_GBK" w:hAnsi="方正仿宋_GBK" w:eastAsia="方正仿宋_GBK" w:cs="方正仿宋_GBK"/>
                <w:sz w:val="24"/>
                <w:szCs w:val="24"/>
                <w:highlight w:val="none"/>
                <w:lang w:val="zh-CN" w:eastAsia="zh-CN"/>
              </w:rPr>
            </w:pPr>
            <w:r>
              <w:rPr>
                <w:rFonts w:hint="eastAsia" w:ascii="方正仿宋_GBK" w:hAnsi="方正仿宋_GBK" w:eastAsia="方正仿宋_GBK" w:cs="方正仿宋_GBK"/>
                <w:sz w:val="24"/>
                <w:szCs w:val="24"/>
                <w:highlight w:val="none"/>
                <w:lang w:val="en-US" w:eastAsia="zh-CN"/>
              </w:rPr>
              <w:t>供应商</w:t>
            </w:r>
            <w:r>
              <w:rPr>
                <w:rFonts w:hint="eastAsia" w:ascii="方正仿宋_GBK" w:hAnsi="方正仿宋_GBK" w:eastAsia="方正仿宋_GBK" w:cs="方正仿宋_GBK"/>
                <w:sz w:val="24"/>
                <w:szCs w:val="24"/>
                <w:highlight w:val="none"/>
                <w:lang w:val="zh-CN" w:eastAsia="zh-CN"/>
              </w:rPr>
              <w:t>应符合的基本资格条件</w:t>
            </w:r>
          </w:p>
        </w:tc>
        <w:tc>
          <w:tcPr>
            <w:tcW w:w="2976" w:type="dxa"/>
            <w:noWrap w:val="0"/>
            <w:vAlign w:val="center"/>
          </w:tcPr>
          <w:p>
            <w:pPr>
              <w:spacing w:line="312" w:lineRule="auto"/>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（1）具有独立承担民事责任的能力</w:t>
            </w:r>
          </w:p>
        </w:tc>
        <w:tc>
          <w:tcPr>
            <w:tcW w:w="5155" w:type="dxa"/>
            <w:noWrap w:val="0"/>
            <w:vAlign w:val="center"/>
          </w:tcPr>
          <w:p>
            <w:pPr>
              <w:spacing w:line="312" w:lineRule="auto"/>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供应商法人营业执照（副本）或事业单位法人证书（副本）； 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vMerge w:val="continue"/>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709" w:type="dxa"/>
            <w:vMerge w:val="continue"/>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zh-CN" w:eastAsia="zh-CN"/>
              </w:rPr>
            </w:pPr>
          </w:p>
        </w:tc>
        <w:tc>
          <w:tcPr>
            <w:tcW w:w="2976" w:type="dxa"/>
            <w:noWrap w:val="0"/>
            <w:vAlign w:val="center"/>
          </w:tcPr>
          <w:p>
            <w:pPr>
              <w:spacing w:line="312" w:lineRule="auto"/>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（2）具有良好的商业信誉和健全的财务会计制度</w:t>
            </w:r>
          </w:p>
        </w:tc>
        <w:tc>
          <w:tcPr>
            <w:tcW w:w="5155" w:type="dxa"/>
            <w:vMerge w:val="restart"/>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供应商提供承诺函（见格式文件）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vMerge w:val="continue"/>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709" w:type="dxa"/>
            <w:vMerge w:val="continue"/>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zh-CN" w:eastAsia="zh-CN"/>
              </w:rPr>
            </w:pPr>
          </w:p>
        </w:tc>
        <w:tc>
          <w:tcPr>
            <w:tcW w:w="2976" w:type="dxa"/>
            <w:noWrap w:val="0"/>
            <w:vAlign w:val="center"/>
          </w:tcPr>
          <w:p>
            <w:pPr>
              <w:spacing w:line="312" w:lineRule="auto"/>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（3）具有履行合同所必需的设备和专业技术能力</w:t>
            </w:r>
          </w:p>
        </w:tc>
        <w:tc>
          <w:tcPr>
            <w:tcW w:w="5155" w:type="dxa"/>
            <w:vMerge w:val="continue"/>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755" w:type="dxa"/>
            <w:vMerge w:val="continue"/>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709" w:type="dxa"/>
            <w:vMerge w:val="continue"/>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zh-CN" w:eastAsia="zh-CN"/>
              </w:rPr>
            </w:pPr>
          </w:p>
        </w:tc>
        <w:tc>
          <w:tcPr>
            <w:tcW w:w="2976" w:type="dxa"/>
            <w:noWrap w:val="0"/>
            <w:vAlign w:val="center"/>
          </w:tcPr>
          <w:p>
            <w:pPr>
              <w:spacing w:line="312" w:lineRule="auto"/>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（4）有依法缴纳税收和社会保障金的良好记录</w:t>
            </w:r>
          </w:p>
        </w:tc>
        <w:tc>
          <w:tcPr>
            <w:tcW w:w="5155" w:type="dxa"/>
            <w:vMerge w:val="continue"/>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5" w:type="dxa"/>
            <w:vMerge w:val="continue"/>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709" w:type="dxa"/>
            <w:vMerge w:val="continue"/>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zh-CN" w:eastAsia="zh-CN"/>
              </w:rPr>
            </w:pPr>
          </w:p>
        </w:tc>
        <w:tc>
          <w:tcPr>
            <w:tcW w:w="2976" w:type="dxa"/>
            <w:noWrap w:val="0"/>
            <w:vAlign w:val="center"/>
          </w:tcPr>
          <w:p>
            <w:pPr>
              <w:spacing w:line="312" w:lineRule="auto"/>
              <w:jc w:val="both"/>
              <w:rPr>
                <w:rFonts w:hint="eastAsia" w:ascii="方正仿宋_GBK" w:hAnsi="方正仿宋_GBK" w:eastAsia="方正仿宋_GBK" w:cs="方正仿宋_GBK"/>
                <w:sz w:val="24"/>
                <w:szCs w:val="24"/>
                <w:highlight w:val="none"/>
                <w:lang w:val="zh-CN" w:eastAsia="zh-CN"/>
              </w:rPr>
            </w:pPr>
            <w:r>
              <w:rPr>
                <w:rFonts w:hint="eastAsia" w:ascii="方正仿宋_GBK" w:hAnsi="方正仿宋_GBK" w:eastAsia="方正仿宋_GBK" w:cs="方正仿宋_GBK"/>
                <w:sz w:val="24"/>
                <w:szCs w:val="24"/>
                <w:highlight w:val="none"/>
                <w:lang w:val="en-US" w:eastAsia="zh-CN"/>
              </w:rPr>
              <w:t>（5）参加政府采购活动前三年内，在经营活动中没有重大违法记录</w:t>
            </w:r>
          </w:p>
        </w:tc>
        <w:tc>
          <w:tcPr>
            <w:tcW w:w="5155" w:type="dxa"/>
            <w:vMerge w:val="continue"/>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55" w:type="dxa"/>
            <w:vMerge w:val="continue"/>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709" w:type="dxa"/>
            <w:vMerge w:val="continue"/>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zh-CN" w:eastAsia="zh-CN"/>
              </w:rPr>
            </w:pPr>
          </w:p>
        </w:tc>
        <w:tc>
          <w:tcPr>
            <w:tcW w:w="2976" w:type="dxa"/>
            <w:noWrap w:val="0"/>
            <w:vAlign w:val="center"/>
          </w:tcPr>
          <w:p>
            <w:pPr>
              <w:spacing w:line="312" w:lineRule="auto"/>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（6）法律、行政法规规定的其他条件</w:t>
            </w:r>
          </w:p>
        </w:tc>
        <w:tc>
          <w:tcPr>
            <w:tcW w:w="5155"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55" w:type="dxa"/>
            <w:noWrap w:val="0"/>
            <w:vAlign w:val="center"/>
          </w:tcPr>
          <w:p>
            <w:pPr>
              <w:spacing w:line="312" w:lineRule="auto"/>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2</w:t>
            </w:r>
          </w:p>
        </w:tc>
        <w:tc>
          <w:tcPr>
            <w:tcW w:w="3685" w:type="dxa"/>
            <w:gridSpan w:val="2"/>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特定资格条件</w:t>
            </w:r>
          </w:p>
        </w:tc>
        <w:tc>
          <w:tcPr>
            <w:tcW w:w="5155" w:type="dxa"/>
            <w:noWrap w:val="0"/>
            <w:vAlign w:val="center"/>
          </w:tcPr>
          <w:p>
            <w:pPr>
              <w:spacing w:line="312" w:lineRule="auto"/>
              <w:ind w:firstLine="480" w:firstLineChars="200"/>
              <w:jc w:val="center"/>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无</w:t>
            </w:r>
          </w:p>
        </w:tc>
      </w:tr>
    </w:tbl>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注：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按照“财政部关于《中华人民共和国政府采购法实施条例》第十九条第一款“较大数额罚款”具体适用问题的意见（财库〔2022〕3 号）”执行。</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2.符合性检查。依据网上竞采文件的规定，从响应文件的有效性、完整性和对网上竞采文件的响应程度进行审查，以确定是否对网上竞采文件的实质性要求作出响应。符合性检查资料表如下：</w:t>
      </w:r>
    </w:p>
    <w:tbl>
      <w:tblPr>
        <w:tblStyle w:val="21"/>
        <w:tblW w:w="9722"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69" w:type="dxa"/>
            <w:vAlign w:val="center"/>
          </w:tcPr>
          <w:p>
            <w:pPr>
              <w:spacing w:line="312" w:lineRule="auto"/>
              <w:jc w:val="both"/>
              <w:rPr>
                <w:rFonts w:hint="eastAsia" w:ascii="方正仿宋_GBK" w:hAnsi="方正仿宋_GBK" w:eastAsia="方正仿宋_GBK" w:cs="方正仿宋_GBK"/>
                <w:b/>
                <w:bCs/>
                <w:sz w:val="24"/>
                <w:szCs w:val="24"/>
                <w:highlight w:val="none"/>
                <w:lang w:val="en-US" w:eastAsia="zh-CN"/>
              </w:rPr>
            </w:pPr>
            <w:r>
              <w:rPr>
                <w:rFonts w:hint="eastAsia" w:ascii="方正仿宋_GBK" w:hAnsi="方正仿宋_GBK" w:eastAsia="方正仿宋_GBK" w:cs="方正仿宋_GBK"/>
                <w:b/>
                <w:bCs/>
                <w:sz w:val="24"/>
                <w:szCs w:val="24"/>
                <w:highlight w:val="none"/>
                <w:lang w:val="en-US" w:eastAsia="zh-CN"/>
              </w:rPr>
              <w:t>序号</w:t>
            </w:r>
          </w:p>
        </w:tc>
        <w:tc>
          <w:tcPr>
            <w:tcW w:w="3544" w:type="dxa"/>
            <w:gridSpan w:val="2"/>
            <w:vAlign w:val="center"/>
          </w:tcPr>
          <w:p>
            <w:pPr>
              <w:spacing w:line="312" w:lineRule="auto"/>
              <w:ind w:firstLine="964" w:firstLineChars="400"/>
              <w:jc w:val="both"/>
              <w:rPr>
                <w:rFonts w:hint="eastAsia" w:ascii="方正仿宋_GBK" w:hAnsi="方正仿宋_GBK" w:eastAsia="方正仿宋_GBK" w:cs="方正仿宋_GBK"/>
                <w:b/>
                <w:bCs/>
                <w:sz w:val="24"/>
                <w:szCs w:val="24"/>
                <w:highlight w:val="none"/>
                <w:lang w:val="en-US" w:eastAsia="zh-CN"/>
              </w:rPr>
            </w:pPr>
            <w:r>
              <w:rPr>
                <w:rFonts w:hint="eastAsia" w:ascii="方正仿宋_GBK" w:hAnsi="方正仿宋_GBK" w:eastAsia="方正仿宋_GBK" w:cs="方正仿宋_GBK"/>
                <w:b/>
                <w:bCs/>
                <w:sz w:val="24"/>
                <w:szCs w:val="24"/>
                <w:highlight w:val="none"/>
                <w:lang w:val="en-US" w:eastAsia="zh-CN"/>
              </w:rPr>
              <w:t>评审因素</w:t>
            </w:r>
          </w:p>
        </w:tc>
        <w:tc>
          <w:tcPr>
            <w:tcW w:w="5409" w:type="dxa"/>
            <w:vAlign w:val="center"/>
          </w:tcPr>
          <w:p>
            <w:pPr>
              <w:spacing w:line="312" w:lineRule="auto"/>
              <w:ind w:firstLine="1928" w:firstLineChars="800"/>
              <w:jc w:val="both"/>
              <w:rPr>
                <w:rFonts w:hint="eastAsia" w:ascii="方正仿宋_GBK" w:hAnsi="方正仿宋_GBK" w:eastAsia="方正仿宋_GBK" w:cs="方正仿宋_GBK"/>
                <w:b/>
                <w:bCs/>
                <w:sz w:val="24"/>
                <w:szCs w:val="24"/>
                <w:highlight w:val="none"/>
                <w:lang w:val="en-US" w:eastAsia="zh-CN"/>
              </w:rPr>
            </w:pPr>
            <w:r>
              <w:rPr>
                <w:rFonts w:hint="eastAsia" w:ascii="方正仿宋_GBK" w:hAnsi="方正仿宋_GBK" w:eastAsia="方正仿宋_GBK" w:cs="方正仿宋_GBK"/>
                <w:b/>
                <w:bCs/>
                <w:sz w:val="24"/>
                <w:szCs w:val="24"/>
                <w:highlight w:val="none"/>
                <w:lang w:val="en-US" w:eastAsia="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769" w:type="dxa"/>
            <w:vMerge w:val="restart"/>
            <w:vAlign w:val="center"/>
          </w:tcPr>
          <w:p>
            <w:pPr>
              <w:spacing w:line="312" w:lineRule="auto"/>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1</w:t>
            </w:r>
          </w:p>
        </w:tc>
        <w:tc>
          <w:tcPr>
            <w:tcW w:w="1560" w:type="dxa"/>
            <w:vMerge w:val="restart"/>
            <w:vAlign w:val="center"/>
          </w:tcPr>
          <w:p>
            <w:pPr>
              <w:spacing w:line="312" w:lineRule="auto"/>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有效性审查</w:t>
            </w:r>
          </w:p>
        </w:tc>
        <w:tc>
          <w:tcPr>
            <w:tcW w:w="1984" w:type="dxa"/>
            <w:vAlign w:val="center"/>
          </w:tcPr>
          <w:p>
            <w:pPr>
              <w:spacing w:line="312" w:lineRule="auto"/>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响应文件签署</w:t>
            </w:r>
          </w:p>
        </w:tc>
        <w:tc>
          <w:tcPr>
            <w:tcW w:w="5409" w:type="dxa"/>
            <w:vAlign w:val="center"/>
          </w:tcPr>
          <w:p>
            <w:pPr>
              <w:spacing w:line="312" w:lineRule="auto"/>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网上电子文档及响应文件上法定代表人或其授权代表人的签字齐全。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769" w:type="dxa"/>
            <w:vMerge w:val="continue"/>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1560" w:type="dxa"/>
            <w:vMerge w:val="continue"/>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1984" w:type="dxa"/>
            <w:vAlign w:val="center"/>
          </w:tcPr>
          <w:p>
            <w:pPr>
              <w:spacing w:line="312" w:lineRule="auto"/>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法定代表人身份证明及授权委托书</w:t>
            </w:r>
          </w:p>
        </w:tc>
        <w:tc>
          <w:tcPr>
            <w:tcW w:w="5409" w:type="dxa"/>
            <w:vAlign w:val="center"/>
          </w:tcPr>
          <w:p>
            <w:pPr>
              <w:spacing w:line="312" w:lineRule="auto"/>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法定代表人身份证明及授权委托书有效，符合网上竞采文件规定的格式，签字或盖章齐全。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69" w:type="dxa"/>
            <w:vMerge w:val="continue"/>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1560" w:type="dxa"/>
            <w:vMerge w:val="continue"/>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1984" w:type="dxa"/>
            <w:vAlign w:val="center"/>
          </w:tcPr>
          <w:p>
            <w:pPr>
              <w:spacing w:line="312" w:lineRule="auto"/>
              <w:jc w:val="both"/>
              <w:rPr>
                <w:rFonts w:hint="eastAsia" w:ascii="方正仿宋_GBK" w:hAnsi="方正仿宋_GBK" w:eastAsia="方正仿宋_GBK" w:cs="方正仿宋_GBK"/>
                <w:sz w:val="24"/>
                <w:szCs w:val="24"/>
                <w:highlight w:val="none"/>
                <w:lang w:val="zh-CN" w:eastAsia="zh-CN"/>
              </w:rPr>
            </w:pPr>
            <w:r>
              <w:rPr>
                <w:rFonts w:hint="eastAsia" w:ascii="方正仿宋_GBK" w:hAnsi="方正仿宋_GBK" w:eastAsia="方正仿宋_GBK" w:cs="方正仿宋_GBK"/>
                <w:sz w:val="24"/>
                <w:szCs w:val="24"/>
                <w:highlight w:val="none"/>
                <w:lang w:val="en-US" w:eastAsia="zh-CN"/>
              </w:rPr>
              <w:t>响应</w:t>
            </w:r>
            <w:r>
              <w:rPr>
                <w:rFonts w:hint="eastAsia" w:ascii="方正仿宋_GBK" w:hAnsi="方正仿宋_GBK" w:eastAsia="方正仿宋_GBK" w:cs="方正仿宋_GBK"/>
                <w:sz w:val="24"/>
                <w:szCs w:val="24"/>
                <w:highlight w:val="none"/>
                <w:lang w:val="zh-CN" w:eastAsia="zh-CN"/>
              </w:rPr>
              <w:t>方案</w:t>
            </w:r>
          </w:p>
        </w:tc>
        <w:tc>
          <w:tcPr>
            <w:tcW w:w="5409" w:type="dxa"/>
            <w:vAlign w:val="center"/>
          </w:tcPr>
          <w:p>
            <w:pPr>
              <w:spacing w:line="312" w:lineRule="auto"/>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zh-CN" w:eastAsia="zh-CN"/>
              </w:rPr>
              <w:t>每个分包只能有一个</w:t>
            </w:r>
            <w:r>
              <w:rPr>
                <w:rFonts w:hint="eastAsia" w:ascii="方正仿宋_GBK" w:hAnsi="方正仿宋_GBK" w:eastAsia="方正仿宋_GBK" w:cs="方正仿宋_GBK"/>
                <w:sz w:val="24"/>
                <w:szCs w:val="24"/>
                <w:highlight w:val="none"/>
                <w:lang w:val="en-US" w:eastAsia="zh-CN"/>
              </w:rPr>
              <w:t>响应</w:t>
            </w:r>
            <w:r>
              <w:rPr>
                <w:rFonts w:hint="eastAsia" w:ascii="方正仿宋_GBK" w:hAnsi="方正仿宋_GBK" w:eastAsia="方正仿宋_GBK" w:cs="方正仿宋_GBK"/>
                <w:sz w:val="24"/>
                <w:szCs w:val="24"/>
                <w:highlight w:val="none"/>
                <w:lang w:val="zh-CN" w:eastAsia="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69" w:type="dxa"/>
            <w:vMerge w:val="continue"/>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1560" w:type="dxa"/>
            <w:vMerge w:val="continue"/>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1984" w:type="dxa"/>
            <w:vAlign w:val="center"/>
          </w:tcPr>
          <w:p>
            <w:pPr>
              <w:spacing w:line="312" w:lineRule="auto"/>
              <w:jc w:val="both"/>
              <w:rPr>
                <w:rFonts w:hint="eastAsia" w:ascii="方正仿宋_GBK" w:hAnsi="方正仿宋_GBK" w:eastAsia="方正仿宋_GBK" w:cs="方正仿宋_GBK"/>
                <w:sz w:val="24"/>
                <w:szCs w:val="24"/>
                <w:highlight w:val="none"/>
                <w:lang w:val="zh-CN" w:eastAsia="zh-CN"/>
              </w:rPr>
            </w:pPr>
            <w:r>
              <w:rPr>
                <w:rFonts w:hint="eastAsia" w:ascii="方正仿宋_GBK" w:hAnsi="方正仿宋_GBK" w:eastAsia="方正仿宋_GBK" w:cs="方正仿宋_GBK"/>
                <w:sz w:val="24"/>
                <w:szCs w:val="24"/>
                <w:highlight w:val="none"/>
                <w:lang w:val="en-US" w:eastAsia="zh-CN"/>
              </w:rPr>
              <w:t>报价唯一</w:t>
            </w:r>
          </w:p>
        </w:tc>
        <w:tc>
          <w:tcPr>
            <w:tcW w:w="5409" w:type="dxa"/>
            <w:vAlign w:val="center"/>
          </w:tcPr>
          <w:p>
            <w:pPr>
              <w:spacing w:line="312" w:lineRule="auto"/>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zh-CN" w:eastAsia="zh-CN"/>
              </w:rPr>
              <w:t>只能在采购预算范围内报价，</w:t>
            </w:r>
            <w:r>
              <w:rPr>
                <w:rFonts w:hint="eastAsia" w:ascii="方正仿宋_GBK" w:hAnsi="方正仿宋_GBK" w:eastAsia="方正仿宋_GBK" w:cs="方正仿宋_GBK"/>
                <w:sz w:val="24"/>
                <w:szCs w:val="24"/>
                <w:highlight w:val="none"/>
                <w:lang w:val="en-US" w:eastAsia="zh-CN"/>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769" w:type="dxa"/>
            <w:vAlign w:val="center"/>
          </w:tcPr>
          <w:p>
            <w:pPr>
              <w:spacing w:line="312" w:lineRule="auto"/>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2</w:t>
            </w:r>
          </w:p>
        </w:tc>
        <w:tc>
          <w:tcPr>
            <w:tcW w:w="1560" w:type="dxa"/>
            <w:vAlign w:val="center"/>
          </w:tcPr>
          <w:p>
            <w:pPr>
              <w:spacing w:line="312" w:lineRule="auto"/>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完整性审查</w:t>
            </w:r>
          </w:p>
        </w:tc>
        <w:tc>
          <w:tcPr>
            <w:tcW w:w="1984" w:type="dxa"/>
            <w:vAlign w:val="center"/>
          </w:tcPr>
          <w:p>
            <w:pPr>
              <w:spacing w:line="312" w:lineRule="auto"/>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响应</w:t>
            </w:r>
            <w:r>
              <w:rPr>
                <w:rFonts w:hint="eastAsia" w:ascii="方正仿宋_GBK" w:hAnsi="方正仿宋_GBK" w:eastAsia="方正仿宋_GBK" w:cs="方正仿宋_GBK"/>
                <w:sz w:val="24"/>
                <w:szCs w:val="24"/>
                <w:highlight w:val="none"/>
                <w:lang w:val="zh-CN" w:eastAsia="zh-CN"/>
              </w:rPr>
              <w:t>文件份数</w:t>
            </w:r>
          </w:p>
        </w:tc>
        <w:tc>
          <w:tcPr>
            <w:tcW w:w="5409" w:type="dxa"/>
            <w:vAlign w:val="center"/>
          </w:tcPr>
          <w:p>
            <w:pPr>
              <w:spacing w:line="312" w:lineRule="auto"/>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响应</w:t>
            </w:r>
            <w:r>
              <w:rPr>
                <w:rFonts w:hint="eastAsia" w:ascii="方正仿宋_GBK" w:hAnsi="方正仿宋_GBK" w:eastAsia="方正仿宋_GBK" w:cs="方正仿宋_GBK"/>
                <w:sz w:val="24"/>
                <w:szCs w:val="24"/>
                <w:highlight w:val="none"/>
                <w:lang w:val="zh-CN" w:eastAsia="zh-CN"/>
              </w:rPr>
              <w:t>文件数量（</w:t>
            </w:r>
            <w:r>
              <w:rPr>
                <w:rFonts w:hint="eastAsia" w:ascii="方正仿宋_GBK" w:hAnsi="方正仿宋_GBK" w:eastAsia="方正仿宋_GBK" w:cs="方正仿宋_GBK"/>
                <w:sz w:val="24"/>
                <w:szCs w:val="24"/>
                <w:highlight w:val="none"/>
                <w:lang w:val="en-US" w:eastAsia="zh-CN"/>
              </w:rPr>
              <w:t>含电子文档</w:t>
            </w:r>
            <w:r>
              <w:rPr>
                <w:rFonts w:hint="eastAsia" w:ascii="方正仿宋_GBK" w:hAnsi="方正仿宋_GBK" w:eastAsia="方正仿宋_GBK" w:cs="方正仿宋_GBK"/>
                <w:sz w:val="24"/>
                <w:szCs w:val="24"/>
                <w:highlight w:val="none"/>
                <w:lang w:val="zh-CN" w:eastAsia="zh-CN"/>
              </w:rPr>
              <w:t>）符合</w:t>
            </w:r>
            <w:r>
              <w:rPr>
                <w:rFonts w:hint="eastAsia" w:ascii="方正仿宋_GBK" w:hAnsi="方正仿宋_GBK" w:eastAsia="方正仿宋_GBK" w:cs="方正仿宋_GBK"/>
                <w:sz w:val="24"/>
                <w:szCs w:val="24"/>
                <w:highlight w:val="none"/>
                <w:lang w:val="en-US" w:eastAsia="zh-CN"/>
              </w:rPr>
              <w:t>网上竞采</w:t>
            </w:r>
            <w:r>
              <w:rPr>
                <w:rFonts w:hint="eastAsia" w:ascii="方正仿宋_GBK" w:hAnsi="方正仿宋_GBK" w:eastAsia="方正仿宋_GBK" w:cs="方正仿宋_GBK"/>
                <w:sz w:val="24"/>
                <w:szCs w:val="24"/>
                <w:highlight w:val="none"/>
                <w:lang w:val="zh-CN" w:eastAsia="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769" w:type="dxa"/>
            <w:vMerge w:val="restart"/>
            <w:vAlign w:val="center"/>
          </w:tcPr>
          <w:p>
            <w:pPr>
              <w:spacing w:line="312" w:lineRule="auto"/>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3</w:t>
            </w:r>
          </w:p>
        </w:tc>
        <w:tc>
          <w:tcPr>
            <w:tcW w:w="1560" w:type="dxa"/>
            <w:vMerge w:val="restart"/>
            <w:vAlign w:val="center"/>
          </w:tcPr>
          <w:p>
            <w:pPr>
              <w:spacing w:line="312" w:lineRule="auto"/>
              <w:jc w:val="both"/>
              <w:rPr>
                <w:rFonts w:hint="eastAsia" w:ascii="方正仿宋_GBK" w:hAnsi="方正仿宋_GBK" w:eastAsia="方正仿宋_GBK" w:cs="方正仿宋_GBK"/>
                <w:sz w:val="24"/>
                <w:szCs w:val="24"/>
                <w:highlight w:val="none"/>
                <w:lang w:val="zh-CN" w:eastAsia="zh-CN"/>
              </w:rPr>
            </w:pPr>
            <w:r>
              <w:rPr>
                <w:rFonts w:hint="eastAsia" w:ascii="方正仿宋_GBK" w:hAnsi="方正仿宋_GBK" w:eastAsia="方正仿宋_GBK" w:cs="方正仿宋_GBK"/>
                <w:sz w:val="24"/>
                <w:szCs w:val="24"/>
                <w:highlight w:val="none"/>
                <w:lang w:val="en-US" w:eastAsia="zh-CN"/>
              </w:rPr>
              <w:t>网上竞采文件的响应程度审查</w:t>
            </w:r>
          </w:p>
        </w:tc>
        <w:tc>
          <w:tcPr>
            <w:tcW w:w="1984" w:type="dxa"/>
            <w:vAlign w:val="center"/>
          </w:tcPr>
          <w:p>
            <w:pPr>
              <w:spacing w:line="312" w:lineRule="auto"/>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响应文件内容</w:t>
            </w:r>
          </w:p>
        </w:tc>
        <w:tc>
          <w:tcPr>
            <w:tcW w:w="5409" w:type="dxa"/>
            <w:vAlign w:val="center"/>
          </w:tcPr>
          <w:p>
            <w:pPr>
              <w:spacing w:line="312" w:lineRule="auto"/>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对网上竞采文件第二篇、第三篇规定的网上竞采内容作出响应。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69" w:type="dxa"/>
            <w:vMerge w:val="continue"/>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1560" w:type="dxa"/>
            <w:vMerge w:val="continue"/>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zh-CN" w:eastAsia="zh-CN"/>
              </w:rPr>
            </w:pPr>
          </w:p>
        </w:tc>
        <w:tc>
          <w:tcPr>
            <w:tcW w:w="1984" w:type="dxa"/>
            <w:vAlign w:val="center"/>
          </w:tcPr>
          <w:p>
            <w:pPr>
              <w:spacing w:line="312" w:lineRule="auto"/>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网上竞采有效期</w:t>
            </w:r>
          </w:p>
        </w:tc>
        <w:tc>
          <w:tcPr>
            <w:tcW w:w="5409" w:type="dxa"/>
            <w:vAlign w:val="center"/>
          </w:tcPr>
          <w:p>
            <w:pPr>
              <w:spacing w:line="312" w:lineRule="auto"/>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满足网上竞采文件</w:t>
            </w:r>
            <w:r>
              <w:rPr>
                <w:rFonts w:hint="eastAsia" w:ascii="方正仿宋_GBK" w:hAnsi="方正仿宋_GBK" w:eastAsia="方正仿宋_GBK" w:cs="方正仿宋_GBK"/>
                <w:sz w:val="24"/>
                <w:szCs w:val="24"/>
                <w:highlight w:val="none"/>
                <w:lang w:val="zh-CN" w:eastAsia="zh-CN"/>
              </w:rPr>
              <w:t>规定。</w:t>
            </w:r>
          </w:p>
        </w:tc>
      </w:tr>
    </w:tbl>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二）澄清有关问题。评审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三）评审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（四）在网上竞采过程中网上竞采的任何一方不得向他人透露与网上竞采有关的服务资料、价格或其他信息。</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（五）供应商在网上竞采时作出的所有书面承诺须由法定代表人或其授权代表签字。</w:t>
      </w:r>
    </w:p>
    <w:p>
      <w:pPr>
        <w:pStyle w:val="6"/>
        <w:pageBreakBefore w:val="0"/>
        <w:widowControl w:val="0"/>
        <w:kinsoku/>
        <w:wordWrap/>
        <w:overflowPunct/>
        <w:topLinePunct w:val="0"/>
        <w:autoSpaceDE/>
        <w:autoSpaceDN/>
        <w:bidi w:val="0"/>
        <w:spacing w:before="0" w:after="0" w:line="400" w:lineRule="exact"/>
        <w:textAlignment w:val="auto"/>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二、评标办法：最低评标价法</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供应商提交的响应文件对采购文件中的技术（质量）和服务等实质性要求均能满足，报价最低的供应商为成交候选人。（报价相同情形，由采购人根据供应商响应时间先后顺序确定成交候选人，即响应时间最早者确定为排名第一成交候选人。</w:t>
      </w:r>
    </w:p>
    <w:p>
      <w:pPr>
        <w:pStyle w:val="6"/>
        <w:pageBreakBefore w:val="0"/>
        <w:widowControl w:val="0"/>
        <w:kinsoku/>
        <w:wordWrap/>
        <w:overflowPunct/>
        <w:topLinePunct w:val="0"/>
        <w:autoSpaceDE/>
        <w:autoSpaceDN/>
        <w:bidi w:val="0"/>
        <w:spacing w:before="0" w:after="0" w:line="400" w:lineRule="exact"/>
        <w:textAlignment w:val="auto"/>
        <w:rPr>
          <w:rFonts w:hint="eastAsia" w:ascii="方正仿宋_GBK" w:hAnsi="方正仿宋_GBK" w:eastAsia="方正仿宋_GBK" w:cs="方正仿宋_GBK"/>
          <w:sz w:val="24"/>
          <w:szCs w:val="24"/>
          <w:highlight w:val="none"/>
          <w:lang w:val="en-US" w:eastAsia="zh-CN"/>
        </w:rPr>
      </w:pPr>
      <w:bookmarkStart w:id="33" w:name="_Toc32110"/>
      <w:bookmarkStart w:id="34" w:name="_Toc29775"/>
      <w:r>
        <w:rPr>
          <w:rFonts w:hint="eastAsia" w:ascii="方正仿宋_GBK" w:hAnsi="方正仿宋_GBK" w:eastAsia="方正仿宋_GBK" w:cs="方正仿宋_GBK"/>
          <w:sz w:val="24"/>
          <w:szCs w:val="24"/>
          <w:highlight w:val="none"/>
          <w:lang w:val="en-US" w:eastAsia="zh-CN"/>
        </w:rPr>
        <w:t>三、响应无效</w:t>
      </w:r>
      <w:bookmarkEnd w:id="33"/>
      <w:bookmarkEnd w:id="34"/>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供应商发生以下条款情况之一者，视为响应无效，其响应文件将被拒绝：</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（一）供应商不符合规定的资格条件的。</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（二）供应商的法定代表人（或其授权代表）或自然人未参加网上竞采。</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（三）供应商所提交的响应文件不按第六篇“响应文件编制要求”规定签字、盖章。</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（四）供应商的报价超过采购预算或最高限价的。</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（五）供应商的平台报价与纸质文件正本网上竞采报价函中的报价不一致的。</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（六）法定代表人为同一个人的两个及两个以上法人，母公司、全资子公司及其控股公司，在同一分包采购中同时参与网上竞采。</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（七）单位负责人为同一人或者存在直接控股、管理关系的不同供应商，参加同一合同项下的采购活动的。</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（八）为采购项目提供整体设计、规范编制或者项目管理、监理、检测等服务的供应商，再参加该采购项目的其他采购活动。</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（九）供应商的服务期、质量保证期及网上竞采有效期不满足网上竞采文件要求的。</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（十）供应商响应文件内容有与国家现行法律法规相违背的内容，或附有采购人无法接受的条件。</w:t>
      </w:r>
    </w:p>
    <w:p>
      <w:pPr>
        <w:spacing w:line="312" w:lineRule="auto"/>
        <w:ind w:firstLine="480" w:firstLineChars="200"/>
        <w:jc w:val="both"/>
        <w:rPr>
          <w:rFonts w:hint="eastAsia"/>
          <w:lang w:val="en-US" w:eastAsia="zh-CN"/>
        </w:rPr>
      </w:pPr>
      <w:r>
        <w:rPr>
          <w:rFonts w:hint="eastAsia" w:ascii="方正仿宋_GBK" w:hAnsi="方正仿宋_GBK" w:eastAsia="方正仿宋_GBK" w:cs="方正仿宋_GBK"/>
          <w:sz w:val="24"/>
          <w:szCs w:val="24"/>
          <w:highlight w:val="none"/>
          <w:lang w:val="en-US" w:eastAsia="zh-CN"/>
        </w:rPr>
        <w:t>（十一）供应商被列入失信被执行人、重大税收违法案件当事人名单、政府采购严重违法失信行为记录名单及其他不符合规定条件的。</w:t>
      </w:r>
    </w:p>
    <w:p>
      <w:pPr>
        <w:pStyle w:val="6"/>
        <w:pageBreakBefore w:val="0"/>
        <w:widowControl w:val="0"/>
        <w:kinsoku/>
        <w:wordWrap/>
        <w:overflowPunct/>
        <w:topLinePunct w:val="0"/>
        <w:autoSpaceDE/>
        <w:autoSpaceDN/>
        <w:bidi w:val="0"/>
        <w:spacing w:before="0" w:after="0" w:line="400" w:lineRule="exact"/>
        <w:textAlignment w:val="auto"/>
        <w:rPr>
          <w:rFonts w:hint="eastAsia" w:ascii="方正仿宋_GBK" w:hAnsi="方正仿宋_GBK" w:eastAsia="方正仿宋_GBK" w:cs="方正仿宋_GBK"/>
          <w:sz w:val="24"/>
          <w:szCs w:val="24"/>
          <w:highlight w:val="none"/>
          <w:lang w:val="en-US" w:eastAsia="zh-CN"/>
        </w:rPr>
      </w:pPr>
      <w:bookmarkStart w:id="35" w:name="_Toc65660353"/>
      <w:bookmarkStart w:id="36" w:name="_Toc28422"/>
      <w:bookmarkStart w:id="37" w:name="_Toc29298"/>
      <w:bookmarkStart w:id="38" w:name="_Toc22716"/>
      <w:bookmarkStart w:id="39" w:name="_Toc106034793"/>
      <w:r>
        <w:rPr>
          <w:rFonts w:hint="eastAsia" w:ascii="方正仿宋_GBK" w:hAnsi="方正仿宋_GBK" w:eastAsia="方正仿宋_GBK" w:cs="方正仿宋_GBK"/>
          <w:sz w:val="24"/>
          <w:szCs w:val="24"/>
          <w:highlight w:val="none"/>
          <w:lang w:val="en-US" w:eastAsia="zh-CN"/>
        </w:rPr>
        <w:t>四、采购终止</w:t>
      </w:r>
      <w:bookmarkEnd w:id="35"/>
      <w:bookmarkEnd w:id="36"/>
      <w:bookmarkEnd w:id="37"/>
      <w:bookmarkEnd w:id="38"/>
      <w:bookmarkEnd w:id="39"/>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出现下列情形之一的，采购人应当终止采购活动，发布项目终止公告并说明原因，重新开展采购活动：</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（一）因情况变化，不再符合规定的采购方式适用情形的；</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（二）出现影响采购公正的违法、违规行为的；</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（三）在采购过程中符合竞争要求的供应商或者报价未超过采购预算的供应商不足</w:t>
      </w:r>
      <w:bookmarkStart w:id="67" w:name="_GoBack"/>
      <w:bookmarkEnd w:id="67"/>
      <w:r>
        <w:rPr>
          <w:rFonts w:hint="eastAsia" w:ascii="方正仿宋_GBK" w:hAnsi="方正仿宋_GBK" w:eastAsia="方正仿宋_GBK" w:cs="方正仿宋_GBK"/>
          <w:sz w:val="24"/>
          <w:szCs w:val="24"/>
          <w:highlight w:val="none"/>
          <w:lang w:val="en-US" w:eastAsia="zh-CN"/>
        </w:rPr>
        <w:t>3家的。</w:t>
      </w:r>
    </w:p>
    <w:p>
      <w:pPr>
        <w:spacing w:line="312" w:lineRule="auto"/>
        <w:ind w:firstLine="480" w:firstLineChars="200"/>
        <w:jc w:val="both"/>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（四）项目出现其他实质性影响，可能导致项目无法正常开展的情形。</w:t>
      </w:r>
    </w:p>
    <w:p>
      <w:pPr>
        <w:pStyle w:val="34"/>
        <w:jc w:val="center"/>
        <w:rPr>
          <w:rFonts w:hint="eastAsia" w:ascii="仿宋" w:hAnsi="仿宋" w:eastAsia="仿宋" w:cs="仿宋"/>
          <w:b/>
          <w:bCs/>
          <w:sz w:val="36"/>
          <w:szCs w:val="36"/>
          <w:highlight w:val="none"/>
        </w:rPr>
      </w:pPr>
    </w:p>
    <w:p>
      <w:pPr>
        <w:pStyle w:val="34"/>
        <w:jc w:val="center"/>
        <w:rPr>
          <w:rFonts w:hint="eastAsia" w:ascii="方正小标宋_GBK" w:hAnsi="方正小标宋_GBK" w:eastAsia="方正小标宋_GBK" w:cs="方正小标宋_GBK"/>
          <w:b/>
          <w:bCs/>
          <w:sz w:val="36"/>
          <w:szCs w:val="36"/>
          <w:highlight w:val="none"/>
        </w:rPr>
      </w:pPr>
      <w:r>
        <w:rPr>
          <w:rFonts w:hint="eastAsia" w:ascii="方正小标宋_GBK" w:hAnsi="方正小标宋_GBK" w:eastAsia="方正小标宋_GBK" w:cs="方正小标宋_GBK"/>
          <w:b/>
          <w:bCs/>
          <w:sz w:val="36"/>
          <w:szCs w:val="36"/>
          <w:highlight w:val="none"/>
        </w:rPr>
        <w:t>第五篇  供应商须知</w:t>
      </w:r>
    </w:p>
    <w:p>
      <w:pPr>
        <w:pStyle w:val="6"/>
        <w:pageBreakBefore w:val="0"/>
        <w:widowControl w:val="0"/>
        <w:kinsoku/>
        <w:wordWrap/>
        <w:overflowPunct/>
        <w:topLinePunct w:val="0"/>
        <w:autoSpaceDE/>
        <w:autoSpaceDN/>
        <w:bidi w:val="0"/>
        <w:spacing w:before="0" w:after="0" w:line="400" w:lineRule="exact"/>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一、竞采费用</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参与竞采的供应商应承担其编制响应文件与递交响应文件所涉及的一切费用，不论竞采结果如何，采购人和采购代理机构在任何情况下无义务也无责任承担这些费用。</w:t>
      </w:r>
    </w:p>
    <w:p>
      <w:pPr>
        <w:pStyle w:val="6"/>
        <w:pageBreakBefore w:val="0"/>
        <w:widowControl w:val="0"/>
        <w:kinsoku/>
        <w:wordWrap/>
        <w:overflowPunct/>
        <w:topLinePunct w:val="0"/>
        <w:autoSpaceDE/>
        <w:autoSpaceDN/>
        <w:bidi w:val="0"/>
        <w:spacing w:before="0" w:after="0" w:line="400" w:lineRule="exact"/>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二、竞采文件</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（一）竞采文件由竞采邀请书、采购项目技术需求、采购项目商务需求，竞采程序、评标办法、响应无效及采购终止，供应商须知，响应文件编制要求六部分组成。</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（二）采购人所作的一切有效的书面通知、修改及补充，都是竞采文件不可分割的部分。</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（三）竞采文件的解释</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供应商如对竞采文件有疑问，必须以书面形式在提交响应文件截止时间2个工作日前向采购人（或采购代理机构）要求澄清，采购人（或采购代理机构）可视具体情况做出处理或答复。如供应商未提出疑问，视为完全理解并同意本竞采文件。一经进入评审程序，即视为供应商已详细阅读全部文件资料，完全理解竞采文件所有条款内容并同意放弃对这方面有不明白及误解的权利。</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（四）本网上竞采文件中，网上竞采小组根据与供应商进行网上竞采可能实质性变动的内容为网上竞采文件第二、三、六篇全部内容。</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（五）评审的依据为竞采文件和响应文件（含有效的书面承诺）。评审小组判断响应文件对竞采文件的响应，仅基于响应文件本身而不靠外部证据。</w:t>
      </w:r>
    </w:p>
    <w:p>
      <w:pPr>
        <w:pStyle w:val="6"/>
        <w:pageBreakBefore w:val="0"/>
        <w:widowControl w:val="0"/>
        <w:kinsoku/>
        <w:wordWrap/>
        <w:overflowPunct/>
        <w:topLinePunct w:val="0"/>
        <w:autoSpaceDE/>
        <w:autoSpaceDN/>
        <w:bidi w:val="0"/>
        <w:spacing w:before="0" w:after="0" w:line="400" w:lineRule="exact"/>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三、竞采要求</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（一）响应文件</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1.供应商应当按照竞采文件的要求编制响应文件，并对竞采文件提出的要求和条件作出实质性响应。</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2.响应文件组成</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响应文件由“第六篇响应文件编制要求”规定的部分和供应商所作的一切有效补充、修改和承诺等文件组成，供应商应按照“第六篇响应文件编制要求”规定的目录顺序组织编写和装订，也可在基本格式基础上对表格进行扩展，未规定格式的由供应商自定格式。</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（二）联合体</w:t>
      </w:r>
    </w:p>
    <w:p>
      <w:pPr>
        <w:spacing w:line="312" w:lineRule="auto"/>
        <w:ind w:firstLine="480" w:firstLineChars="200"/>
        <w:jc w:val="both"/>
        <w:rPr>
          <w:rFonts w:hint="default"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 xml:space="preserve"> 本项目不接受联合体竞标。</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（三）竞采有效期：响应文件及有关承诺文件有效期为提交响应文件截止时间起90天。</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（四）修正错误</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1.若供应商所递交的响应文件或最后报价中的价格出现大写金额和小写金额不一致的错误，以大写金额修正为准。</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2.竞采小组按上述修正错误的原则及方法修正供应商的报价，供应商同意并签字确认后，修正后的报价对供应商具有约束作用。如果供应商不接受修正后的价格，将失去成为成交供应商的资格。</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（五）提交响应文件的份数和签署</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1.响应文件电子文档一份。</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2.响应文件按竞采文件“第六篇响应文件编制要求”要求签署或盖章。</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（六）响应文件的递交</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响应文件的电子文档应在有效报名时间段内，通过竞采系统在线提交。</w:t>
      </w:r>
    </w:p>
    <w:p>
      <w:pPr>
        <w:pStyle w:val="6"/>
        <w:pageBreakBefore w:val="0"/>
        <w:widowControl w:val="0"/>
        <w:kinsoku/>
        <w:wordWrap/>
        <w:overflowPunct/>
        <w:topLinePunct w:val="0"/>
        <w:autoSpaceDE/>
        <w:autoSpaceDN/>
        <w:bidi w:val="0"/>
        <w:spacing w:before="0" w:after="0" w:line="400" w:lineRule="exact"/>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四、成交供应商的确认和变更</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（一）成交供应商的确认</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采购人应当在5个工作日内，从评审报告提出的成交候选供应商中，按照排序投标价由低到高的原则确定成交供应商，也可以授权竞采小组直接确定成交供应商。</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（二）成交供应商的变更</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成交供应商拒绝与采购人签订合同的，采购人可以按照评标报告推荐的成交候选供应商顺序，确定排名下一位的候选人为成交供应商，也可以重新开展竞采活动。</w:t>
      </w:r>
    </w:p>
    <w:p>
      <w:pPr>
        <w:pStyle w:val="6"/>
        <w:pageBreakBefore w:val="0"/>
        <w:widowControl w:val="0"/>
        <w:kinsoku/>
        <w:wordWrap/>
        <w:overflowPunct/>
        <w:topLinePunct w:val="0"/>
        <w:autoSpaceDE/>
        <w:autoSpaceDN/>
        <w:bidi w:val="0"/>
        <w:spacing w:before="0" w:after="0" w:line="400" w:lineRule="exact"/>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五、成交通知</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（一）成交供应商确定后，采购人/代理机构将在重庆市政府采购云平台·网上竞采板块（https://xj.ccgp-chongqing.gov.cn/ge/）上发布成交结果公告。</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（二）结果公告发出同时，采购人将以书面形式发出《成交通知书》。《成交通知书》一经发出即发生法律效力。</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（三）《成交通知书》作为签订合同的依据。</w:t>
      </w:r>
    </w:p>
    <w:p>
      <w:pPr>
        <w:pStyle w:val="6"/>
        <w:pageBreakBefore w:val="0"/>
        <w:widowControl w:val="0"/>
        <w:kinsoku/>
        <w:wordWrap/>
        <w:overflowPunct/>
        <w:topLinePunct w:val="0"/>
        <w:autoSpaceDE/>
        <w:autoSpaceDN/>
        <w:bidi w:val="0"/>
        <w:spacing w:before="0" w:after="0" w:line="400" w:lineRule="exact"/>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六、签订合同</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一）采购人原则上应在结果公告发出之日起5个工作日内和成交供应商签订政府采购合同（合同由供应商拟定），无正当理由不得拒绝或拖延合同签订。所签订的合同不得对竞采文件和供应商的响应文件作实质性修改。其他未尽事宜由采购人和成交供应商在采购合同中详细约定。</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（二）竞采文件、供应商的响应文件及澄清文件等，均为签订政府采购合同的依据。</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（三）合同生效条款由供需双方约定，法律、行政法规规定应当办理批准、登记等手续后生效的合同，依照其规定。</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（四）合同原则上应按照《重庆市政府采购合同》签订，相关单位要求适用合同通用格式版本的，应按其要求另行签订其他合同。</w:t>
      </w:r>
    </w:p>
    <w:p>
      <w:pPr>
        <w:pStyle w:val="6"/>
        <w:pageBreakBefore w:val="0"/>
        <w:widowControl w:val="0"/>
        <w:kinsoku/>
        <w:wordWrap/>
        <w:overflowPunct/>
        <w:topLinePunct w:val="0"/>
        <w:autoSpaceDE/>
        <w:autoSpaceDN/>
        <w:bidi w:val="0"/>
        <w:spacing w:before="0" w:after="0" w:line="400" w:lineRule="exact"/>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七、项目验收</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合同执行完毕，采购人原则上应在15个工作日内组织履约情况验收，不得无故拖延或附加额外条件。</w:t>
      </w:r>
    </w:p>
    <w:p>
      <w:pPr>
        <w:pStyle w:val="6"/>
        <w:rPr>
          <w:rFonts w:hint="eastAsia" w:ascii="方正仿宋_GBK" w:hAnsi="方正仿宋_GBK" w:eastAsia="方正仿宋_GBK" w:cs="方正仿宋_GBK"/>
          <w:sz w:val="24"/>
          <w:szCs w:val="24"/>
          <w:highlight w:val="none"/>
          <w:lang w:val="en-US" w:eastAsia="zh-CN"/>
        </w:rPr>
      </w:pPr>
    </w:p>
    <w:p>
      <w:pPr>
        <w:rPr>
          <w:rFonts w:hint="eastAsia" w:ascii="方正仿宋_GBK" w:hAnsi="方正仿宋_GBK" w:eastAsia="方正仿宋_GBK" w:cs="方正仿宋_GBK"/>
          <w:sz w:val="24"/>
          <w:szCs w:val="24"/>
          <w:highlight w:val="none"/>
          <w:lang w:val="en-US" w:eastAsia="zh-CN"/>
        </w:rPr>
      </w:pPr>
    </w:p>
    <w:p>
      <w:pPr>
        <w:pStyle w:val="6"/>
        <w:rPr>
          <w:rFonts w:hint="eastAsia" w:ascii="方正仿宋_GBK" w:hAnsi="方正仿宋_GBK" w:eastAsia="方正仿宋_GBK" w:cs="方正仿宋_GBK"/>
          <w:sz w:val="24"/>
          <w:szCs w:val="24"/>
          <w:highlight w:val="none"/>
          <w:lang w:val="en-US" w:eastAsia="zh-CN"/>
        </w:rPr>
      </w:pPr>
    </w:p>
    <w:p>
      <w:pPr>
        <w:rPr>
          <w:rFonts w:hint="eastAsia" w:ascii="方正仿宋_GBK" w:hAnsi="方正仿宋_GBK" w:eastAsia="方正仿宋_GBK" w:cs="方正仿宋_GBK"/>
          <w:sz w:val="24"/>
          <w:szCs w:val="24"/>
          <w:highlight w:val="none"/>
          <w:lang w:val="en-US" w:eastAsia="zh-CN"/>
        </w:rPr>
      </w:pPr>
    </w:p>
    <w:p>
      <w:pPr>
        <w:pStyle w:val="2"/>
        <w:rPr>
          <w:rFonts w:hint="eastAsia"/>
          <w:lang w:val="en-US" w:eastAsia="zh-CN"/>
        </w:rPr>
      </w:pPr>
    </w:p>
    <w:p>
      <w:pPr>
        <w:pStyle w:val="5"/>
        <w:spacing w:before="0" w:after="0" w:line="360" w:lineRule="auto"/>
        <w:jc w:val="center"/>
        <w:rPr>
          <w:rFonts w:hint="eastAsia" w:ascii="方正小标宋_GBK" w:hAnsi="方正小标宋_GBK" w:eastAsia="方正小标宋_GBK" w:cs="方正小标宋_GBK"/>
          <w:bCs/>
          <w:sz w:val="36"/>
          <w:szCs w:val="30"/>
        </w:rPr>
      </w:pPr>
      <w:bookmarkStart w:id="40" w:name="_Toc24322"/>
      <w:r>
        <w:rPr>
          <w:rFonts w:hint="eastAsia" w:ascii="方正小标宋_GBK" w:hAnsi="方正小标宋_GBK" w:eastAsia="方正小标宋_GBK" w:cs="方正小标宋_GBK"/>
          <w:bCs/>
          <w:sz w:val="36"/>
          <w:szCs w:val="30"/>
        </w:rPr>
        <w:t>第</w:t>
      </w:r>
      <w:r>
        <w:rPr>
          <w:rFonts w:hint="eastAsia" w:ascii="方正小标宋_GBK" w:hAnsi="方正小标宋_GBK" w:eastAsia="方正小标宋_GBK" w:cs="方正小标宋_GBK"/>
          <w:bCs/>
          <w:sz w:val="36"/>
          <w:szCs w:val="30"/>
          <w:lang w:eastAsia="zh-CN"/>
        </w:rPr>
        <w:t>六</w:t>
      </w:r>
      <w:r>
        <w:rPr>
          <w:rFonts w:hint="eastAsia" w:ascii="方正小标宋_GBK" w:hAnsi="方正小标宋_GBK" w:eastAsia="方正小标宋_GBK" w:cs="方正小标宋_GBK"/>
          <w:bCs/>
          <w:sz w:val="36"/>
          <w:szCs w:val="30"/>
        </w:rPr>
        <w:t>篇</w:t>
      </w:r>
      <w:r>
        <w:rPr>
          <w:rFonts w:hint="eastAsia" w:ascii="方正小标宋_GBK" w:hAnsi="方正小标宋_GBK" w:eastAsia="方正小标宋_GBK" w:cs="方正小标宋_GBK"/>
          <w:bCs/>
          <w:sz w:val="36"/>
          <w:szCs w:val="30"/>
          <w:lang w:val="en-US" w:eastAsia="zh-CN"/>
        </w:rPr>
        <w:t xml:space="preserve"> </w:t>
      </w:r>
      <w:r>
        <w:rPr>
          <w:rFonts w:hint="eastAsia" w:ascii="方正小标宋_GBK" w:hAnsi="方正小标宋_GBK" w:eastAsia="方正小标宋_GBK" w:cs="方正小标宋_GBK"/>
          <w:bCs/>
          <w:sz w:val="36"/>
          <w:szCs w:val="30"/>
        </w:rPr>
        <w:t>响应文件编制要求</w:t>
      </w:r>
      <w:bookmarkEnd w:id="40"/>
    </w:p>
    <w:p>
      <w:pPr>
        <w:pStyle w:val="6"/>
        <w:pageBreakBefore w:val="0"/>
        <w:widowControl w:val="0"/>
        <w:kinsoku/>
        <w:wordWrap/>
        <w:overflowPunct/>
        <w:topLinePunct w:val="0"/>
        <w:autoSpaceDE/>
        <w:autoSpaceDN/>
        <w:bidi w:val="0"/>
        <w:spacing w:before="0" w:after="0" w:line="400" w:lineRule="exact"/>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一、经济部分</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（一）网上竞采报价函</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（二）分项报价明细表</w:t>
      </w:r>
    </w:p>
    <w:p>
      <w:pPr>
        <w:pStyle w:val="6"/>
        <w:pageBreakBefore w:val="0"/>
        <w:widowControl w:val="0"/>
        <w:kinsoku/>
        <w:wordWrap/>
        <w:overflowPunct/>
        <w:topLinePunct w:val="0"/>
        <w:autoSpaceDE/>
        <w:autoSpaceDN/>
        <w:bidi w:val="0"/>
        <w:spacing w:before="0" w:after="0" w:line="400" w:lineRule="exact"/>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二、技术部分</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（一）技术响应偏离表</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（二）工作方案</w:t>
      </w:r>
    </w:p>
    <w:p>
      <w:pPr>
        <w:pStyle w:val="6"/>
        <w:pageBreakBefore w:val="0"/>
        <w:widowControl w:val="0"/>
        <w:kinsoku/>
        <w:wordWrap/>
        <w:overflowPunct/>
        <w:topLinePunct w:val="0"/>
        <w:autoSpaceDE/>
        <w:autoSpaceDN/>
        <w:bidi w:val="0"/>
        <w:spacing w:before="0" w:after="0" w:line="400" w:lineRule="exact"/>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三、商务部分</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（一）商务响应偏离表</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（二）其它优惠服务承诺</w:t>
      </w:r>
    </w:p>
    <w:p>
      <w:pPr>
        <w:pStyle w:val="6"/>
        <w:pageBreakBefore w:val="0"/>
        <w:widowControl w:val="0"/>
        <w:kinsoku/>
        <w:wordWrap/>
        <w:overflowPunct/>
        <w:topLinePunct w:val="0"/>
        <w:autoSpaceDE/>
        <w:autoSpaceDN/>
        <w:bidi w:val="0"/>
        <w:spacing w:before="0" w:after="0" w:line="400" w:lineRule="exact"/>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四、资格条件及其他</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（一）法人营业执照（副本）或事业单位法人证书（副本）或个体工商户营业执照或有效的自然人身份证明或社会团体法人登记证书复印件</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（二）法定代表人身份证明书（格式）</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（三）法定代表人授权委托书（格式）</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（四）基本资格条件承诺函（格式）</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（五）特定资格条件证明文件（如果有）</w:t>
      </w:r>
    </w:p>
    <w:p>
      <w:pPr>
        <w:pStyle w:val="6"/>
        <w:pageBreakBefore w:val="0"/>
        <w:widowControl w:val="0"/>
        <w:kinsoku/>
        <w:wordWrap/>
        <w:overflowPunct/>
        <w:topLinePunct w:val="0"/>
        <w:autoSpaceDE/>
        <w:autoSpaceDN/>
        <w:bidi w:val="0"/>
        <w:spacing w:before="0" w:after="0" w:line="400" w:lineRule="exact"/>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五、其他应提供的资料</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bookmarkStart w:id="41" w:name="_Toc313888360"/>
      <w:bookmarkStart w:id="42" w:name="_Toc342913419"/>
      <w:bookmarkStart w:id="43" w:name="_Toc313008356"/>
      <w:bookmarkStart w:id="44" w:name="_Toc12789073"/>
      <w:bookmarkStart w:id="45" w:name="_Toc283382454"/>
      <w:r>
        <w:rPr>
          <w:rFonts w:hint="eastAsia" w:ascii="方正仿宋_GBK" w:hAnsi="方正仿宋_GBK" w:eastAsia="方正仿宋_GBK" w:cs="方正仿宋_GBK"/>
          <w:sz w:val="24"/>
          <w:szCs w:val="24"/>
          <w:highlight w:val="none"/>
          <w:lang w:val="en-US" w:eastAsia="zh-CN"/>
        </w:rPr>
        <w:t>其他与项目有关的资料（自附）</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sectPr>
          <w:headerReference r:id="rId3" w:type="default"/>
          <w:footerReference r:id="rId4" w:type="default"/>
          <w:pgSz w:w="11907" w:h="16840"/>
          <w:pgMar w:top="1984" w:right="1587" w:bottom="2098" w:left="1474" w:header="851" w:footer="992" w:gutter="0"/>
          <w:pgNumType w:fmt="numberInDash"/>
          <w:cols w:space="720" w:num="1"/>
          <w:docGrid w:linePitch="380" w:charSpace="-5735"/>
        </w:sectPr>
      </w:pPr>
    </w:p>
    <w:p>
      <w:pPr>
        <w:pStyle w:val="6"/>
        <w:pageBreakBefore w:val="0"/>
        <w:widowControl w:val="0"/>
        <w:kinsoku/>
        <w:wordWrap/>
        <w:overflowPunct/>
        <w:topLinePunct w:val="0"/>
        <w:autoSpaceDE/>
        <w:autoSpaceDN/>
        <w:bidi w:val="0"/>
        <w:spacing w:before="0" w:after="0" w:line="400" w:lineRule="exact"/>
        <w:textAlignment w:val="auto"/>
        <w:rPr>
          <w:rFonts w:hint="eastAsia" w:ascii="方正仿宋_GBK" w:hAnsi="方正仿宋_GBK" w:eastAsia="方正仿宋_GBK" w:cs="方正仿宋_GBK"/>
          <w:sz w:val="24"/>
          <w:szCs w:val="24"/>
          <w:highlight w:val="none"/>
          <w:lang w:val="en-US" w:eastAsia="zh-CN"/>
        </w:rPr>
      </w:pPr>
      <w:bookmarkStart w:id="46" w:name="_Toc12771"/>
      <w:bookmarkStart w:id="47" w:name="_Toc25359"/>
      <w:r>
        <w:rPr>
          <w:rFonts w:hint="eastAsia" w:ascii="方正仿宋_GBK" w:hAnsi="方正仿宋_GBK" w:eastAsia="方正仿宋_GBK" w:cs="方正仿宋_GBK"/>
          <w:sz w:val="24"/>
          <w:szCs w:val="24"/>
          <w:highlight w:val="none"/>
          <w:lang w:val="en-US" w:eastAsia="zh-CN"/>
        </w:rPr>
        <w:t>一、经济部分</w:t>
      </w:r>
      <w:bookmarkEnd w:id="41"/>
      <w:bookmarkEnd w:id="42"/>
      <w:bookmarkEnd w:id="43"/>
      <w:bookmarkEnd w:id="46"/>
      <w:bookmarkEnd w:id="47"/>
    </w:p>
    <w:bookmarkEnd w:id="44"/>
    <w:bookmarkEnd w:id="45"/>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（一）网上竞采报价函</w:t>
      </w:r>
    </w:p>
    <w:p>
      <w:pPr>
        <w:spacing w:line="312" w:lineRule="auto"/>
        <w:ind w:firstLine="480" w:firstLineChars="200"/>
        <w:jc w:val="center"/>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网上竞采报价函</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（采购人名称）：</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我方收到____________________________（项目名称）的网上竞采文件，经详细研究，决定参加该项目的网上竞采。</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1.愿意按照网上竞采文件中的一切要求，提供本项目采购内容及相关服务，竞采报价为人民币大写：      元整，人民币小写：     元整。</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2.我方现提交的响应文件为：响应文件正本    份，副本    份。</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3.我方承诺：本次网上竞采的有效期为90天。</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4.我方完全理解和接受贵方网上竞采文件的一切规定和要求及评审办法。</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5.在整个网上竞采过程中，我方若有违规行为，接受按照相关法律法规和《网上竞采文件》之规定给予惩罚。</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6.我方若成为成交供应商，将按照最终网上竞采结果签订合同，并且严格履行合同义务。本承诺函将成为合同不可分割的一部分，与合同具有同等的法律效力。</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7.我方未为采购项目提供整体设计、规范编制或者项目管理、监理、检测等服务。</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供应商（公章）：</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地址：</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电话：                                        传真：</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网址：                                        邮编：</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联系人：</w:t>
      </w:r>
    </w:p>
    <w:p>
      <w:pPr>
        <w:spacing w:line="312" w:lineRule="auto"/>
        <w:ind w:firstLine="5520" w:firstLineChars="23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年   月   日</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br w:type="page"/>
      </w:r>
    </w:p>
    <w:p>
      <w:pPr>
        <w:pStyle w:val="6"/>
        <w:pageBreakBefore w:val="0"/>
        <w:widowControl w:val="0"/>
        <w:kinsoku/>
        <w:wordWrap/>
        <w:overflowPunct/>
        <w:topLinePunct w:val="0"/>
        <w:autoSpaceDE/>
        <w:autoSpaceDN/>
        <w:bidi w:val="0"/>
        <w:spacing w:before="0" w:after="0" w:line="400" w:lineRule="exact"/>
        <w:textAlignment w:val="auto"/>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（二）分项报价明细表</w:t>
      </w:r>
    </w:p>
    <w:p>
      <w:pPr>
        <w:spacing w:line="312" w:lineRule="auto"/>
        <w:ind w:firstLine="480" w:firstLineChars="200"/>
        <w:jc w:val="center"/>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分项报价明细表</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项目名称：</w:t>
      </w:r>
    </w:p>
    <w:tbl>
      <w:tblPr>
        <w:tblStyle w:val="21"/>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1202"/>
        <w:gridCol w:w="1358"/>
        <w:gridCol w:w="1177"/>
        <w:gridCol w:w="1177"/>
        <w:gridCol w:w="1177"/>
        <w:gridCol w:w="1177"/>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jc w:val="center"/>
        </w:trPr>
        <w:tc>
          <w:tcPr>
            <w:tcW w:w="1176" w:type="dxa"/>
            <w:noWrap w:val="0"/>
            <w:vAlign w:val="center"/>
          </w:tcPr>
          <w:p>
            <w:pPr>
              <w:spacing w:line="312" w:lineRule="auto"/>
              <w:ind w:firstLine="240" w:firstLineChars="1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序号</w:t>
            </w:r>
          </w:p>
        </w:tc>
        <w:tc>
          <w:tcPr>
            <w:tcW w:w="1202" w:type="dxa"/>
            <w:noWrap w:val="0"/>
            <w:vAlign w:val="center"/>
          </w:tcPr>
          <w:p>
            <w:pPr>
              <w:spacing w:line="312" w:lineRule="auto"/>
              <w:ind w:firstLine="240" w:firstLineChars="1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名称</w:t>
            </w:r>
          </w:p>
        </w:tc>
        <w:tc>
          <w:tcPr>
            <w:tcW w:w="1358" w:type="dxa"/>
            <w:noWrap w:val="0"/>
            <w:vAlign w:val="center"/>
          </w:tcPr>
          <w:p>
            <w:pPr>
              <w:spacing w:line="312" w:lineRule="auto"/>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品牌、规格型号</w:t>
            </w:r>
          </w:p>
        </w:tc>
        <w:tc>
          <w:tcPr>
            <w:tcW w:w="1177" w:type="dxa"/>
            <w:noWrap w:val="0"/>
            <w:vAlign w:val="center"/>
          </w:tcPr>
          <w:p>
            <w:pPr>
              <w:spacing w:line="312" w:lineRule="auto"/>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制造商</w:t>
            </w:r>
          </w:p>
        </w:tc>
        <w:tc>
          <w:tcPr>
            <w:tcW w:w="1177" w:type="dxa"/>
            <w:noWrap w:val="0"/>
            <w:vAlign w:val="center"/>
          </w:tcPr>
          <w:p>
            <w:pPr>
              <w:spacing w:line="312" w:lineRule="auto"/>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生产地</w:t>
            </w:r>
          </w:p>
        </w:tc>
        <w:tc>
          <w:tcPr>
            <w:tcW w:w="1177" w:type="dxa"/>
            <w:noWrap w:val="0"/>
            <w:vAlign w:val="center"/>
          </w:tcPr>
          <w:p>
            <w:pPr>
              <w:spacing w:line="312" w:lineRule="auto"/>
              <w:ind w:firstLine="240" w:firstLineChars="1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数量</w:t>
            </w:r>
          </w:p>
        </w:tc>
        <w:tc>
          <w:tcPr>
            <w:tcW w:w="1177" w:type="dxa"/>
            <w:noWrap w:val="0"/>
            <w:vAlign w:val="center"/>
          </w:tcPr>
          <w:p>
            <w:pPr>
              <w:spacing w:line="312" w:lineRule="auto"/>
              <w:ind w:firstLine="240" w:firstLineChars="1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单价</w:t>
            </w:r>
          </w:p>
        </w:tc>
        <w:tc>
          <w:tcPr>
            <w:tcW w:w="1184" w:type="dxa"/>
            <w:noWrap w:val="0"/>
            <w:vAlign w:val="center"/>
          </w:tcPr>
          <w:p>
            <w:pPr>
              <w:spacing w:line="312" w:lineRule="auto"/>
              <w:ind w:firstLine="240" w:firstLineChars="1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6"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1</w:t>
            </w:r>
          </w:p>
        </w:tc>
        <w:tc>
          <w:tcPr>
            <w:tcW w:w="1202"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1358" w:type="dxa"/>
            <w:noWrap w:val="0"/>
            <w:vAlign w:val="top"/>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1177" w:type="dxa"/>
            <w:noWrap w:val="0"/>
            <w:vAlign w:val="top"/>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1177" w:type="dxa"/>
            <w:noWrap w:val="0"/>
            <w:vAlign w:val="top"/>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1177"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1177" w:type="dxa"/>
            <w:noWrap w:val="0"/>
            <w:vAlign w:val="top"/>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1184" w:type="dxa"/>
            <w:noWrap w:val="0"/>
            <w:vAlign w:val="top"/>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6"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2</w:t>
            </w:r>
          </w:p>
        </w:tc>
        <w:tc>
          <w:tcPr>
            <w:tcW w:w="1202"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1358" w:type="dxa"/>
            <w:noWrap w:val="0"/>
            <w:vAlign w:val="top"/>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1177" w:type="dxa"/>
            <w:noWrap w:val="0"/>
            <w:vAlign w:val="top"/>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1177" w:type="dxa"/>
            <w:noWrap w:val="0"/>
            <w:vAlign w:val="top"/>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1177"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1177" w:type="dxa"/>
            <w:noWrap w:val="0"/>
            <w:vAlign w:val="top"/>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1184" w:type="dxa"/>
            <w:noWrap w:val="0"/>
            <w:vAlign w:val="top"/>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6"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3</w:t>
            </w:r>
          </w:p>
        </w:tc>
        <w:tc>
          <w:tcPr>
            <w:tcW w:w="1202"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1358" w:type="dxa"/>
            <w:noWrap w:val="0"/>
            <w:vAlign w:val="top"/>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1177" w:type="dxa"/>
            <w:noWrap w:val="0"/>
            <w:vAlign w:val="top"/>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1177" w:type="dxa"/>
            <w:noWrap w:val="0"/>
            <w:vAlign w:val="top"/>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1177"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1177" w:type="dxa"/>
            <w:noWrap w:val="0"/>
            <w:vAlign w:val="top"/>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1184" w:type="dxa"/>
            <w:noWrap w:val="0"/>
            <w:vAlign w:val="top"/>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6"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4</w:t>
            </w:r>
          </w:p>
        </w:tc>
        <w:tc>
          <w:tcPr>
            <w:tcW w:w="1202"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1358" w:type="dxa"/>
            <w:noWrap w:val="0"/>
            <w:vAlign w:val="top"/>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1177" w:type="dxa"/>
            <w:noWrap w:val="0"/>
            <w:vAlign w:val="top"/>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1177" w:type="dxa"/>
            <w:noWrap w:val="0"/>
            <w:vAlign w:val="top"/>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1177"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1177" w:type="dxa"/>
            <w:noWrap w:val="0"/>
            <w:vAlign w:val="top"/>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1184" w:type="dxa"/>
            <w:noWrap w:val="0"/>
            <w:vAlign w:val="top"/>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6"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5</w:t>
            </w:r>
          </w:p>
        </w:tc>
        <w:tc>
          <w:tcPr>
            <w:tcW w:w="1202"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1358" w:type="dxa"/>
            <w:noWrap w:val="0"/>
            <w:vAlign w:val="top"/>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1177" w:type="dxa"/>
            <w:noWrap w:val="0"/>
            <w:vAlign w:val="top"/>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1177" w:type="dxa"/>
            <w:noWrap w:val="0"/>
            <w:vAlign w:val="top"/>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1177"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1177" w:type="dxa"/>
            <w:noWrap w:val="0"/>
            <w:vAlign w:val="top"/>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1184" w:type="dxa"/>
            <w:noWrap w:val="0"/>
            <w:vAlign w:val="top"/>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6"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6</w:t>
            </w:r>
          </w:p>
        </w:tc>
        <w:tc>
          <w:tcPr>
            <w:tcW w:w="1202"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w:t>
            </w:r>
          </w:p>
        </w:tc>
        <w:tc>
          <w:tcPr>
            <w:tcW w:w="1358" w:type="dxa"/>
            <w:noWrap w:val="0"/>
            <w:vAlign w:val="top"/>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1177" w:type="dxa"/>
            <w:noWrap w:val="0"/>
            <w:vAlign w:val="top"/>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1177" w:type="dxa"/>
            <w:noWrap w:val="0"/>
            <w:vAlign w:val="top"/>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1177"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w:t>
            </w:r>
          </w:p>
        </w:tc>
        <w:tc>
          <w:tcPr>
            <w:tcW w:w="1177" w:type="dxa"/>
            <w:noWrap w:val="0"/>
            <w:vAlign w:val="top"/>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1184" w:type="dxa"/>
            <w:noWrap w:val="0"/>
            <w:vAlign w:val="top"/>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6"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1202" w:type="dxa"/>
            <w:noWrap w:val="0"/>
            <w:vAlign w:val="center"/>
          </w:tcPr>
          <w:p>
            <w:pPr>
              <w:spacing w:line="312" w:lineRule="auto"/>
              <w:ind w:firstLine="240" w:firstLineChars="1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总计</w:t>
            </w:r>
          </w:p>
        </w:tc>
        <w:tc>
          <w:tcPr>
            <w:tcW w:w="7250" w:type="dxa"/>
            <w:gridSpan w:val="6"/>
            <w:noWrap w:val="0"/>
            <w:vAlign w:val="top"/>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r>
    </w:tbl>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单位：元</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供应商：                               法定代表人或法定代表人授权代表：</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（供应商公章）                                     （签字或盖章）</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p>
      <w:pPr>
        <w:spacing w:line="312" w:lineRule="auto"/>
        <w:ind w:firstLine="6720" w:firstLineChars="28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年  月  日</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注：</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1.请供应商完整填写本表；</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2.该表可扩展，并逐页签字或盖章。</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sectPr>
          <w:footerReference r:id="rId5" w:type="default"/>
          <w:pgSz w:w="11907" w:h="16840"/>
          <w:pgMar w:top="1134" w:right="1191" w:bottom="1134" w:left="1304" w:header="851" w:footer="992" w:gutter="0"/>
          <w:pgNumType w:fmt="numberInDash"/>
          <w:cols w:space="720" w:num="1"/>
          <w:docGrid w:linePitch="380" w:charSpace="-5735"/>
        </w:sectPr>
      </w:pPr>
    </w:p>
    <w:p>
      <w:pPr>
        <w:pStyle w:val="6"/>
        <w:pageBreakBefore w:val="0"/>
        <w:widowControl w:val="0"/>
        <w:kinsoku/>
        <w:wordWrap/>
        <w:overflowPunct/>
        <w:topLinePunct w:val="0"/>
        <w:autoSpaceDE/>
        <w:autoSpaceDN/>
        <w:bidi w:val="0"/>
        <w:spacing w:before="0" w:after="0" w:line="400" w:lineRule="exact"/>
        <w:textAlignment w:val="auto"/>
        <w:rPr>
          <w:rFonts w:hint="eastAsia" w:ascii="方正仿宋_GBK" w:hAnsi="方正仿宋_GBK" w:eastAsia="方正仿宋_GBK" w:cs="方正仿宋_GBK"/>
          <w:sz w:val="24"/>
          <w:szCs w:val="24"/>
          <w:highlight w:val="none"/>
          <w:lang w:val="en-US" w:eastAsia="zh-CN"/>
        </w:rPr>
      </w:pPr>
      <w:bookmarkStart w:id="48" w:name="_Toc313888361"/>
      <w:bookmarkStart w:id="49" w:name="_Toc342913420"/>
      <w:bookmarkStart w:id="50" w:name="_Toc313008357"/>
      <w:bookmarkStart w:id="51" w:name="_Toc32163"/>
      <w:bookmarkStart w:id="52" w:name="_Toc21280"/>
      <w:r>
        <w:rPr>
          <w:rFonts w:hint="eastAsia" w:ascii="方正仿宋_GBK" w:hAnsi="方正仿宋_GBK" w:eastAsia="方正仿宋_GBK" w:cs="方正仿宋_GBK"/>
          <w:sz w:val="24"/>
          <w:szCs w:val="24"/>
          <w:highlight w:val="none"/>
          <w:lang w:val="en-US" w:eastAsia="zh-CN"/>
        </w:rPr>
        <w:t>二、技术部分</w:t>
      </w:r>
      <w:bookmarkEnd w:id="48"/>
      <w:bookmarkEnd w:id="49"/>
      <w:bookmarkEnd w:id="50"/>
      <w:bookmarkEnd w:id="51"/>
      <w:bookmarkEnd w:id="52"/>
    </w:p>
    <w:p>
      <w:pPr>
        <w:pStyle w:val="36"/>
        <w:rPr>
          <w:rFonts w:ascii="宋体" w:hAnsi="宋体" w:eastAsia="宋体" w:cs="仿宋"/>
          <w:b/>
          <w:bCs/>
          <w:szCs w:val="28"/>
        </w:rPr>
      </w:pP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（一）技术响应偏离表</w:t>
      </w:r>
    </w:p>
    <w:p>
      <w:pPr>
        <w:spacing w:line="312" w:lineRule="auto"/>
        <w:ind w:firstLine="480" w:firstLineChars="200"/>
        <w:jc w:val="center"/>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技术响应偏离表</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对于网上竞采文件的技术要求，如有任何偏离请如实填写下表：</w:t>
      </w:r>
    </w:p>
    <w:tbl>
      <w:tblPr>
        <w:tblStyle w:val="21"/>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10"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序号</w:t>
            </w:r>
          </w:p>
        </w:tc>
        <w:tc>
          <w:tcPr>
            <w:tcW w:w="3179"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采购项目需求</w:t>
            </w:r>
          </w:p>
        </w:tc>
        <w:tc>
          <w:tcPr>
            <w:tcW w:w="2434"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响应情况</w:t>
            </w:r>
          </w:p>
        </w:tc>
        <w:tc>
          <w:tcPr>
            <w:tcW w:w="2355"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3179"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2434"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2355"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3179"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2434"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2355"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3179"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2434"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2355"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3179"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2434"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2355"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3179"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2434"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2355"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3179"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2434"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2355"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r>
    </w:tbl>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供应商：                                       法定代表人授权代表：</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（供应商公章）                                     （签字或盖章）</w:t>
      </w:r>
    </w:p>
    <w:p>
      <w:pPr>
        <w:spacing w:line="312" w:lineRule="auto"/>
        <w:ind w:firstLine="6480" w:firstLineChars="27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年   月   日</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注：</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1、本表即为对本项目“第二篇采购项目技术需求”中所列技术要求进行比较和响应；</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sectPr>
          <w:headerReference r:id="rId6" w:type="default"/>
          <w:pgSz w:w="11907" w:h="16840"/>
          <w:pgMar w:top="1134" w:right="1191" w:bottom="1134" w:left="1304" w:header="851" w:footer="992" w:gutter="0"/>
          <w:pgNumType w:fmt="numberInDash"/>
          <w:cols w:space="720" w:num="1"/>
          <w:docGrid w:linePitch="380" w:charSpace="-5735"/>
        </w:sectPr>
      </w:pPr>
      <w:r>
        <w:rPr>
          <w:rFonts w:hint="eastAsia" w:ascii="方正仿宋_GBK" w:hAnsi="方正仿宋_GBK" w:eastAsia="方正仿宋_GBK" w:cs="方正仿宋_GBK"/>
          <w:sz w:val="24"/>
          <w:szCs w:val="24"/>
          <w:highlight w:val="none"/>
          <w:lang w:val="en-US" w:eastAsia="zh-CN"/>
        </w:rPr>
        <w:t>2、该表可扩展。</w:t>
      </w:r>
    </w:p>
    <w:p>
      <w:pPr>
        <w:pStyle w:val="6"/>
        <w:pageBreakBefore w:val="0"/>
        <w:widowControl w:val="0"/>
        <w:kinsoku/>
        <w:wordWrap/>
        <w:overflowPunct/>
        <w:topLinePunct w:val="0"/>
        <w:autoSpaceDE/>
        <w:autoSpaceDN/>
        <w:bidi w:val="0"/>
        <w:spacing w:before="0" w:after="0" w:line="400" w:lineRule="exact"/>
        <w:textAlignment w:val="auto"/>
        <w:rPr>
          <w:rFonts w:hint="eastAsia" w:ascii="方正仿宋_GBK" w:hAnsi="方正仿宋_GBK" w:eastAsia="方正仿宋_GBK" w:cs="方正仿宋_GBK"/>
          <w:sz w:val="24"/>
          <w:szCs w:val="24"/>
          <w:highlight w:val="none"/>
          <w:lang w:val="en-US" w:eastAsia="zh-CN"/>
        </w:rPr>
      </w:pPr>
      <w:bookmarkStart w:id="53" w:name="_Toc342913421"/>
      <w:bookmarkStart w:id="54" w:name="_Toc313008358"/>
      <w:bookmarkStart w:id="55" w:name="_Toc313888362"/>
      <w:bookmarkStart w:id="56" w:name="_Toc13160"/>
      <w:bookmarkStart w:id="57" w:name="_Toc26718"/>
      <w:r>
        <w:rPr>
          <w:rFonts w:hint="eastAsia" w:ascii="方正仿宋_GBK" w:hAnsi="方正仿宋_GBK" w:eastAsia="方正仿宋_GBK" w:cs="方正仿宋_GBK"/>
          <w:sz w:val="24"/>
          <w:szCs w:val="24"/>
          <w:highlight w:val="none"/>
          <w:lang w:val="en-US" w:eastAsia="zh-CN"/>
        </w:rPr>
        <w:t>三、商务部分</w:t>
      </w:r>
      <w:bookmarkEnd w:id="53"/>
      <w:bookmarkEnd w:id="54"/>
      <w:bookmarkEnd w:id="55"/>
      <w:bookmarkEnd w:id="56"/>
      <w:bookmarkEnd w:id="57"/>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bookmarkStart w:id="58" w:name="_Toc283382459"/>
      <w:r>
        <w:rPr>
          <w:rFonts w:hint="eastAsia" w:ascii="方正仿宋_GBK" w:hAnsi="方正仿宋_GBK" w:eastAsia="方正仿宋_GBK" w:cs="方正仿宋_GBK"/>
          <w:sz w:val="24"/>
          <w:szCs w:val="24"/>
          <w:highlight w:val="none"/>
          <w:lang w:val="en-US" w:eastAsia="zh-CN"/>
        </w:rPr>
        <w:t>（一）商务响应偏离表</w:t>
      </w:r>
    </w:p>
    <w:p>
      <w:pPr>
        <w:spacing w:line="312" w:lineRule="auto"/>
        <w:ind w:firstLine="480" w:firstLineChars="200"/>
        <w:jc w:val="center"/>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商务响应偏离表</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对于网上竞采文件的商务要求，如有任何偏离请如实填写下表：</w:t>
      </w:r>
    </w:p>
    <w:tbl>
      <w:tblPr>
        <w:tblStyle w:val="21"/>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10"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序号</w:t>
            </w:r>
          </w:p>
        </w:tc>
        <w:tc>
          <w:tcPr>
            <w:tcW w:w="3179"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采购项目需求</w:t>
            </w:r>
          </w:p>
        </w:tc>
        <w:tc>
          <w:tcPr>
            <w:tcW w:w="2434"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响应情况</w:t>
            </w:r>
          </w:p>
        </w:tc>
        <w:tc>
          <w:tcPr>
            <w:tcW w:w="2355"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3179"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2434"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2355"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3179"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2434"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2355"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3179"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2434"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2355"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3179"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2434"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2355"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3179"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2434"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2355"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3179"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2434"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c>
          <w:tcPr>
            <w:tcW w:w="2355" w:type="dxa"/>
            <w:noWrap w:val="0"/>
            <w:vAlign w:val="center"/>
          </w:tcPr>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tc>
      </w:tr>
    </w:tbl>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p>
      <w:pPr>
        <w:spacing w:line="312" w:lineRule="auto"/>
        <w:ind w:firstLine="720" w:firstLineChars="3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供应商：                                法定代表人授权代表：</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（供应商公章）                                 （签字或盖章）</w:t>
      </w:r>
    </w:p>
    <w:p>
      <w:pPr>
        <w:spacing w:line="312" w:lineRule="auto"/>
        <w:ind w:firstLine="6480" w:firstLineChars="27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年  月  日</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注：</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1、本表即为对本项目“第三篇 采购项目商务需求”中所列商务要求进行比较和响应；</w:t>
      </w:r>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2、该表可扩展。</w:t>
      </w:r>
    </w:p>
    <w:p>
      <w:pPr>
        <w:jc w:val="center"/>
        <w:rPr>
          <w:rFonts w:hint="eastAsia" w:ascii="方正仿宋_GBK" w:hAnsi="方正仿宋_GBK" w:eastAsia="方正仿宋_GBK" w:cs="方正仿宋_GBK"/>
          <w:sz w:val="24"/>
          <w:szCs w:val="24"/>
          <w:highlight w:val="none"/>
          <w:lang w:val="en-US" w:eastAsia="zh-CN"/>
        </w:rPr>
      </w:pPr>
      <w:r>
        <w:rPr>
          <w:rFonts w:ascii="宋体" w:hAnsi="宋体" w:eastAsia="宋体"/>
        </w:rPr>
        <w:br w:type="page"/>
      </w:r>
      <w:r>
        <w:rPr>
          <w:rFonts w:hint="eastAsia" w:ascii="宋体" w:hAnsi="宋体" w:eastAsia="宋体"/>
          <w:lang w:val="en-US" w:eastAsia="zh-CN"/>
        </w:rPr>
        <w:t xml:space="preserve">  </w:t>
      </w:r>
      <w:r>
        <w:rPr>
          <w:rFonts w:hint="eastAsia" w:ascii="方正仿宋_GBK" w:hAnsi="方正仿宋_GBK" w:eastAsia="方正仿宋_GBK" w:cs="方正仿宋_GBK"/>
          <w:sz w:val="24"/>
          <w:szCs w:val="24"/>
          <w:highlight w:val="none"/>
          <w:lang w:val="en-US" w:eastAsia="zh-CN"/>
        </w:rPr>
        <w:t>（二）其它商务响应（格式自定）</w:t>
      </w:r>
    </w:p>
    <w:p>
      <w:pPr>
        <w:pStyle w:val="6"/>
        <w:spacing w:before="0" w:after="0" w:line="360" w:lineRule="auto"/>
        <w:rPr>
          <w:rFonts w:ascii="宋体" w:hAnsi="宋体" w:eastAsia="宋体"/>
          <w:sz w:val="24"/>
          <w:szCs w:val="24"/>
        </w:rPr>
      </w:pPr>
      <w:r>
        <w:rPr>
          <w:rFonts w:ascii="宋体" w:hAnsi="宋体" w:eastAsia="宋体"/>
          <w:sz w:val="24"/>
          <w:szCs w:val="24"/>
        </w:rPr>
        <w:br w:type="page"/>
      </w:r>
      <w:bookmarkEnd w:id="58"/>
      <w:bookmarkStart w:id="59" w:name="_Toc313008359"/>
      <w:bookmarkStart w:id="60" w:name="_Toc21627"/>
      <w:bookmarkStart w:id="61" w:name="_Toc313888363"/>
      <w:bookmarkStart w:id="62" w:name="_Toc1030"/>
      <w:bookmarkStart w:id="63" w:name="_Toc342913422"/>
      <w:r>
        <w:rPr>
          <w:rFonts w:hint="eastAsia" w:ascii="方正仿宋_GBK" w:hAnsi="方正仿宋_GBK" w:eastAsia="方正仿宋_GBK" w:cs="方正仿宋_GBK"/>
          <w:sz w:val="24"/>
          <w:szCs w:val="24"/>
          <w:highlight w:val="none"/>
          <w:lang w:val="en-US" w:eastAsia="zh-CN"/>
        </w:rPr>
        <w:t>四、资格条件及其他</w:t>
      </w:r>
      <w:bookmarkEnd w:id="59"/>
      <w:bookmarkEnd w:id="60"/>
      <w:bookmarkEnd w:id="61"/>
      <w:bookmarkEnd w:id="62"/>
      <w:bookmarkEnd w:id="63"/>
    </w:p>
    <w:p>
      <w:pPr>
        <w:spacing w:line="312" w:lineRule="auto"/>
        <w:ind w:firstLine="480" w:firstLineChars="200"/>
        <w:jc w:val="both"/>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（一）法人营业执照（副本）或事业单位法人证书（副本）或个体工商户营业执照或有效的自然人身份证明或社会团体法人登记证书复印件</w:t>
      </w:r>
    </w:p>
    <w:p>
      <w:pPr>
        <w:widowControl/>
        <w:jc w:val="left"/>
        <w:rPr>
          <w:rFonts w:hint="eastAsia" w:ascii="方正仿宋_GBK" w:hAnsi="方正仿宋_GBK" w:eastAsia="方正仿宋_GBK" w:cs="方正仿宋_GBK"/>
          <w:sz w:val="24"/>
          <w:szCs w:val="24"/>
          <w:highlight w:val="none"/>
          <w:lang w:val="en-US" w:eastAsia="zh-CN"/>
        </w:rPr>
      </w:pPr>
      <w:r>
        <w:rPr>
          <w:rFonts w:ascii="宋体" w:hAnsi="宋体" w:eastAsia="宋体"/>
        </w:rPr>
        <w:br w:type="page"/>
      </w:r>
      <w:r>
        <w:rPr>
          <w:rFonts w:hint="eastAsia" w:ascii="宋体" w:hAnsi="宋体" w:eastAsia="宋体"/>
          <w:lang w:val="en-US" w:eastAsia="zh-CN"/>
        </w:rPr>
        <w:t xml:space="preserve">  </w:t>
      </w:r>
      <w:r>
        <w:rPr>
          <w:rFonts w:hint="eastAsia" w:ascii="方正仿宋_GBK" w:hAnsi="方正仿宋_GBK" w:eastAsia="方正仿宋_GBK" w:cs="方正仿宋_GBK"/>
          <w:sz w:val="24"/>
          <w:szCs w:val="24"/>
          <w:highlight w:val="none"/>
          <w:lang w:val="en-US" w:eastAsia="zh-CN"/>
        </w:rPr>
        <w:t>（二）法定代表人身份证明书（格式）</w:t>
      </w:r>
    </w:p>
    <w:p>
      <w:pPr>
        <w:tabs>
          <w:tab w:val="left" w:pos="6300"/>
        </w:tabs>
        <w:snapToGrid w:val="0"/>
        <w:spacing w:line="500" w:lineRule="exact"/>
        <w:ind w:firstLine="570"/>
        <w:rPr>
          <w:rFonts w:ascii="宋体" w:hAnsi="宋体" w:eastAsia="宋体"/>
          <w:sz w:val="24"/>
        </w:rPr>
      </w:pPr>
    </w:p>
    <w:p>
      <w:pPr>
        <w:widowControl/>
        <w:jc w:val="left"/>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项目名称：</w:t>
      </w:r>
    </w:p>
    <w:p>
      <w:pPr>
        <w:widowControl/>
        <w:jc w:val="left"/>
        <w:rPr>
          <w:rFonts w:hint="eastAsia" w:ascii="方正仿宋_GBK" w:hAnsi="方正仿宋_GBK" w:eastAsia="方正仿宋_GBK" w:cs="方正仿宋_GBK"/>
          <w:sz w:val="24"/>
          <w:szCs w:val="24"/>
          <w:highlight w:val="none"/>
          <w:lang w:val="en-US" w:eastAsia="zh-CN"/>
        </w:rPr>
      </w:pPr>
    </w:p>
    <w:p>
      <w:pPr>
        <w:widowControl/>
        <w:jc w:val="left"/>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致：（采购人名称）：</w:t>
      </w:r>
    </w:p>
    <w:p>
      <w:pPr>
        <w:widowControl/>
        <w:ind w:firstLine="480" w:firstLineChars="200"/>
        <w:jc w:val="left"/>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（法定代表人姓名）在（供应商名称）任（职务名称）职务，是（供应商名称）的法定代表人。</w:t>
      </w:r>
    </w:p>
    <w:p>
      <w:pPr>
        <w:widowControl/>
        <w:jc w:val="left"/>
        <w:rPr>
          <w:rFonts w:hint="eastAsia" w:ascii="方正仿宋_GBK" w:hAnsi="方正仿宋_GBK" w:eastAsia="方正仿宋_GBK" w:cs="方正仿宋_GBK"/>
          <w:sz w:val="24"/>
          <w:szCs w:val="24"/>
          <w:highlight w:val="none"/>
          <w:lang w:val="en-US" w:eastAsia="zh-CN"/>
        </w:rPr>
      </w:pPr>
    </w:p>
    <w:p>
      <w:pPr>
        <w:widowControl/>
        <w:jc w:val="left"/>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特此证明。</w:t>
      </w:r>
    </w:p>
    <w:p>
      <w:pPr>
        <w:widowControl/>
        <w:jc w:val="left"/>
        <w:rPr>
          <w:rFonts w:hint="eastAsia" w:ascii="方正仿宋_GBK" w:hAnsi="方正仿宋_GBK" w:eastAsia="方正仿宋_GBK" w:cs="方正仿宋_GBK"/>
          <w:sz w:val="24"/>
          <w:szCs w:val="24"/>
          <w:highlight w:val="none"/>
          <w:lang w:val="en-US" w:eastAsia="zh-CN"/>
        </w:rPr>
      </w:pPr>
    </w:p>
    <w:p>
      <w:pPr>
        <w:widowControl/>
        <w:jc w:val="left"/>
        <w:rPr>
          <w:rFonts w:hint="eastAsia" w:ascii="方正仿宋_GBK" w:hAnsi="方正仿宋_GBK" w:eastAsia="方正仿宋_GBK" w:cs="方正仿宋_GBK"/>
          <w:sz w:val="24"/>
          <w:szCs w:val="24"/>
          <w:highlight w:val="none"/>
          <w:lang w:val="en-US" w:eastAsia="zh-CN"/>
        </w:rPr>
      </w:pPr>
    </w:p>
    <w:p>
      <w:pPr>
        <w:widowControl/>
        <w:jc w:val="left"/>
        <w:rPr>
          <w:rFonts w:hint="eastAsia" w:ascii="方正仿宋_GBK" w:hAnsi="方正仿宋_GBK" w:eastAsia="方正仿宋_GBK" w:cs="方正仿宋_GBK"/>
          <w:sz w:val="24"/>
          <w:szCs w:val="24"/>
          <w:highlight w:val="none"/>
          <w:lang w:val="en-US" w:eastAsia="zh-CN"/>
        </w:rPr>
      </w:pPr>
    </w:p>
    <w:p>
      <w:pPr>
        <w:widowControl/>
        <w:jc w:val="left"/>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 xml:space="preserve">                                             （供应商公章）</w:t>
      </w:r>
    </w:p>
    <w:p>
      <w:pPr>
        <w:widowControl/>
        <w:jc w:val="left"/>
        <w:rPr>
          <w:rFonts w:hint="eastAsia" w:ascii="方正仿宋_GBK" w:hAnsi="方正仿宋_GBK" w:eastAsia="方正仿宋_GBK" w:cs="方正仿宋_GBK"/>
          <w:sz w:val="24"/>
          <w:szCs w:val="24"/>
          <w:highlight w:val="none"/>
          <w:lang w:val="en-US" w:eastAsia="zh-CN"/>
        </w:rPr>
      </w:pPr>
    </w:p>
    <w:p>
      <w:pPr>
        <w:widowControl/>
        <w:jc w:val="left"/>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 xml:space="preserve">                                             年   月   日</w:t>
      </w:r>
    </w:p>
    <w:p>
      <w:pPr>
        <w:widowControl/>
        <w:jc w:val="left"/>
        <w:rPr>
          <w:rFonts w:hint="eastAsia" w:ascii="方正仿宋_GBK" w:hAnsi="方正仿宋_GBK" w:eastAsia="方正仿宋_GBK" w:cs="方正仿宋_GBK"/>
          <w:sz w:val="24"/>
          <w:szCs w:val="24"/>
          <w:highlight w:val="none"/>
          <w:lang w:val="en-US" w:eastAsia="zh-CN"/>
        </w:rPr>
      </w:pPr>
    </w:p>
    <w:p>
      <w:pPr>
        <w:widowControl/>
        <w:jc w:val="left"/>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法定代表人电话：XXXXXXX      电子邮箱：XXXXXX@XXXXX（若授权他人办理并签署响应文件的可不填写）</w:t>
      </w:r>
    </w:p>
    <w:p>
      <w:pPr>
        <w:widowControl/>
        <w:jc w:val="left"/>
        <w:rPr>
          <w:rFonts w:hint="eastAsia" w:ascii="方正仿宋_GBK" w:hAnsi="方正仿宋_GBK" w:eastAsia="方正仿宋_GBK" w:cs="方正仿宋_GBK"/>
          <w:sz w:val="24"/>
          <w:szCs w:val="24"/>
          <w:highlight w:val="none"/>
          <w:lang w:val="en-US" w:eastAsia="zh-CN"/>
        </w:rPr>
      </w:pPr>
    </w:p>
    <w:p>
      <w:pPr>
        <w:widowControl/>
        <w:jc w:val="left"/>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（附：法定代表人身份证正反面复印件）</w:t>
      </w:r>
    </w:p>
    <w:p>
      <w:pPr>
        <w:tabs>
          <w:tab w:val="left" w:pos="6300"/>
        </w:tabs>
        <w:snapToGrid w:val="0"/>
        <w:spacing w:line="500" w:lineRule="exact"/>
        <w:ind w:firstLine="570"/>
        <w:rPr>
          <w:rFonts w:ascii="宋体" w:hAnsi="宋体" w:eastAsia="宋体"/>
          <w:sz w:val="24"/>
        </w:rPr>
      </w:pPr>
    </w:p>
    <w:p>
      <w:pPr>
        <w:tabs>
          <w:tab w:val="left" w:pos="6300"/>
        </w:tabs>
        <w:snapToGrid w:val="0"/>
        <w:spacing w:line="500" w:lineRule="exact"/>
        <w:ind w:firstLine="570"/>
        <w:rPr>
          <w:rFonts w:ascii="宋体" w:hAnsi="宋体" w:eastAsia="宋体"/>
          <w:sz w:val="24"/>
        </w:rPr>
      </w:pPr>
    </w:p>
    <w:p>
      <w:pPr>
        <w:tabs>
          <w:tab w:val="left" w:pos="6300"/>
        </w:tabs>
        <w:snapToGrid w:val="0"/>
        <w:spacing w:line="500" w:lineRule="exact"/>
        <w:ind w:firstLine="570"/>
        <w:rPr>
          <w:rFonts w:ascii="宋体" w:hAnsi="宋体" w:eastAsia="宋体"/>
          <w:sz w:val="24"/>
        </w:rPr>
      </w:pPr>
    </w:p>
    <w:p>
      <w:pPr>
        <w:widowControl/>
        <w:jc w:val="left"/>
        <w:rPr>
          <w:rFonts w:hint="eastAsia" w:ascii="方正仿宋_GBK" w:hAnsi="方正仿宋_GBK" w:eastAsia="方正仿宋_GBK" w:cs="方正仿宋_GBK"/>
          <w:sz w:val="24"/>
          <w:szCs w:val="24"/>
          <w:highlight w:val="none"/>
          <w:lang w:val="en-US" w:eastAsia="zh-CN"/>
        </w:rPr>
      </w:pPr>
      <w:r>
        <w:rPr>
          <w:rFonts w:ascii="宋体" w:hAnsi="宋体" w:eastAsia="宋体"/>
        </w:rPr>
        <w:br w:type="column"/>
      </w:r>
      <w:r>
        <w:rPr>
          <w:rFonts w:hint="eastAsia" w:ascii="方正仿宋_GBK" w:hAnsi="方正仿宋_GBK" w:eastAsia="方正仿宋_GBK" w:cs="方正仿宋_GBK"/>
          <w:sz w:val="24"/>
          <w:szCs w:val="24"/>
          <w:highlight w:val="none"/>
          <w:lang w:val="en-US" w:eastAsia="zh-CN"/>
        </w:rPr>
        <w:t>（三）法定代表人授权委托书（格式）</w:t>
      </w:r>
    </w:p>
    <w:p>
      <w:pPr>
        <w:widowControl/>
        <w:jc w:val="left"/>
        <w:rPr>
          <w:rFonts w:hint="eastAsia" w:ascii="方正仿宋_GBK" w:hAnsi="方正仿宋_GBK" w:eastAsia="方正仿宋_GBK" w:cs="方正仿宋_GBK"/>
          <w:sz w:val="24"/>
          <w:szCs w:val="24"/>
          <w:highlight w:val="none"/>
          <w:lang w:val="en-US" w:eastAsia="zh-CN"/>
        </w:rPr>
      </w:pPr>
    </w:p>
    <w:p>
      <w:pPr>
        <w:widowControl/>
        <w:jc w:val="left"/>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项目名称：</w:t>
      </w:r>
    </w:p>
    <w:p>
      <w:pPr>
        <w:widowControl/>
        <w:jc w:val="left"/>
        <w:rPr>
          <w:rFonts w:hint="eastAsia" w:ascii="方正仿宋_GBK" w:hAnsi="方正仿宋_GBK" w:eastAsia="方正仿宋_GBK" w:cs="方正仿宋_GBK"/>
          <w:sz w:val="24"/>
          <w:szCs w:val="24"/>
          <w:highlight w:val="none"/>
          <w:lang w:val="en-US" w:eastAsia="zh-CN"/>
        </w:rPr>
      </w:pPr>
    </w:p>
    <w:p>
      <w:pPr>
        <w:widowControl/>
        <w:jc w:val="left"/>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致：（采购人名称）：</w:t>
      </w:r>
    </w:p>
    <w:p>
      <w:pPr>
        <w:widowControl/>
        <w:ind w:firstLine="480" w:firstLineChars="200"/>
        <w:jc w:val="left"/>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（供应商法定代表人名称）是（供应商名称）的法定代表人，特授权（被授权人姓名及身份证号码）代表我单位全权办理上述项目的竞采、签约等具体工作，并签署全部有关文件、协议及合同。</w:t>
      </w:r>
    </w:p>
    <w:p>
      <w:pPr>
        <w:widowControl/>
        <w:ind w:firstLine="480" w:firstLineChars="200"/>
        <w:jc w:val="left"/>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我单位对被授权人的签字负全部责任。</w:t>
      </w:r>
    </w:p>
    <w:p>
      <w:pPr>
        <w:widowControl/>
        <w:ind w:firstLine="480" w:firstLineChars="200"/>
        <w:jc w:val="left"/>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在撤消授权的书面通知以前，本授权书一直有效。被授权人在授权书有效期内签署的所有文件不因授权的撤消而失效。</w:t>
      </w:r>
    </w:p>
    <w:p>
      <w:pPr>
        <w:widowControl/>
        <w:jc w:val="left"/>
        <w:rPr>
          <w:rFonts w:hint="eastAsia" w:ascii="方正仿宋_GBK" w:hAnsi="方正仿宋_GBK" w:eastAsia="方正仿宋_GBK" w:cs="方正仿宋_GBK"/>
          <w:sz w:val="24"/>
          <w:szCs w:val="24"/>
          <w:highlight w:val="none"/>
          <w:lang w:val="en-US" w:eastAsia="zh-CN"/>
        </w:rPr>
      </w:pPr>
    </w:p>
    <w:p>
      <w:pPr>
        <w:widowControl/>
        <w:jc w:val="left"/>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被授权人：                                 供应商法定代表人：</w:t>
      </w:r>
    </w:p>
    <w:p>
      <w:pPr>
        <w:widowControl/>
        <w:jc w:val="left"/>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（签字或盖章）                                （签字或盖章）</w:t>
      </w:r>
    </w:p>
    <w:p>
      <w:pPr>
        <w:widowControl/>
        <w:jc w:val="left"/>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被授权人电话：XXXXXXX     电子邮箱：XXXXXX@XXXXX（若法定代表人办理并签署响应文件的可不填写）</w:t>
      </w:r>
    </w:p>
    <w:p>
      <w:pPr>
        <w:widowControl/>
        <w:jc w:val="left"/>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（附：被授权人身份证正反面复印件）</w:t>
      </w:r>
    </w:p>
    <w:p>
      <w:pPr>
        <w:widowControl/>
        <w:jc w:val="left"/>
        <w:rPr>
          <w:rFonts w:hint="eastAsia" w:ascii="方正仿宋_GBK" w:hAnsi="方正仿宋_GBK" w:eastAsia="方正仿宋_GBK" w:cs="方正仿宋_GBK"/>
          <w:sz w:val="24"/>
          <w:szCs w:val="24"/>
          <w:highlight w:val="none"/>
          <w:lang w:val="en-US" w:eastAsia="zh-CN"/>
        </w:rPr>
      </w:pPr>
    </w:p>
    <w:p>
      <w:pPr>
        <w:widowControl/>
        <w:ind w:firstLine="5520" w:firstLineChars="2300"/>
        <w:jc w:val="left"/>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（供应商公章）</w:t>
      </w:r>
    </w:p>
    <w:p>
      <w:pPr>
        <w:widowControl/>
        <w:ind w:firstLine="5520" w:firstLineChars="2300"/>
        <w:jc w:val="left"/>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年   月   日</w:t>
      </w:r>
    </w:p>
    <w:p>
      <w:pPr>
        <w:widowControl/>
        <w:jc w:val="left"/>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注：若为法定代表人办理并签署响应文件的，不提供此文件。</w:t>
      </w:r>
    </w:p>
    <w:p>
      <w:pPr>
        <w:tabs>
          <w:tab w:val="left" w:pos="6300"/>
        </w:tabs>
        <w:snapToGrid w:val="0"/>
        <w:spacing w:line="500" w:lineRule="exact"/>
        <w:rPr>
          <w:rFonts w:ascii="宋体" w:hAnsi="宋体" w:eastAsia="宋体"/>
          <w:sz w:val="24"/>
          <w:szCs w:val="24"/>
        </w:rPr>
      </w:pPr>
    </w:p>
    <w:p>
      <w:pPr>
        <w:widowControl/>
        <w:jc w:val="left"/>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（四）基本资格条件承诺函</w:t>
      </w:r>
    </w:p>
    <w:p>
      <w:pPr>
        <w:widowControl/>
        <w:jc w:val="left"/>
        <w:rPr>
          <w:rFonts w:hint="eastAsia" w:ascii="方正仿宋_GBK" w:hAnsi="方正仿宋_GBK" w:eastAsia="方正仿宋_GBK" w:cs="方正仿宋_GBK"/>
          <w:sz w:val="24"/>
          <w:szCs w:val="24"/>
          <w:highlight w:val="none"/>
          <w:lang w:val="en-US" w:eastAsia="zh-CN"/>
        </w:rPr>
      </w:pPr>
    </w:p>
    <w:p>
      <w:pPr>
        <w:widowControl/>
        <w:jc w:val="center"/>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基本资格条件承诺函</w:t>
      </w:r>
    </w:p>
    <w:p>
      <w:pPr>
        <w:widowControl/>
        <w:jc w:val="left"/>
        <w:rPr>
          <w:rFonts w:hint="eastAsia" w:ascii="方正仿宋_GBK" w:hAnsi="方正仿宋_GBK" w:eastAsia="方正仿宋_GBK" w:cs="方正仿宋_GBK"/>
          <w:sz w:val="24"/>
          <w:szCs w:val="24"/>
          <w:highlight w:val="none"/>
          <w:lang w:val="en-US" w:eastAsia="zh-CN"/>
        </w:rPr>
      </w:pPr>
    </w:p>
    <w:p>
      <w:pPr>
        <w:widowControl/>
        <w:jc w:val="left"/>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致（采购人名称）：</w:t>
      </w:r>
    </w:p>
    <w:p>
      <w:pPr>
        <w:widowControl/>
        <w:jc w:val="left"/>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（供应商名称）郑重承诺：</w:t>
      </w:r>
    </w:p>
    <w:p>
      <w:pPr>
        <w:widowControl/>
        <w:ind w:firstLine="480" w:firstLineChars="200"/>
        <w:jc w:val="left"/>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1.我方具有良好的商业信誉和健全的财务会计制度，具有履行合同所必需的设备和专业技术能力，具</w:t>
      </w:r>
      <w:r>
        <w:rPr>
          <w:rFonts w:hint="eastAsia" w:ascii="方正仿宋_GBK" w:hAnsi="方正仿宋_GBK" w:eastAsia="方正仿宋_GBK" w:cs="方正仿宋_GBK"/>
          <w:sz w:val="24"/>
          <w:szCs w:val="24"/>
          <w:highlight w:val="none"/>
          <w:lang w:val="zh-CN" w:eastAsia="zh-CN"/>
        </w:rPr>
        <w:t>有依法缴纳税收和社会保障金的良好记录</w:t>
      </w:r>
      <w:r>
        <w:rPr>
          <w:rFonts w:hint="eastAsia" w:ascii="方正仿宋_GBK" w:hAnsi="方正仿宋_GBK" w:eastAsia="方正仿宋_GBK" w:cs="方正仿宋_GBK"/>
          <w:sz w:val="24"/>
          <w:szCs w:val="24"/>
          <w:highlight w:val="none"/>
          <w:lang w:val="en-US" w:eastAsia="zh-CN"/>
        </w:rPr>
        <w:t>，参加本项目采购活动前三年内无重大违法活动记录。</w:t>
      </w:r>
    </w:p>
    <w:p>
      <w:pPr>
        <w:widowControl/>
        <w:ind w:firstLine="480" w:firstLineChars="200"/>
        <w:jc w:val="left"/>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2.我方未列入在信用中国网站（www.creditchina.gov.cn）“失信被执行人”、“重大税收违法案件当事人名单”中，也未列入中国政府采购网（www.ccgp.gov.cn）“政府采购严重违法失信行为记录名单”中。</w:t>
      </w:r>
    </w:p>
    <w:p>
      <w:pPr>
        <w:widowControl/>
        <w:ind w:firstLine="480" w:firstLineChars="200"/>
        <w:jc w:val="left"/>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3.我方在采购项目评审（评标）环节结束后，随时接受采购人、采购代理机构的检查验证，配合提供相关证明材料，证明符合《中华人民共和国政府采购法》规定的供应商基本资格条件。</w:t>
      </w:r>
    </w:p>
    <w:p>
      <w:pPr>
        <w:widowControl/>
        <w:ind w:firstLine="480" w:firstLineChars="200"/>
        <w:jc w:val="left"/>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我方对以上承诺负全部法律责任。</w:t>
      </w:r>
    </w:p>
    <w:p>
      <w:pPr>
        <w:widowControl/>
        <w:ind w:firstLine="480" w:firstLineChars="200"/>
        <w:jc w:val="left"/>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特此承诺。</w:t>
      </w:r>
    </w:p>
    <w:p>
      <w:pPr>
        <w:widowControl/>
        <w:jc w:val="left"/>
        <w:rPr>
          <w:rFonts w:hint="eastAsia" w:ascii="方正仿宋_GBK" w:hAnsi="方正仿宋_GBK" w:eastAsia="方正仿宋_GBK" w:cs="方正仿宋_GBK"/>
          <w:sz w:val="24"/>
          <w:szCs w:val="24"/>
          <w:highlight w:val="none"/>
          <w:lang w:val="en-US" w:eastAsia="zh-CN"/>
        </w:rPr>
      </w:pPr>
    </w:p>
    <w:p>
      <w:pPr>
        <w:widowControl/>
        <w:ind w:firstLine="5760" w:firstLineChars="2400"/>
        <w:jc w:val="left"/>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（供应商公章）</w:t>
      </w:r>
    </w:p>
    <w:p>
      <w:pPr>
        <w:widowControl/>
        <w:ind w:firstLine="5760" w:firstLineChars="2400"/>
        <w:jc w:val="left"/>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年   月   日</w:t>
      </w:r>
    </w:p>
    <w:p>
      <w:pPr>
        <w:widowControl/>
        <w:jc w:val="left"/>
        <w:rPr>
          <w:rFonts w:hint="eastAsia" w:ascii="方正仿宋_GBK" w:hAnsi="方正仿宋_GBK" w:eastAsia="方正仿宋_GBK" w:cs="方正仿宋_GBK"/>
          <w:sz w:val="24"/>
          <w:szCs w:val="24"/>
          <w:highlight w:val="none"/>
          <w:lang w:val="en-US" w:eastAsia="zh-CN"/>
        </w:rPr>
      </w:pPr>
    </w:p>
    <w:p>
      <w:pPr>
        <w:widowControl/>
        <w:jc w:val="left"/>
        <w:rPr>
          <w:rFonts w:hint="eastAsia" w:ascii="方正仿宋_GBK" w:hAnsi="方正仿宋_GBK" w:eastAsia="方正仿宋_GBK" w:cs="方正仿宋_GBK"/>
          <w:sz w:val="24"/>
          <w:szCs w:val="24"/>
          <w:highlight w:val="none"/>
          <w:lang w:val="en-US" w:eastAsia="zh-CN"/>
        </w:rPr>
      </w:pPr>
    </w:p>
    <w:p>
      <w:pPr>
        <w:widowControl/>
        <w:jc w:val="left"/>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br w:type="page"/>
      </w:r>
    </w:p>
    <w:p>
      <w:pPr>
        <w:widowControl/>
        <w:jc w:val="left"/>
        <w:rPr>
          <w:rFonts w:hint="eastAsia" w:ascii="方正仿宋_GBK" w:hAnsi="方正仿宋_GBK" w:eastAsia="方正仿宋_GBK" w:cs="方正仿宋_GBK"/>
          <w:sz w:val="24"/>
          <w:szCs w:val="24"/>
          <w:highlight w:val="none"/>
          <w:lang w:val="en-US" w:eastAsia="zh-CN"/>
        </w:rPr>
      </w:pPr>
      <w:bookmarkStart w:id="64" w:name="_Toc14422"/>
      <w:r>
        <w:rPr>
          <w:rFonts w:hint="eastAsia" w:ascii="方正仿宋_GBK" w:hAnsi="方正仿宋_GBK" w:eastAsia="方正仿宋_GBK" w:cs="方正仿宋_GBK"/>
          <w:sz w:val="24"/>
          <w:szCs w:val="24"/>
          <w:highlight w:val="none"/>
          <w:lang w:val="en-US" w:eastAsia="zh-CN"/>
        </w:rPr>
        <w:t>（五）特定资格条件证明文件（如果有）</w:t>
      </w:r>
    </w:p>
    <w:p>
      <w:pPr>
        <w:widowControl/>
        <w:jc w:val="left"/>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br w:type="page"/>
      </w:r>
      <w:bookmarkStart w:id="65" w:name="_Toc16843"/>
      <w:bookmarkStart w:id="66" w:name="_Toc15318"/>
      <w:r>
        <w:rPr>
          <w:rFonts w:hint="eastAsia" w:ascii="方正仿宋_GBK" w:hAnsi="方正仿宋_GBK" w:eastAsia="方正仿宋_GBK" w:cs="方正仿宋_GBK"/>
          <w:b/>
          <w:kern w:val="2"/>
          <w:sz w:val="24"/>
          <w:szCs w:val="24"/>
          <w:highlight w:val="none"/>
          <w:lang w:val="en-US" w:eastAsia="zh-CN" w:bidi="ar-SA"/>
        </w:rPr>
        <w:t>五、其他应提供的资料</w:t>
      </w:r>
      <w:bookmarkEnd w:id="64"/>
      <w:bookmarkEnd w:id="65"/>
      <w:bookmarkEnd w:id="66"/>
    </w:p>
    <w:p>
      <w:pPr>
        <w:widowControl/>
        <w:jc w:val="left"/>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其他与项目有关的资料（自附）</w:t>
      </w:r>
    </w:p>
    <w:p>
      <w:pPr>
        <w:widowControl/>
        <w:jc w:val="left"/>
        <w:rPr>
          <w:rFonts w:ascii="宋体" w:hAnsi="宋体" w:eastAsia="宋体"/>
          <w:kern w:val="0"/>
          <w:sz w:val="24"/>
          <w:szCs w:val="24"/>
        </w:rPr>
      </w:pPr>
      <w:r>
        <w:rPr>
          <w:rFonts w:ascii="宋体" w:hAnsi="宋体" w:eastAsia="宋体"/>
          <w:sz w:val="24"/>
          <w:szCs w:val="24"/>
        </w:rPr>
        <w:br w:type="page"/>
      </w:r>
    </w:p>
    <w:p>
      <w:pPr>
        <w:widowControl/>
        <w:jc w:val="center"/>
        <w:rPr>
          <w:rFonts w:hint="eastAsia" w:ascii="方正仿宋_GBK" w:hAnsi="方正仿宋_GBK" w:eastAsia="方正仿宋_GBK" w:cs="方正仿宋_GBK"/>
          <w:sz w:val="24"/>
          <w:szCs w:val="24"/>
          <w:highlight w:val="none"/>
          <w:lang w:val="en-US" w:eastAsia="zh-CN"/>
        </w:rPr>
      </w:pPr>
      <w:r>
        <w:rPr>
          <w:rFonts w:hint="eastAsia" w:ascii="方正仿宋_GBK" w:hAnsi="方正仿宋_GBK" w:eastAsia="方正仿宋_GBK" w:cs="方正仿宋_GBK"/>
          <w:sz w:val="24"/>
          <w:szCs w:val="24"/>
          <w:highlight w:val="none"/>
          <w:lang w:val="en-US" w:eastAsia="zh-CN"/>
        </w:rPr>
        <w:t>（结束）</w:t>
      </w:r>
    </w:p>
    <w:p>
      <w:pPr>
        <w:widowControl w:val="0"/>
        <w:numPr>
          <w:ilvl w:val="0"/>
          <w:numId w:val="0"/>
        </w:numPr>
        <w:jc w:val="both"/>
        <w:rPr>
          <w:rFonts w:hint="default"/>
          <w:lang w:val="en-US" w:eastAsia="zh-CN"/>
        </w:rPr>
      </w:pPr>
    </w:p>
    <w:p>
      <w:pPr>
        <w:rPr>
          <w:rFonts w:hint="eastAsia" w:ascii="方正仿宋_GBK" w:hAnsi="方正仿宋_GBK" w:eastAsia="方正仿宋_GBK" w:cs="方正仿宋_GBK"/>
          <w:color w:val="000000"/>
          <w:sz w:val="28"/>
          <w:szCs w:val="28"/>
          <w:lang w:val="en-US" w:eastAsia="zh-CN"/>
        </w:rPr>
      </w:pPr>
    </w:p>
    <w:p/>
    <w:p>
      <w:pPr>
        <w:pStyle w:val="20"/>
        <w:numPr>
          <w:ilvl w:val="0"/>
          <w:numId w:val="0"/>
        </w:numPr>
        <w:ind w:leftChars="200"/>
        <w:rPr>
          <w:rFonts w:hint="eastAsia"/>
          <w:sz w:val="24"/>
          <w:szCs w:val="24"/>
          <w:lang w:val="en-US" w:eastAsia="zh-CN"/>
        </w:rPr>
      </w:pPr>
    </w:p>
    <w:p>
      <w:pPr>
        <w:spacing w:line="360" w:lineRule="auto"/>
        <w:ind w:firstLine="632" w:firstLineChars="300"/>
        <w:jc w:val="both"/>
        <w:rPr>
          <w:rFonts w:hint="default" w:ascii="宋体" w:hAnsi="宋体" w:eastAsia="宋体" w:cs="宋体"/>
          <w:b/>
          <w:bCs w:val="0"/>
          <w:snapToGrid w:val="0"/>
          <w:color w:val="auto"/>
          <w:kern w:val="0"/>
          <w:sz w:val="21"/>
          <w:szCs w:val="21"/>
          <w:highlight w:val="none"/>
          <w:lang w:val="en-US" w:eastAsia="zh-CN"/>
        </w:rPr>
      </w:pPr>
    </w:p>
    <w:bookmarkEnd w:id="9"/>
    <w:bookmarkEnd w:id="10"/>
    <w:bookmarkEnd w:id="11"/>
    <w:bookmarkEnd w:id="12"/>
    <w:bookmarkEnd w:id="13"/>
    <w:p>
      <w:pPr>
        <w:spacing w:line="312" w:lineRule="auto"/>
        <w:jc w:val="center"/>
        <w:rPr>
          <w:rFonts w:hint="eastAsia" w:ascii="宋体" w:hAnsi="宋体" w:eastAsia="宋体" w:cs="宋体"/>
          <w:b/>
          <w:szCs w:val="28"/>
          <w:highlight w:val="none"/>
        </w:rPr>
      </w:pPr>
    </w:p>
    <w:p>
      <w:pPr>
        <w:spacing w:line="312" w:lineRule="auto"/>
        <w:jc w:val="center"/>
        <w:rPr>
          <w:rFonts w:hint="eastAsia" w:ascii="宋体" w:hAnsi="宋体" w:eastAsia="宋体" w:cs="宋体"/>
          <w:b/>
          <w:szCs w:val="28"/>
          <w:highlight w:val="none"/>
        </w:rPr>
      </w:pPr>
    </w:p>
    <w:p>
      <w:pPr>
        <w:spacing w:line="312" w:lineRule="auto"/>
        <w:jc w:val="center"/>
        <w:rPr>
          <w:rFonts w:hint="eastAsia" w:ascii="宋体" w:hAnsi="宋体" w:eastAsia="宋体" w:cs="宋体"/>
          <w:b/>
          <w:szCs w:val="28"/>
          <w:highlight w:val="none"/>
        </w:rPr>
      </w:pPr>
    </w:p>
    <w:p>
      <w:pPr>
        <w:spacing w:line="312" w:lineRule="auto"/>
        <w:jc w:val="center"/>
        <w:rPr>
          <w:rFonts w:hint="eastAsia" w:ascii="宋体" w:hAnsi="宋体" w:eastAsia="宋体" w:cs="宋体"/>
          <w:b/>
          <w:szCs w:val="28"/>
          <w:highlight w:val="none"/>
        </w:rPr>
      </w:pPr>
    </w:p>
    <w:p>
      <w:pPr>
        <w:spacing w:line="312" w:lineRule="auto"/>
        <w:jc w:val="center"/>
        <w:rPr>
          <w:rFonts w:hint="eastAsia" w:ascii="宋体" w:hAnsi="宋体" w:eastAsia="宋体" w:cs="宋体"/>
          <w:b/>
          <w:szCs w:val="28"/>
          <w:highlight w:val="none"/>
        </w:rPr>
      </w:pPr>
    </w:p>
    <w:p>
      <w:pPr>
        <w:spacing w:line="312" w:lineRule="auto"/>
        <w:jc w:val="center"/>
        <w:rPr>
          <w:rFonts w:hint="eastAsia" w:ascii="宋体" w:hAnsi="宋体" w:eastAsia="宋体" w:cs="宋体"/>
          <w:b/>
          <w:szCs w:val="28"/>
          <w:highlight w:val="none"/>
        </w:rPr>
      </w:pPr>
    </w:p>
    <w:p>
      <w:pPr>
        <w:tabs>
          <w:tab w:val="left" w:pos="3209"/>
        </w:tabs>
        <w:bidi w:val="0"/>
        <w:jc w:val="left"/>
        <w:rPr>
          <w:rFonts w:hint="default"/>
          <w:lang w:val="en-US" w:eastAsia="zh-CN"/>
        </w:rPr>
      </w:pPr>
    </w:p>
    <w:sectPr>
      <w:headerReference r:id="rId7" w:type="default"/>
      <w:footerReference r:id="rId8"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script"/>
    <w:pitch w:val="default"/>
    <w:sig w:usb0="A00002BF" w:usb1="184F6CFA" w:usb2="00000012" w:usb3="00000000" w:csb0="00040001"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黑体_GBK">
    <w:panose1 w:val="02000000000000000000"/>
    <w:charset w:val="86"/>
    <w:family w:val="script"/>
    <w:pitch w:val="default"/>
    <w:sig w:usb0="A00002BF" w:usb1="38CF7CFA" w:usb2="00082016" w:usb3="00000000" w:csb0="00040001" w:csb1="00000000"/>
  </w:font>
  <w:font w:name="MingLiU">
    <w:altName w:val="PMingLiU-ExtB"/>
    <w:panose1 w:val="02020509000000000000"/>
    <w:charset w:val="88"/>
    <w:family w:val="modern"/>
    <w:pitch w:val="default"/>
    <w:sig w:usb0="00000000" w:usb1="00000000" w:usb2="00000016" w:usb3="00000000" w:csb0="00100001" w:csb1="00000000"/>
  </w:font>
  <w:font w:name="方正仿宋_GBK">
    <w:panose1 w:val="02000000000000000000"/>
    <w:charset w:val="86"/>
    <w:family w:val="auto"/>
    <w:pitch w:val="default"/>
    <w:sig w:usb0="A00002BF" w:usb1="38CF7CFA" w:usb2="00082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center"/>
    </w:pPr>
    <w:r>
      <w:fldChar w:fldCharType="begin"/>
    </w:r>
    <w:r>
      <w:rPr>
        <w:rStyle w:val="25"/>
      </w:rPr>
      <w:instrText xml:space="preserve"> PAGE </w:instrText>
    </w:r>
    <w:r>
      <w:fldChar w:fldCharType="separate"/>
    </w:r>
    <w:r>
      <w:rPr>
        <w:rStyle w:val="25"/>
      </w:rPr>
      <w:t>- 23 -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宋体" w:hAnsi="宋体"/>
        <w:sz w:val="21"/>
        <w:szCs w:val="21"/>
      </w:rPr>
    </w:pPr>
    <w:r>
      <w:rPr>
        <w:rFonts w:ascii="宋体" w:hAnsi="宋体"/>
        <w:sz w:val="21"/>
        <w:szCs w:val="21"/>
      </w:rPr>
      <w:fldChar w:fldCharType="begin"/>
    </w:r>
    <w:r>
      <w:rPr>
        <w:rStyle w:val="25"/>
        <w:rFonts w:ascii="宋体" w:hAnsi="宋体"/>
        <w:sz w:val="21"/>
        <w:szCs w:val="21"/>
      </w:rPr>
      <w:instrText xml:space="preserve"> PAGE </w:instrText>
    </w:r>
    <w:r>
      <w:rPr>
        <w:rFonts w:ascii="宋体" w:hAnsi="宋体"/>
        <w:sz w:val="21"/>
        <w:szCs w:val="21"/>
      </w:rPr>
      <w:fldChar w:fldCharType="separate"/>
    </w:r>
    <w:r>
      <w:rPr>
        <w:rStyle w:val="25"/>
        <w:rFonts w:ascii="宋体" w:hAnsi="宋体"/>
        <w:sz w:val="21"/>
        <w:szCs w:val="21"/>
      </w:rPr>
      <w:t>- 28 -</w:t>
    </w:r>
    <w:r>
      <w:rPr>
        <w:rFonts w:ascii="宋体" w:hAnsi="宋体"/>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enter" w:pos="4706"/>
        <w:tab w:val="clear" w:pos="4153"/>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- 6 -</w:t>
                          </w:r>
                          <w:r>
                            <w:rPr>
                              <w:rFonts w:hint="eastAsia" w:ascii="宋体" w:hAnsi="宋体" w:eastAsia="宋体" w:cs="宋体"/>
                              <w:lang w:eastAsia="zh-CN"/>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J7PNl7LAQAAnAMAAA4AAAAAAAAAAQAgAAAAHgEAAGRycy9lMm9E&#10;b2MueG1sUEsFBgAAAAAGAAYAWQEAAFsFAAAAAA==&#10;">
              <v:fill on="f" focussize="0,0"/>
              <v:stroke on="f"/>
              <v:imagedata o:title=""/>
              <o:lock v:ext="edit" aspectratio="f"/>
              <v:textbox inset="0mm,0mm,0mm,0mm" style="mso-fit-shape-to-text:t;">
                <w:txbxContent>
                  <w:p>
                    <w:pPr>
                      <w:pStyle w:val="13"/>
                      <w:rPr>
                        <w:rFonts w:hint="eastAsia" w:ascii="宋体" w:hAnsi="宋体" w:eastAsia="宋体" w:cs="宋体"/>
                        <w:lang w:eastAsia="zh-CN"/>
                      </w:rPr>
                    </w:pPr>
                    <w:r>
                      <w:rPr>
                        <w:rFonts w:hint="eastAsia" w:ascii="宋体" w:hAnsi="宋体" w:eastAsia="宋体" w:cs="宋体"/>
                        <w:lang w:eastAsia="zh-CN"/>
                      </w:rPr>
                      <w:fldChar w:fldCharType="begin"/>
                    </w:r>
                    <w:r>
                      <w:rPr>
                        <w:rFonts w:hint="eastAsia" w:ascii="宋体" w:hAnsi="宋体" w:eastAsia="宋体" w:cs="宋体"/>
                        <w:lang w:eastAsia="zh-CN"/>
                      </w:rPr>
                      <w:instrText xml:space="preserve"> PAGE  \* MERGEFORMAT </w:instrText>
                    </w:r>
                    <w:r>
                      <w:rPr>
                        <w:rFonts w:hint="eastAsia" w:ascii="宋体" w:hAnsi="宋体" w:eastAsia="宋体" w:cs="宋体"/>
                        <w:lang w:eastAsia="zh-CN"/>
                      </w:rPr>
                      <w:fldChar w:fldCharType="separate"/>
                    </w:r>
                    <w:r>
                      <w:rPr>
                        <w:rFonts w:hint="eastAsia" w:ascii="宋体" w:hAnsi="宋体" w:eastAsia="宋体" w:cs="宋体"/>
                        <w:lang w:eastAsia="zh-CN"/>
                      </w:rPr>
                      <w:t>- 6 -</w:t>
                    </w:r>
                    <w:r>
                      <w:rPr>
                        <w:rFonts w:hint="eastAsia" w:ascii="宋体" w:hAnsi="宋体" w:eastAsia="宋体" w:cs="宋体"/>
                        <w:lang w:eastAsia="zh-CN"/>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2959735</wp:posOffset>
              </wp:positionH>
              <wp:positionV relativeFrom="paragraph">
                <wp:posOffset>0</wp:posOffset>
              </wp:positionV>
              <wp:extent cx="190500" cy="131445"/>
              <wp:effectExtent l="0" t="0" r="0" b="0"/>
              <wp:wrapNone/>
              <wp:docPr id="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a:effectLst/>
                    </wps:spPr>
                    <wps:txbx>
                      <w:txbxContent>
                        <w:p>
                          <w:pPr>
                            <w:rPr>
                              <w:rFonts w:hint="default"/>
                              <w:lang w:val="en-US" w:eastAsia="zh-CN"/>
                            </w:rPr>
                          </w:pPr>
                        </w:p>
                      </w:txbxContent>
                    </wps:txbx>
                    <wps:bodyPr rot="0" vert="horz" wrap="none" lIns="0" tIns="0" rIns="0" bIns="0" anchor="t" anchorCtr="0" upright="1">
                      <a:spAutoFit/>
                    </wps:bodyPr>
                  </wps:wsp>
                </a:graphicData>
              </a:graphic>
            </wp:anchor>
          </w:drawing>
        </mc:Choice>
        <mc:Fallback>
          <w:pict>
            <v:shape id="文本框 11" o:spid="_x0000_s1026" o:spt="202" type="#_x0000_t202" style="position:absolute;left:0pt;margin-left:233.05pt;margin-top:0pt;height:10.35pt;width:15pt;mso-position-horizontal-relative:margin;mso-wrap-style:none;z-index:251659264;mso-width-relative:page;mso-height-relative:page;" filled="f" stroked="f" coordsize="21600,21600" o:gfxdata="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6BI900wAAAAcBAAAPAAAAAAAAAAEAIAAAACIA&#10;AABkcnMvZG93bnJldi54bWxQSwECFAAUAAAACACHTuJAnyXBWQ4CAAARBAAADgAAAAAAAAABACAA&#10;AAAiAQAAZHJzL2Uyb0RvYy54bWxQSwUGAAAAAAYABgBZAQAAogUAAAAA&#10;">
              <v:fill on="f" focussize="0,0"/>
              <v:stroke on="f"/>
              <v:imagedata o:title=""/>
              <o:lock v:ext="edit" aspectratio="f"/>
              <v:textbox inset="0mm,0mm,0mm,0mm" style="mso-fit-shape-to-text:t;">
                <w:txbxContent>
                  <w:p>
                    <w:pPr>
                      <w:rPr>
                        <w:rFonts w:hint="default"/>
                        <w:lang w:val="en-US"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ascii="仿宋" w:hAnsi="仿宋" w:eastAsia="仿宋" w:cs="仿宋"/>
        <w:sz w:val="24"/>
        <w:szCs w:val="24"/>
      </w:rPr>
    </w:pPr>
    <w:r>
      <w:rPr>
        <w:rFonts w:hint="eastAsia" w:ascii="宋体" w:hAnsi="宋体" w:eastAsia="宋体"/>
        <w:sz w:val="21"/>
        <w:szCs w:val="21"/>
        <w:lang w:eastAsia="zh-CN"/>
      </w:rPr>
      <w:t>垃圾箱体</w:t>
    </w:r>
    <w:r>
      <w:rPr>
        <w:rFonts w:hint="eastAsia" w:ascii="宋体" w:hAnsi="宋体" w:eastAsia="宋体"/>
        <w:sz w:val="21"/>
        <w:szCs w:val="21"/>
        <w:lang w:val="en-US" w:eastAsia="zh-CN"/>
      </w:rPr>
      <w:t>及垃圾分类收集桶</w:t>
    </w:r>
    <w:r>
      <w:rPr>
        <w:rFonts w:hint="eastAsia" w:ascii="宋体" w:hAnsi="宋体" w:eastAsia="宋体"/>
        <w:sz w:val="21"/>
        <w:szCs w:val="21"/>
      </w:rPr>
      <w:t xml:space="preserve">采购    </w:t>
    </w:r>
    <w:r>
      <w:rPr>
        <w:rFonts w:hint="eastAsia" w:ascii="宋体" w:hAnsi="宋体" w:eastAsia="宋体"/>
        <w:sz w:val="21"/>
        <w:szCs w:val="21"/>
        <w:lang w:val="en-US" w:eastAsia="zh-CN"/>
      </w:rPr>
      <w:t xml:space="preserve">               </w:t>
    </w:r>
    <w:r>
      <w:rPr>
        <w:rFonts w:hint="eastAsia" w:ascii="宋体" w:hAnsi="宋体" w:eastAsia="宋体"/>
        <w:sz w:val="21"/>
        <w:szCs w:val="21"/>
      </w:rPr>
      <w:t xml:space="preserve">       </w:t>
    </w:r>
    <w:r>
      <w:rPr>
        <w:rFonts w:ascii="宋体" w:hAnsi="宋体" w:eastAsia="宋体"/>
        <w:sz w:val="21"/>
        <w:szCs w:val="21"/>
      </w:rPr>
      <w:t xml:space="preserve">  </w:t>
    </w:r>
    <w:r>
      <w:rPr>
        <w:rFonts w:hint="eastAsia" w:ascii="宋体" w:hAnsi="宋体" w:eastAsia="宋体"/>
        <w:sz w:val="21"/>
        <w:szCs w:val="21"/>
      </w:rPr>
      <w:t xml:space="preserve">             </w:t>
    </w:r>
    <w:r>
      <w:rPr>
        <w:rFonts w:hint="eastAsia" w:ascii="宋体" w:hAnsi="宋体" w:eastAsia="宋体" w:cs="仿宋"/>
        <w:sz w:val="24"/>
        <w:szCs w:val="24"/>
      </w:rPr>
      <w:t>网上竞采文件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hint="eastAsia" w:eastAsia="方正小标宋_GBK"/>
        <w:lang w:eastAsia="zh-CN"/>
      </w:rPr>
    </w:pPr>
    <w:r>
      <w:rPr>
        <w:rFonts w:hint="eastAsia" w:ascii="宋体" w:hAnsi="宋体" w:eastAsia="宋体"/>
        <w:sz w:val="21"/>
        <w:szCs w:val="21"/>
        <w:lang w:eastAsia="zh-CN"/>
      </w:rPr>
      <w:t>垃圾箱体</w:t>
    </w:r>
    <w:r>
      <w:rPr>
        <w:rFonts w:hint="eastAsia" w:ascii="宋体" w:hAnsi="宋体" w:eastAsia="宋体"/>
        <w:sz w:val="21"/>
        <w:szCs w:val="21"/>
        <w:lang w:val="en-US" w:eastAsia="zh-CN"/>
      </w:rPr>
      <w:t>及垃圾分类收集桶</w:t>
    </w:r>
    <w:r>
      <w:rPr>
        <w:rFonts w:hint="eastAsia" w:ascii="宋体" w:hAnsi="宋体" w:eastAsia="宋体"/>
        <w:sz w:val="21"/>
        <w:szCs w:val="21"/>
      </w:rPr>
      <w:t xml:space="preserve">采购            </w:t>
    </w:r>
    <w:r>
      <w:rPr>
        <w:rFonts w:ascii="宋体" w:hAnsi="宋体" w:eastAsia="宋体"/>
        <w:sz w:val="21"/>
        <w:szCs w:val="21"/>
      </w:rPr>
      <w:t xml:space="preserve">  </w:t>
    </w:r>
    <w:r>
      <w:rPr>
        <w:rFonts w:hint="eastAsia" w:ascii="宋体" w:hAnsi="宋体" w:eastAsia="宋体"/>
        <w:sz w:val="21"/>
        <w:szCs w:val="21"/>
        <w:lang w:val="en-US" w:eastAsia="zh-CN"/>
      </w:rPr>
      <w:t xml:space="preserve">                </w:t>
    </w:r>
    <w:r>
      <w:rPr>
        <w:rFonts w:hint="eastAsia" w:ascii="宋体" w:hAnsi="宋体" w:eastAsia="宋体"/>
        <w:sz w:val="21"/>
        <w:szCs w:val="21"/>
      </w:rPr>
      <w:t xml:space="preserve">                </w:t>
    </w:r>
    <w:r>
      <w:rPr>
        <w:rFonts w:hint="eastAsia" w:ascii="宋体" w:hAnsi="宋体" w:eastAsia="宋体" w:cs="仿宋"/>
        <w:sz w:val="24"/>
        <w:szCs w:val="24"/>
      </w:rPr>
      <w:t>网上竞采文件</w:t>
    </w:r>
    <w:r>
      <w:rPr>
        <w:rFonts w:hint="eastAsia"/>
        <w:lang w:eastAsia="zh-C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rFonts w:ascii="仿宋" w:hAnsi="仿宋" w:eastAsia="仿宋" w:cs="仿宋"/>
        <w:sz w:val="24"/>
        <w:szCs w:val="24"/>
      </w:rPr>
    </w:pPr>
    <w:r>
      <w:rPr>
        <w:rFonts w:hint="eastAsia" w:ascii="宋体" w:hAnsi="宋体" w:eastAsia="宋体"/>
        <w:sz w:val="21"/>
        <w:szCs w:val="21"/>
        <w:lang w:eastAsia="zh-CN"/>
      </w:rPr>
      <w:t>垃圾箱体</w:t>
    </w:r>
    <w:r>
      <w:rPr>
        <w:rFonts w:hint="eastAsia" w:ascii="宋体" w:hAnsi="宋体" w:eastAsia="宋体"/>
        <w:sz w:val="21"/>
        <w:szCs w:val="21"/>
        <w:lang w:val="en-US" w:eastAsia="zh-CN"/>
      </w:rPr>
      <w:t>及垃圾分类收集桶</w:t>
    </w:r>
    <w:r>
      <w:rPr>
        <w:rFonts w:hint="eastAsia" w:ascii="宋体" w:hAnsi="宋体" w:eastAsia="宋体"/>
        <w:sz w:val="21"/>
        <w:szCs w:val="21"/>
      </w:rPr>
      <w:t xml:space="preserve">采购               </w:t>
    </w:r>
    <w:r>
      <w:rPr>
        <w:rFonts w:hint="eastAsia" w:ascii="宋体" w:hAnsi="宋体" w:eastAsia="宋体"/>
        <w:sz w:val="21"/>
        <w:szCs w:val="21"/>
        <w:lang w:val="en-US" w:eastAsia="zh-CN"/>
      </w:rPr>
      <w:t xml:space="preserve">                </w:t>
    </w:r>
    <w:r>
      <w:rPr>
        <w:rFonts w:hint="eastAsia" w:ascii="宋体" w:hAnsi="宋体" w:eastAsia="宋体"/>
        <w:sz w:val="21"/>
        <w:szCs w:val="21"/>
      </w:rPr>
      <w:t xml:space="preserve">     </w:t>
    </w:r>
    <w:r>
      <w:rPr>
        <w:rFonts w:hint="eastAsia" w:ascii="宋体" w:hAnsi="宋体" w:eastAsia="宋体" w:cs="仿宋"/>
        <w:sz w:val="24"/>
        <w:szCs w:val="24"/>
      </w:rPr>
      <w:t>网上竞采文件</w:t>
    </w:r>
  </w:p>
  <w:p>
    <w:pPr>
      <w:pStyle w:val="15"/>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18DF83"/>
    <w:multiLevelType w:val="singleLevel"/>
    <w:tmpl w:val="CA18DF83"/>
    <w:lvl w:ilvl="0" w:tentative="0">
      <w:start w:val="1"/>
      <w:numFmt w:val="chineseCounting"/>
      <w:suff w:val="space"/>
      <w:lvlText w:val="第%1篇"/>
      <w:lvlJc w:val="left"/>
      <w:rPr>
        <w:rFonts w:hint="eastAsia"/>
      </w:rPr>
    </w:lvl>
  </w:abstractNum>
  <w:abstractNum w:abstractNumId="1">
    <w:nsid w:val="482973F1"/>
    <w:multiLevelType w:val="singleLevel"/>
    <w:tmpl w:val="482973F1"/>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lYmEzY2NkNzQxMDRhYzg3OTViMjJhODQ4ZDRhYzMifQ=="/>
  </w:docVars>
  <w:rsids>
    <w:rsidRoot w:val="00172A27"/>
    <w:rsid w:val="001330DB"/>
    <w:rsid w:val="00191311"/>
    <w:rsid w:val="001E0EE4"/>
    <w:rsid w:val="003133CE"/>
    <w:rsid w:val="003F1FE3"/>
    <w:rsid w:val="00402F57"/>
    <w:rsid w:val="007F2C54"/>
    <w:rsid w:val="00A013AD"/>
    <w:rsid w:val="00A43099"/>
    <w:rsid w:val="00BA27B7"/>
    <w:rsid w:val="00BE5880"/>
    <w:rsid w:val="00C33946"/>
    <w:rsid w:val="00CA4084"/>
    <w:rsid w:val="00E40C9C"/>
    <w:rsid w:val="00E622B4"/>
    <w:rsid w:val="00F1779D"/>
    <w:rsid w:val="00FA0BC0"/>
    <w:rsid w:val="00FA7AD2"/>
    <w:rsid w:val="00FD1F07"/>
    <w:rsid w:val="01FD28A8"/>
    <w:rsid w:val="022A6766"/>
    <w:rsid w:val="02CC0172"/>
    <w:rsid w:val="037C7496"/>
    <w:rsid w:val="03B57FDB"/>
    <w:rsid w:val="03B87154"/>
    <w:rsid w:val="03BE166C"/>
    <w:rsid w:val="03FC0C17"/>
    <w:rsid w:val="040251E8"/>
    <w:rsid w:val="04096DE8"/>
    <w:rsid w:val="0443358A"/>
    <w:rsid w:val="04533824"/>
    <w:rsid w:val="05410997"/>
    <w:rsid w:val="05FB572F"/>
    <w:rsid w:val="062260D2"/>
    <w:rsid w:val="0662770E"/>
    <w:rsid w:val="083314F2"/>
    <w:rsid w:val="094D722F"/>
    <w:rsid w:val="09983C48"/>
    <w:rsid w:val="0AA76787"/>
    <w:rsid w:val="0AD57BB7"/>
    <w:rsid w:val="0B3F44CE"/>
    <w:rsid w:val="0B415BF8"/>
    <w:rsid w:val="0BD37D60"/>
    <w:rsid w:val="0D4838A8"/>
    <w:rsid w:val="0D7D32D6"/>
    <w:rsid w:val="0D944F80"/>
    <w:rsid w:val="0DDA5237"/>
    <w:rsid w:val="0E984ECD"/>
    <w:rsid w:val="0EAC61E7"/>
    <w:rsid w:val="0EC8618D"/>
    <w:rsid w:val="0FAB0EE6"/>
    <w:rsid w:val="0FC85F3C"/>
    <w:rsid w:val="10AE73EC"/>
    <w:rsid w:val="11317878"/>
    <w:rsid w:val="12753DD9"/>
    <w:rsid w:val="13827889"/>
    <w:rsid w:val="139269C2"/>
    <w:rsid w:val="148C51FE"/>
    <w:rsid w:val="153F4796"/>
    <w:rsid w:val="15766BFA"/>
    <w:rsid w:val="157F6365"/>
    <w:rsid w:val="15FD4FAB"/>
    <w:rsid w:val="16C101EC"/>
    <w:rsid w:val="16E34D64"/>
    <w:rsid w:val="17AF6DB7"/>
    <w:rsid w:val="18B26813"/>
    <w:rsid w:val="1915081D"/>
    <w:rsid w:val="192E1122"/>
    <w:rsid w:val="1935103E"/>
    <w:rsid w:val="1A657AA1"/>
    <w:rsid w:val="1B924CCC"/>
    <w:rsid w:val="1BE32553"/>
    <w:rsid w:val="1C393D1E"/>
    <w:rsid w:val="1C875EBA"/>
    <w:rsid w:val="1C95309B"/>
    <w:rsid w:val="1D2422D8"/>
    <w:rsid w:val="1D2C47D6"/>
    <w:rsid w:val="1D4C1F9A"/>
    <w:rsid w:val="1D837940"/>
    <w:rsid w:val="1E780C0D"/>
    <w:rsid w:val="1EB01213"/>
    <w:rsid w:val="1F63408D"/>
    <w:rsid w:val="1FE06EDA"/>
    <w:rsid w:val="208C6B12"/>
    <w:rsid w:val="20EA2A65"/>
    <w:rsid w:val="2186022A"/>
    <w:rsid w:val="232002A8"/>
    <w:rsid w:val="23CA7445"/>
    <w:rsid w:val="24083FEB"/>
    <w:rsid w:val="25055EC8"/>
    <w:rsid w:val="259E3739"/>
    <w:rsid w:val="26752F02"/>
    <w:rsid w:val="274577C6"/>
    <w:rsid w:val="27C128C8"/>
    <w:rsid w:val="280C3DFA"/>
    <w:rsid w:val="289F283C"/>
    <w:rsid w:val="28A62595"/>
    <w:rsid w:val="28AE57AE"/>
    <w:rsid w:val="28CD164F"/>
    <w:rsid w:val="29CF53C6"/>
    <w:rsid w:val="2A20564D"/>
    <w:rsid w:val="2A4C2ED2"/>
    <w:rsid w:val="2ADF6F80"/>
    <w:rsid w:val="2B6C2049"/>
    <w:rsid w:val="2BD04781"/>
    <w:rsid w:val="2C493FB6"/>
    <w:rsid w:val="2C777DB9"/>
    <w:rsid w:val="2C786C95"/>
    <w:rsid w:val="2C9D2EF1"/>
    <w:rsid w:val="2CCB34E9"/>
    <w:rsid w:val="2CD53341"/>
    <w:rsid w:val="2CFB3E1B"/>
    <w:rsid w:val="2D6376F6"/>
    <w:rsid w:val="2DE07C52"/>
    <w:rsid w:val="2E041F47"/>
    <w:rsid w:val="2E617D80"/>
    <w:rsid w:val="2ED973A9"/>
    <w:rsid w:val="2EE144CD"/>
    <w:rsid w:val="2EF4383B"/>
    <w:rsid w:val="2EFD6ADD"/>
    <w:rsid w:val="2F4A6425"/>
    <w:rsid w:val="2F941E17"/>
    <w:rsid w:val="3067063B"/>
    <w:rsid w:val="306727B0"/>
    <w:rsid w:val="31115014"/>
    <w:rsid w:val="314375B5"/>
    <w:rsid w:val="31490108"/>
    <w:rsid w:val="316D2048"/>
    <w:rsid w:val="31D56941"/>
    <w:rsid w:val="322058E7"/>
    <w:rsid w:val="33631954"/>
    <w:rsid w:val="33BA63EC"/>
    <w:rsid w:val="345E036E"/>
    <w:rsid w:val="35252BA6"/>
    <w:rsid w:val="36193127"/>
    <w:rsid w:val="361D3657"/>
    <w:rsid w:val="36F13630"/>
    <w:rsid w:val="370930C4"/>
    <w:rsid w:val="391A163A"/>
    <w:rsid w:val="3995059C"/>
    <w:rsid w:val="3AE24B22"/>
    <w:rsid w:val="3B596D2D"/>
    <w:rsid w:val="3BAE1BDB"/>
    <w:rsid w:val="3BDA17DF"/>
    <w:rsid w:val="3C8E4701"/>
    <w:rsid w:val="3CB21484"/>
    <w:rsid w:val="3CD61D22"/>
    <w:rsid w:val="3D301550"/>
    <w:rsid w:val="3E1B5E09"/>
    <w:rsid w:val="3E23597D"/>
    <w:rsid w:val="3E9022D2"/>
    <w:rsid w:val="3EA00DCD"/>
    <w:rsid w:val="3F454604"/>
    <w:rsid w:val="3FD55947"/>
    <w:rsid w:val="408314C8"/>
    <w:rsid w:val="40EB6D57"/>
    <w:rsid w:val="413E308F"/>
    <w:rsid w:val="41635024"/>
    <w:rsid w:val="419929E5"/>
    <w:rsid w:val="4212162F"/>
    <w:rsid w:val="42B37AD7"/>
    <w:rsid w:val="42CF6AAA"/>
    <w:rsid w:val="445D045A"/>
    <w:rsid w:val="46266FD5"/>
    <w:rsid w:val="465B0420"/>
    <w:rsid w:val="46A81009"/>
    <w:rsid w:val="49582C60"/>
    <w:rsid w:val="4A1C6375"/>
    <w:rsid w:val="4A2B65FE"/>
    <w:rsid w:val="4AF203C8"/>
    <w:rsid w:val="4BD72713"/>
    <w:rsid w:val="4D4971D6"/>
    <w:rsid w:val="4DD900EE"/>
    <w:rsid w:val="4E113D5D"/>
    <w:rsid w:val="4E6600F3"/>
    <w:rsid w:val="4E794C62"/>
    <w:rsid w:val="4E840E65"/>
    <w:rsid w:val="4EF22F11"/>
    <w:rsid w:val="4F797287"/>
    <w:rsid w:val="4FDD6CAC"/>
    <w:rsid w:val="503B36ED"/>
    <w:rsid w:val="51A17B9B"/>
    <w:rsid w:val="524566A3"/>
    <w:rsid w:val="52635075"/>
    <w:rsid w:val="52B633F7"/>
    <w:rsid w:val="52FA5B10"/>
    <w:rsid w:val="53D17DBD"/>
    <w:rsid w:val="541D0AB1"/>
    <w:rsid w:val="54443D5E"/>
    <w:rsid w:val="546D6A3B"/>
    <w:rsid w:val="54FD438D"/>
    <w:rsid w:val="557B1EF0"/>
    <w:rsid w:val="564B21E4"/>
    <w:rsid w:val="566D6132"/>
    <w:rsid w:val="57B245FD"/>
    <w:rsid w:val="57F83509"/>
    <w:rsid w:val="57FDF593"/>
    <w:rsid w:val="58F61DDF"/>
    <w:rsid w:val="59266DFD"/>
    <w:rsid w:val="596D4A2C"/>
    <w:rsid w:val="5A8941B4"/>
    <w:rsid w:val="5AE31D38"/>
    <w:rsid w:val="5AEB07D5"/>
    <w:rsid w:val="5B092CEB"/>
    <w:rsid w:val="5B2F56B1"/>
    <w:rsid w:val="5C2A6F4A"/>
    <w:rsid w:val="5C5F354F"/>
    <w:rsid w:val="5C69609B"/>
    <w:rsid w:val="5C6E01EB"/>
    <w:rsid w:val="5CA150ED"/>
    <w:rsid w:val="5D3A31CF"/>
    <w:rsid w:val="5E710B1A"/>
    <w:rsid w:val="5E876CE7"/>
    <w:rsid w:val="5FB440A5"/>
    <w:rsid w:val="60761712"/>
    <w:rsid w:val="6080457D"/>
    <w:rsid w:val="61153EBA"/>
    <w:rsid w:val="61554044"/>
    <w:rsid w:val="617A6853"/>
    <w:rsid w:val="626B71E5"/>
    <w:rsid w:val="62801F42"/>
    <w:rsid w:val="634877EE"/>
    <w:rsid w:val="635D341B"/>
    <w:rsid w:val="63D63F11"/>
    <w:rsid w:val="643A34DB"/>
    <w:rsid w:val="64E57B6C"/>
    <w:rsid w:val="663B592F"/>
    <w:rsid w:val="672315DE"/>
    <w:rsid w:val="675F78CB"/>
    <w:rsid w:val="678E3743"/>
    <w:rsid w:val="67BF70DE"/>
    <w:rsid w:val="68995B7F"/>
    <w:rsid w:val="699851AD"/>
    <w:rsid w:val="6A1E0EC0"/>
    <w:rsid w:val="6A6E5F0E"/>
    <w:rsid w:val="6B1F6C98"/>
    <w:rsid w:val="6C0D4D26"/>
    <w:rsid w:val="6DB63E53"/>
    <w:rsid w:val="6E310D6C"/>
    <w:rsid w:val="6F3D7A43"/>
    <w:rsid w:val="6F57732A"/>
    <w:rsid w:val="70343ED9"/>
    <w:rsid w:val="70454762"/>
    <w:rsid w:val="71AF53C9"/>
    <w:rsid w:val="724573AC"/>
    <w:rsid w:val="73531BF5"/>
    <w:rsid w:val="74335059"/>
    <w:rsid w:val="744B135A"/>
    <w:rsid w:val="74F00593"/>
    <w:rsid w:val="75FF792E"/>
    <w:rsid w:val="76B3608F"/>
    <w:rsid w:val="77483C80"/>
    <w:rsid w:val="774D7B42"/>
    <w:rsid w:val="77E32BCB"/>
    <w:rsid w:val="77F02658"/>
    <w:rsid w:val="787E5EB6"/>
    <w:rsid w:val="79F60DA7"/>
    <w:rsid w:val="7A551A6B"/>
    <w:rsid w:val="7A9D2951"/>
    <w:rsid w:val="7BCB079E"/>
    <w:rsid w:val="7FC5261C"/>
    <w:rsid w:val="7FC54EE9"/>
    <w:rsid w:val="8FDF0EC7"/>
    <w:rsid w:val="EF9BB2D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qFormat="1" w:unhideWhenUsed="0" w:uiPriority="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0"/>
    <w:qFormat/>
    <w:uiPriority w:val="0"/>
    <w:pPr>
      <w:widowControl w:val="0"/>
      <w:jc w:val="both"/>
    </w:pPr>
    <w:rPr>
      <w:rFonts w:eastAsia="方正小标宋_GBK" w:asciiTheme="minorAscii" w:hAnsiTheme="minorAscii" w:cstheme="minorBidi"/>
      <w:kern w:val="2"/>
      <w:sz w:val="44"/>
      <w:szCs w:val="22"/>
      <w:lang w:val="en-US" w:eastAsia="zh-CN" w:bidi="ar-SA"/>
    </w:rPr>
  </w:style>
  <w:style w:type="paragraph" w:styleId="4">
    <w:name w:val="heading 1"/>
    <w:basedOn w:val="1"/>
    <w:next w:val="1"/>
    <w:qFormat/>
    <w:uiPriority w:val="0"/>
    <w:pPr>
      <w:keepNext/>
      <w:tabs>
        <w:tab w:val="left" w:pos="3360"/>
      </w:tabs>
      <w:snapToGrid w:val="0"/>
      <w:spacing w:before="50" w:beforeLines="50" w:after="50" w:afterLines="50"/>
      <w:jc w:val="center"/>
      <w:outlineLvl w:val="0"/>
    </w:pPr>
    <w:rPr>
      <w:rFonts w:eastAsia="方正小标宋简体"/>
      <w:sz w:val="32"/>
    </w:rPr>
  </w:style>
  <w:style w:type="paragraph" w:styleId="5">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6">
    <w:name w:val="heading 3"/>
    <w:basedOn w:val="1"/>
    <w:next w:val="1"/>
    <w:qFormat/>
    <w:uiPriority w:val="0"/>
    <w:pPr>
      <w:keepNext/>
      <w:keepLines/>
      <w:spacing w:before="260" w:after="260" w:line="413" w:lineRule="auto"/>
      <w:outlineLvl w:val="2"/>
    </w:pPr>
    <w:rPr>
      <w:b/>
      <w:sz w:val="32"/>
    </w:rPr>
  </w:style>
  <w:style w:type="paragraph" w:styleId="7">
    <w:name w:val="heading 6"/>
    <w:basedOn w:val="1"/>
    <w:next w:val="1"/>
    <w:unhideWhenUsed/>
    <w:qFormat/>
    <w:uiPriority w:val="9"/>
    <w:pPr>
      <w:keepNext/>
      <w:keepLines/>
      <w:spacing w:before="240" w:after="64" w:line="320" w:lineRule="auto"/>
      <w:outlineLvl w:val="5"/>
    </w:pPr>
    <w:rPr>
      <w:rFonts w:ascii="Calibri Light" w:hAnsi="Calibri Light" w:eastAsia="宋体" w:cs="Times New Roman"/>
      <w:b/>
      <w:bCs/>
      <w:sz w:val="24"/>
      <w:szCs w:val="24"/>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仿宋_GB2312" w:eastAsia="仿宋_GB2312"/>
      <w:sz w:val="32"/>
    </w:rPr>
  </w:style>
  <w:style w:type="paragraph" w:customStyle="1" w:styleId="3">
    <w:name w:val="引用1"/>
    <w:basedOn w:val="1"/>
    <w:next w:val="1"/>
    <w:qFormat/>
    <w:uiPriority w:val="0"/>
    <w:rPr>
      <w:rFonts w:ascii="Calibri" w:hAnsi="Calibri" w:cs="宋体"/>
      <w:i/>
      <w:iCs/>
      <w:color w:val="000000"/>
      <w:sz w:val="21"/>
      <w:szCs w:val="22"/>
    </w:rPr>
  </w:style>
  <w:style w:type="paragraph" w:styleId="8">
    <w:name w:val="table of authorities"/>
    <w:basedOn w:val="1"/>
    <w:next w:val="1"/>
    <w:qFormat/>
    <w:uiPriority w:val="0"/>
    <w:pPr>
      <w:ind w:left="420" w:leftChars="200"/>
    </w:pPr>
  </w:style>
  <w:style w:type="paragraph" w:styleId="9">
    <w:name w:val="Normal Indent"/>
    <w:basedOn w:val="1"/>
    <w:unhideWhenUsed/>
    <w:qFormat/>
    <w:uiPriority w:val="99"/>
    <w:pPr>
      <w:ind w:firstLine="420" w:firstLineChars="200"/>
    </w:pPr>
  </w:style>
  <w:style w:type="paragraph" w:styleId="10">
    <w:name w:val="Body Text Indent"/>
    <w:basedOn w:val="1"/>
    <w:next w:val="1"/>
    <w:qFormat/>
    <w:uiPriority w:val="0"/>
    <w:pPr>
      <w:spacing w:line="700" w:lineRule="exact"/>
      <w:ind w:left="960"/>
    </w:pPr>
    <w:rPr>
      <w:sz w:val="44"/>
    </w:rPr>
  </w:style>
  <w:style w:type="paragraph" w:styleId="11">
    <w:name w:val="Date"/>
    <w:basedOn w:val="1"/>
    <w:next w:val="1"/>
    <w:qFormat/>
    <w:uiPriority w:val="0"/>
  </w:style>
  <w:style w:type="paragraph" w:styleId="12">
    <w:name w:val="Body Text Indent 2"/>
    <w:basedOn w:val="1"/>
    <w:qFormat/>
    <w:uiPriority w:val="0"/>
    <w:pPr>
      <w:snapToGrid w:val="0"/>
      <w:spacing w:line="560" w:lineRule="atLeast"/>
      <w:ind w:firstLine="540"/>
    </w:pPr>
  </w:style>
  <w:style w:type="paragraph" w:styleId="13">
    <w:name w:val="footer"/>
    <w:basedOn w:val="1"/>
    <w:link w:val="28"/>
    <w:unhideWhenUsed/>
    <w:qFormat/>
    <w:uiPriority w:val="99"/>
    <w:pPr>
      <w:tabs>
        <w:tab w:val="center" w:pos="4153"/>
        <w:tab w:val="right" w:pos="8306"/>
      </w:tabs>
      <w:snapToGrid w:val="0"/>
      <w:jc w:val="left"/>
    </w:pPr>
    <w:rPr>
      <w:sz w:val="18"/>
      <w:szCs w:val="18"/>
    </w:rPr>
  </w:style>
  <w:style w:type="paragraph" w:styleId="14">
    <w:name w:val="envelope return"/>
    <w:basedOn w:val="1"/>
    <w:qFormat/>
    <w:uiPriority w:val="0"/>
    <w:pPr>
      <w:snapToGrid w:val="0"/>
    </w:pPr>
    <w:rPr>
      <w:rFonts w:ascii="Arial" w:hAnsi="Arial"/>
    </w:rPr>
  </w:style>
  <w:style w:type="paragraph" w:styleId="15">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List"/>
    <w:basedOn w:val="1"/>
    <w:semiHidden/>
    <w:qFormat/>
    <w:uiPriority w:val="0"/>
    <w:pPr>
      <w:ind w:left="200" w:hanging="200" w:hangingChars="200"/>
    </w:pPr>
  </w:style>
  <w:style w:type="paragraph" w:styleId="17">
    <w:name w:val="Normal (Web)"/>
    <w:basedOn w:val="1"/>
    <w:qFormat/>
    <w:uiPriority w:val="0"/>
    <w:pPr>
      <w:widowControl/>
      <w:spacing w:before="100" w:beforeAutospacing="1" w:after="100" w:afterAutospacing="1"/>
      <w:jc w:val="left"/>
    </w:pPr>
    <w:rPr>
      <w:rFonts w:ascii="宋体" w:hAnsi="宋体"/>
      <w:kern w:val="0"/>
      <w:sz w:val="24"/>
    </w:rPr>
  </w:style>
  <w:style w:type="paragraph" w:styleId="18">
    <w:name w:val="Title"/>
    <w:basedOn w:val="1"/>
    <w:qFormat/>
    <w:uiPriority w:val="0"/>
    <w:pPr>
      <w:widowControl/>
      <w:spacing w:after="240" w:line="360" w:lineRule="auto"/>
      <w:jc w:val="center"/>
    </w:pPr>
    <w:rPr>
      <w:rFonts w:ascii="Arial" w:hAnsi="Arial"/>
      <w:b/>
      <w:smallCaps/>
      <w:kern w:val="28"/>
      <w:sz w:val="36"/>
      <w:lang w:eastAsia="en-US"/>
    </w:rPr>
  </w:style>
  <w:style w:type="paragraph" w:styleId="19">
    <w:name w:val="Body Text First Indent"/>
    <w:basedOn w:val="2"/>
    <w:qFormat/>
    <w:uiPriority w:val="0"/>
    <w:pPr>
      <w:spacing w:line="360" w:lineRule="auto"/>
      <w:ind w:firstLine="420"/>
    </w:pPr>
    <w:rPr>
      <w:rFonts w:ascii="宋体" w:hAnsi="宋体"/>
      <w:sz w:val="24"/>
    </w:rPr>
  </w:style>
  <w:style w:type="paragraph" w:styleId="20">
    <w:name w:val="Body Text First Indent 2"/>
    <w:basedOn w:val="10"/>
    <w:qFormat/>
    <w:uiPriority w:val="0"/>
    <w:pPr>
      <w:spacing w:after="120" w:line="240" w:lineRule="auto"/>
      <w:ind w:left="420" w:leftChars="200" w:firstLine="420" w:firstLineChars="200"/>
    </w:pPr>
  </w:style>
  <w:style w:type="table" w:styleId="22">
    <w:name w:val="Table Grid"/>
    <w:basedOn w:val="2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4">
    <w:name w:val="Strong"/>
    <w:basedOn w:val="23"/>
    <w:qFormat/>
    <w:uiPriority w:val="22"/>
    <w:rPr>
      <w:b/>
    </w:rPr>
  </w:style>
  <w:style w:type="character" w:styleId="25">
    <w:name w:val="page number"/>
    <w:basedOn w:val="23"/>
    <w:qFormat/>
    <w:uiPriority w:val="0"/>
  </w:style>
  <w:style w:type="paragraph" w:customStyle="1" w:styleId="26">
    <w:name w:val="列出段落1"/>
    <w:basedOn w:val="1"/>
    <w:qFormat/>
    <w:uiPriority w:val="34"/>
    <w:pPr>
      <w:ind w:firstLine="420" w:firstLineChars="200"/>
    </w:pPr>
  </w:style>
  <w:style w:type="character" w:customStyle="1" w:styleId="27">
    <w:name w:val="页眉 Char"/>
    <w:basedOn w:val="23"/>
    <w:link w:val="15"/>
    <w:semiHidden/>
    <w:qFormat/>
    <w:uiPriority w:val="99"/>
    <w:rPr>
      <w:kern w:val="2"/>
      <w:sz w:val="18"/>
      <w:szCs w:val="18"/>
    </w:rPr>
  </w:style>
  <w:style w:type="character" w:customStyle="1" w:styleId="28">
    <w:name w:val="页脚 Char"/>
    <w:basedOn w:val="23"/>
    <w:link w:val="13"/>
    <w:semiHidden/>
    <w:qFormat/>
    <w:uiPriority w:val="99"/>
    <w:rPr>
      <w:kern w:val="2"/>
      <w:sz w:val="18"/>
      <w:szCs w:val="18"/>
    </w:rPr>
  </w:style>
  <w:style w:type="paragraph" w:styleId="29">
    <w:name w:val="List Paragraph"/>
    <w:basedOn w:val="1"/>
    <w:unhideWhenUsed/>
    <w:qFormat/>
    <w:uiPriority w:val="99"/>
    <w:pPr>
      <w:ind w:firstLine="420" w:firstLineChars="200"/>
    </w:pPr>
  </w:style>
  <w:style w:type="character" w:customStyle="1" w:styleId="30">
    <w:name w:val="NormalCharacter"/>
    <w:link w:val="1"/>
    <w:semiHidden/>
    <w:qFormat/>
    <w:uiPriority w:val="0"/>
    <w:rPr>
      <w:rFonts w:eastAsia="方正小标宋_GBK" w:asciiTheme="minorAscii" w:hAnsiTheme="minorAscii" w:cstheme="minorBidi"/>
      <w:kern w:val="2"/>
      <w:sz w:val="44"/>
      <w:szCs w:val="22"/>
      <w:lang w:val="en-US" w:eastAsia="zh-CN" w:bidi="ar-SA"/>
    </w:rPr>
  </w:style>
  <w:style w:type="paragraph" w:customStyle="1" w:styleId="31">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32">
    <w:name w:val="Heading6"/>
    <w:basedOn w:val="1"/>
    <w:next w:val="1"/>
    <w:qFormat/>
    <w:uiPriority w:val="0"/>
    <w:pPr>
      <w:keepNext/>
      <w:keepLines/>
      <w:spacing w:before="240" w:after="64" w:line="320" w:lineRule="auto"/>
      <w:jc w:val="both"/>
      <w:textAlignment w:val="baseline"/>
    </w:pPr>
    <w:rPr>
      <w:rFonts w:ascii="Cambria" w:hAnsi="Cambria" w:eastAsia="宋体" w:cs="Times New Roman"/>
      <w:b/>
      <w:bCs/>
      <w:kern w:val="2"/>
      <w:sz w:val="24"/>
      <w:szCs w:val="24"/>
      <w:lang w:val="en-US" w:eastAsia="zh-CN" w:bidi="ar-SA"/>
    </w:rPr>
  </w:style>
  <w:style w:type="paragraph" w:customStyle="1" w:styleId="33">
    <w:name w:val="段"/>
    <w:next w:val="1"/>
    <w:qFormat/>
    <w:uiPriority w:val="0"/>
    <w:pPr>
      <w:autoSpaceDE w:val="0"/>
      <w:autoSpaceDN w:val="0"/>
      <w:ind w:firstLine="200" w:firstLineChars="200"/>
      <w:jc w:val="both"/>
    </w:pPr>
    <w:rPr>
      <w:rFonts w:ascii="宋体" w:hAnsi="仿宋_GB2312" w:eastAsia="仿宋_GB2312" w:cs="仿宋_GB2312"/>
      <w:sz w:val="21"/>
      <w:lang w:val="en-US" w:eastAsia="zh-CN" w:bidi="ar-SA"/>
    </w:rPr>
  </w:style>
  <w:style w:type="paragraph" w:customStyle="1" w:styleId="34">
    <w:name w:val="电建正文"/>
    <w:basedOn w:val="35"/>
    <w:qFormat/>
    <w:uiPriority w:val="0"/>
    <w:pPr>
      <w:tabs>
        <w:tab w:val="left" w:pos="720"/>
      </w:tabs>
      <w:spacing w:line="360" w:lineRule="auto"/>
      <w:ind w:firstLine="200" w:firstLineChars="200"/>
    </w:pPr>
    <w:rPr>
      <w:rFonts w:ascii="Tahoma" w:hAnsi="Tahoma"/>
      <w:sz w:val="24"/>
    </w:rPr>
  </w:style>
  <w:style w:type="paragraph" w:customStyle="1" w:styleId="35">
    <w:name w:val="List First"/>
    <w:basedOn w:val="16"/>
    <w:next w:val="16"/>
    <w:qFormat/>
    <w:uiPriority w:val="0"/>
    <w:pPr>
      <w:widowControl/>
      <w:tabs>
        <w:tab w:val="left" w:pos="720"/>
      </w:tabs>
      <w:overflowPunct w:val="0"/>
      <w:autoSpaceDE w:val="0"/>
      <w:autoSpaceDN w:val="0"/>
      <w:spacing w:before="80" w:after="80"/>
      <w:ind w:left="0"/>
      <w:jc w:val="left"/>
    </w:pPr>
    <w:rPr>
      <w:rFonts w:ascii="Times New Roman" w:hAnsi="Times New Roman"/>
      <w:kern w:val="0"/>
      <w:sz w:val="20"/>
    </w:rPr>
  </w:style>
  <w:style w:type="paragraph" w:customStyle="1" w:styleId="36">
    <w:name w:val="无间隔1"/>
    <w:qFormat/>
    <w:uiPriority w:val="1"/>
    <w:pPr>
      <w:jc w:val="both"/>
    </w:pPr>
    <w:rPr>
      <w:rFonts w:ascii="Calibri" w:hAnsi="Calibri" w:eastAsia="Times New Roman"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1</Company>
  <Pages>29</Pages>
  <Words>10408</Words>
  <Characters>10831</Characters>
  <Lines>4</Lines>
  <Paragraphs>1</Paragraphs>
  <TotalTime>46</TotalTime>
  <ScaleCrop>false</ScaleCrop>
  <LinksUpToDate>false</LinksUpToDate>
  <CharactersWithSpaces>11375</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2020-10-22T09:33:00Z</dcterms:created>
  <dc:creator>dw1406</dc:creator>
  <cp:lastModifiedBy>赵桦</cp:lastModifiedBy>
  <cp:lastPrinted>2020-12-03T17:29:00Z</cp:lastPrinted>
  <dcterms:modified xsi:type="dcterms:W3CDTF">2024-04-26T09:30:18Z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KSOSaveFontToCloudKey">
    <vt:lpwstr>443391387_embed</vt:lpwstr>
  </property>
  <property fmtid="{D5CDD505-2E9C-101B-9397-08002B2CF9AE}" pid="4" name="ICV">
    <vt:lpwstr>81FD42942E6C45DEAD21AA1F4729268D</vt:lpwstr>
  </property>
</Properties>
</file>