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双龙镇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农村地区最小应急处置单元</w:t>
      </w:r>
    </w:p>
    <w:p>
      <w:pPr>
        <w:ind w:firstLine="880" w:firstLineChars="200"/>
        <w:jc w:val="center"/>
        <w:rPr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装备采购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招标公告</w:t>
      </w:r>
    </w:p>
    <w:p>
      <w:pPr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根据长平安办发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﹝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2024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﹞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6号关于印发《长寿区农村地区最小应急处置单元建设工作实施方案》的通知，经2024年4月7日双龙镇党委会决定，对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双龙镇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12个村居的应急处置单元进行装备采购。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一、招标内容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采购装备明细：</w:t>
      </w:r>
    </w:p>
    <w:tbl>
      <w:tblPr>
        <w:tblStyle w:val="4"/>
        <w:tblW w:w="7659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3"/>
        <w:gridCol w:w="25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物品名称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哨子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伸缩警棍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防暴头盔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强光手电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高音喇叭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长钢叉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防护盾牌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防刺背心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防割手套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催泪剂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对讲机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采购方式：公开招标。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预算金额：16800元。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合同履行期限：自合同签订之日起30日内。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二、申请人的资格要求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1.满足《中华人民共和国政府采购法》有关规定。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2.落实政府采购政策需满足的资格要求。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三、招标流程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投标人需在规定时间内向采购人提交完整的投标文件；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采购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小组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对投标文件进行资格预审，符合要求的投标人进入下一阶段；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采购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小组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对投标人进行综合评审，确定中标人；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5.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采购人与中标人签订合同，并按照合同约定履行相关义务。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四、投标截止时间和地点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投标截止时间为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2024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29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日。逾期或不符合要求的投标文件将不予受理。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特此公告！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ind w:firstLine="4800" w:firstLineChars="15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双龙镇人民政府</w:t>
      </w:r>
    </w:p>
    <w:p>
      <w:pPr>
        <w:ind w:firstLine="4800" w:firstLineChars="15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2024年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</w:t>
      </w:r>
    </w:p>
    <w:p>
      <w:pPr>
        <w:rPr>
          <w:rFonts w:hint="default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ExN2FkMmFlZTViNDY5MTE0MzI0ZmQ5OTM5Njg5MWUifQ=="/>
  </w:docVars>
  <w:rsids>
    <w:rsidRoot w:val="00000000"/>
    <w:rsid w:val="00C01534"/>
    <w:rsid w:val="032B6EE1"/>
    <w:rsid w:val="0D8A51E5"/>
    <w:rsid w:val="30C66A70"/>
    <w:rsid w:val="38C70BC2"/>
    <w:rsid w:val="476D22D7"/>
    <w:rsid w:val="4ADD3C2B"/>
    <w:rsid w:val="4DCA714B"/>
    <w:rsid w:val="572E735F"/>
    <w:rsid w:val="57696CE8"/>
    <w:rsid w:val="5A51308A"/>
    <w:rsid w:val="61674DE6"/>
    <w:rsid w:val="76C061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qFormat/>
    <w:uiPriority w:val="1"/>
  </w:style>
  <w:style w:type="table" w:default="1" w:styleId="4">
    <w:name w:val="Normal Table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985</Words>
  <Characters>1169</Characters>
  <Paragraphs>125</Paragraphs>
  <TotalTime>2</TotalTime>
  <ScaleCrop>false</ScaleCrop>
  <LinksUpToDate>false</LinksUpToDate>
  <CharactersWithSpaces>1189</CharactersWithSpaces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2023-08-01T02:29:00Z</dcterms:created>
  <dc:creator>CDY-AN00</dc:creator>
  <cp:lastModifiedBy>蜜柑</cp:lastModifiedBy>
  <cp:lastPrinted>2023-10-07T06:49:00Z</cp:lastPrinted>
  <dcterms:modified xsi:type="dcterms:W3CDTF">2024-04-24T02:36:45Z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eb4b9269fb8347f2841c6b1412d4f3a7_21</vt:lpwstr>
  </property>
  <property fmtid="{D5CDD505-2E9C-101B-9397-08002B2CF9AE}" pid="3" name="KSOProductBuildVer">
    <vt:lpwstr>2052-12.1.0.16729</vt:lpwstr>
  </property>
</Properties>
</file>