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right="-142" w:rightChars="-68"/>
        <w:jc w:val="distribute"/>
        <w:rPr>
          <w:rFonts w:hint="default" w:ascii="Times New Roman" w:hAnsi="Times New Roman" w:eastAsia="方正黑体_GBK" w:cs="Times New Roman"/>
          <w:spacing w:val="20"/>
          <w:sz w:val="112"/>
          <w:szCs w:val="112"/>
          <w:lang w:val="en-US" w:eastAsia="zh-CN"/>
        </w:rPr>
      </w:pPr>
    </w:p>
    <w:p>
      <w:pPr>
        <w:spacing w:line="1600" w:lineRule="exact"/>
        <w:ind w:right="-142" w:rightChars="-68"/>
        <w:jc w:val="distribute"/>
        <w:rPr>
          <w:rFonts w:hint="default" w:ascii="Times New Roman" w:hAnsi="Times New Roman" w:cs="Times New Roman"/>
          <w:b/>
          <w:spacing w:val="20"/>
          <w:sz w:val="30"/>
        </w:rPr>
      </w:pPr>
      <w:r>
        <w:rPr>
          <w:rFonts w:hint="default" w:ascii="Times New Roman" w:hAnsi="Times New Roman" w:eastAsia="方正黑体_GBK" w:cs="Times New Roman"/>
          <w:spacing w:val="20"/>
          <w:sz w:val="112"/>
          <w:szCs w:val="112"/>
          <w:lang w:val="en-US" w:eastAsia="zh-CN"/>
        </w:rPr>
        <w:t>网上询价</w:t>
      </w:r>
      <w:r>
        <w:rPr>
          <w:rFonts w:hint="default" w:ascii="Times New Roman" w:hAnsi="Times New Roman" w:eastAsia="方正黑体_GBK" w:cs="Times New Roman"/>
          <w:spacing w:val="20"/>
          <w:sz w:val="112"/>
          <w:szCs w:val="112"/>
        </w:rPr>
        <w:t>文件</w:t>
      </w:r>
    </w:p>
    <w:p>
      <w:pPr>
        <w:spacing w:line="500" w:lineRule="exact"/>
        <w:rPr>
          <w:rFonts w:hint="default" w:ascii="Times New Roman" w:hAnsi="Times New Roman" w:cs="Times New Roman"/>
          <w:szCs w:val="28"/>
        </w:rPr>
      </w:pPr>
    </w:p>
    <w:p>
      <w:pPr>
        <w:pStyle w:val="12"/>
        <w:rPr>
          <w:rFonts w:hint="default" w:ascii="Times New Roman" w:hAnsi="Times New Roman" w:cs="Times New Roman"/>
          <w:sz w:val="28"/>
          <w:szCs w:val="28"/>
        </w:rPr>
      </w:pPr>
    </w:p>
    <w:p>
      <w:pPr>
        <w:rPr>
          <w:rFonts w:hint="default" w:ascii="Times New Roman" w:hAnsi="Times New Roman" w:cs="Times New Roman"/>
          <w:szCs w:val="28"/>
        </w:rPr>
      </w:pPr>
    </w:p>
    <w:p>
      <w:pPr>
        <w:rPr>
          <w:rFonts w:hint="default" w:ascii="Times New Roman" w:hAnsi="Times New Roman" w:cs="Times New Roman"/>
        </w:rPr>
      </w:pPr>
    </w:p>
    <w:p>
      <w:pPr>
        <w:pStyle w:val="12"/>
        <w:rPr>
          <w:rFonts w:hint="default" w:ascii="Times New Roman" w:hAnsi="Times New Roman" w:cs="Times New Roman"/>
          <w:sz w:val="28"/>
          <w:szCs w:val="28"/>
        </w:rPr>
      </w:pPr>
    </w:p>
    <w:p>
      <w:pPr>
        <w:spacing w:line="700" w:lineRule="exact"/>
        <w:ind w:firstLine="1080" w:firstLineChars="300"/>
        <w:rPr>
          <w:rFonts w:hint="default" w:ascii="Times New Roman" w:hAnsi="Times New Roman" w:eastAsia="方正小标宋_GBK" w:cs="Times New Roman"/>
          <w:b w:val="0"/>
          <w:bCs/>
          <w:sz w:val="36"/>
          <w:szCs w:val="30"/>
          <w:lang w:val="en-US" w:eastAsia="zh-CN"/>
        </w:rPr>
      </w:pPr>
      <w:r>
        <w:rPr>
          <w:rFonts w:hint="default" w:ascii="Times New Roman" w:hAnsi="Times New Roman" w:eastAsia="方正小标宋_GBK" w:cs="Times New Roman"/>
          <w:b w:val="0"/>
          <w:bCs/>
          <w:sz w:val="36"/>
          <w:szCs w:val="30"/>
        </w:rPr>
        <w:t>采购项目编号：</w:t>
      </w:r>
      <w:r>
        <w:rPr>
          <w:rFonts w:hint="default" w:ascii="Times New Roman" w:hAnsi="Times New Roman" w:eastAsia="方正小标宋_GBK" w:cs="Times New Roman"/>
          <w:b w:val="0"/>
          <w:bCs/>
          <w:sz w:val="36"/>
          <w:szCs w:val="30"/>
          <w:lang w:eastAsia="zh-CN"/>
        </w:rPr>
        <w:t>BNQRMYY202</w:t>
      </w:r>
      <w:r>
        <w:rPr>
          <w:rFonts w:hint="eastAsia" w:eastAsia="方正小标宋_GBK" w:cs="Times New Roman"/>
          <w:b w:val="0"/>
          <w:bCs/>
          <w:sz w:val="36"/>
          <w:szCs w:val="30"/>
          <w:lang w:val="en-US" w:eastAsia="zh-CN"/>
        </w:rPr>
        <w:t>40195</w:t>
      </w:r>
    </w:p>
    <w:p>
      <w:pPr>
        <w:spacing w:line="700" w:lineRule="exact"/>
        <w:ind w:firstLine="1080" w:firstLineChars="300"/>
        <w:rPr>
          <w:rFonts w:hint="default" w:ascii="Times New Roman" w:hAnsi="Times New Roman" w:eastAsia="方正小标宋_GBK" w:cs="Times New Roman"/>
          <w:b w:val="0"/>
          <w:bCs/>
          <w:sz w:val="36"/>
          <w:szCs w:val="30"/>
          <w:lang w:val="en-US" w:eastAsia="zh-CN"/>
        </w:rPr>
      </w:pPr>
      <w:r>
        <w:rPr>
          <w:rFonts w:hint="default" w:ascii="Times New Roman" w:hAnsi="Times New Roman" w:eastAsia="方正小标宋_GBK" w:cs="Times New Roman"/>
          <w:b w:val="0"/>
          <w:bCs/>
          <w:sz w:val="36"/>
          <w:szCs w:val="30"/>
        </w:rPr>
        <w:t>采购项目名称：</w:t>
      </w:r>
      <w:r>
        <w:rPr>
          <w:rFonts w:hint="eastAsia" w:eastAsia="方正小标宋_GBK" w:cs="Times New Roman"/>
          <w:b w:val="0"/>
          <w:bCs/>
          <w:spacing w:val="20"/>
          <w:sz w:val="36"/>
          <w:szCs w:val="30"/>
          <w:lang w:val="en-US" w:eastAsia="zh-CN"/>
        </w:rPr>
        <w:t>2024年度办公文具</w:t>
      </w:r>
    </w:p>
    <w:p>
      <w:pPr>
        <w:rPr>
          <w:rFonts w:hint="default" w:ascii="Times New Roman" w:hAnsi="Times New Roman" w:eastAsia="方正小标宋_GBK" w:cs="Times New Roman"/>
          <w:b w:val="0"/>
          <w:bCs/>
          <w:szCs w:val="28"/>
        </w:rPr>
      </w:pPr>
    </w:p>
    <w:p>
      <w:pPr>
        <w:spacing w:line="500" w:lineRule="exact"/>
        <w:rPr>
          <w:rFonts w:hint="default" w:ascii="Times New Roman" w:hAnsi="Times New Roman" w:eastAsia="方正小标宋_GBK" w:cs="Times New Roman"/>
          <w:b w:val="0"/>
          <w:bCs/>
          <w:szCs w:val="28"/>
        </w:rPr>
      </w:pPr>
    </w:p>
    <w:p>
      <w:pPr>
        <w:pStyle w:val="12"/>
        <w:rPr>
          <w:rFonts w:hint="default" w:ascii="Times New Roman" w:hAnsi="Times New Roman" w:eastAsia="方正小标宋_GBK" w:cs="Times New Roman"/>
          <w:b w:val="0"/>
          <w:bCs/>
          <w:szCs w:val="28"/>
        </w:rPr>
      </w:pPr>
    </w:p>
    <w:p>
      <w:pPr>
        <w:rPr>
          <w:rFonts w:hint="default" w:ascii="Times New Roman" w:hAnsi="Times New Roman" w:eastAsia="方正小标宋_GBK" w:cs="Times New Roman"/>
          <w:b w:val="0"/>
          <w:bCs/>
          <w:szCs w:val="28"/>
        </w:rPr>
      </w:pPr>
    </w:p>
    <w:p>
      <w:pPr>
        <w:pStyle w:val="12"/>
        <w:rPr>
          <w:rFonts w:hint="default" w:ascii="Times New Roman" w:hAnsi="Times New Roman" w:eastAsia="方正小标宋_GBK" w:cs="Times New Roman"/>
          <w:b w:val="0"/>
          <w:bCs/>
        </w:rPr>
      </w:pPr>
    </w:p>
    <w:p>
      <w:pPr>
        <w:spacing w:line="500" w:lineRule="exact"/>
        <w:ind w:left="743" w:leftChars="354"/>
        <w:rPr>
          <w:rFonts w:hint="default" w:ascii="Times New Roman" w:hAnsi="Times New Roman" w:eastAsia="方正小标宋_GBK" w:cs="Times New Roman"/>
          <w:b w:val="0"/>
          <w:bCs/>
          <w:szCs w:val="28"/>
        </w:rPr>
      </w:pPr>
    </w:p>
    <w:p>
      <w:pPr>
        <w:spacing w:line="700" w:lineRule="exact"/>
        <w:ind w:left="741" w:leftChars="353" w:firstLine="420"/>
        <w:rPr>
          <w:rFonts w:hint="default" w:ascii="Times New Roman" w:hAnsi="Times New Roman" w:eastAsia="方正小标宋_GBK" w:cs="Times New Roman"/>
          <w:b w:val="0"/>
          <w:bCs/>
          <w:sz w:val="36"/>
          <w:szCs w:val="30"/>
        </w:rPr>
      </w:pPr>
      <w:r>
        <w:rPr>
          <w:rFonts w:hint="default" w:ascii="Times New Roman" w:hAnsi="Times New Roman" w:eastAsia="方正小标宋_GBK" w:cs="Times New Roman"/>
          <w:b w:val="0"/>
          <w:bCs/>
          <w:sz w:val="36"/>
          <w:szCs w:val="30"/>
        </w:rPr>
        <w:t>采   购   人：</w:t>
      </w:r>
      <w:r>
        <w:rPr>
          <w:rFonts w:hint="default" w:ascii="Times New Roman" w:hAnsi="Times New Roman" w:eastAsia="方正小标宋_GBK" w:cs="Times New Roman"/>
          <w:b w:val="0"/>
          <w:bCs/>
          <w:sz w:val="36"/>
          <w:szCs w:val="30"/>
          <w:lang w:val="en-US" w:eastAsia="zh-CN"/>
        </w:rPr>
        <w:t>重庆市</w:t>
      </w:r>
      <w:r>
        <w:rPr>
          <w:rFonts w:hint="default" w:ascii="Times New Roman" w:hAnsi="Times New Roman" w:eastAsia="方正小标宋_GBK" w:cs="Times New Roman"/>
          <w:b w:val="0"/>
          <w:bCs/>
          <w:sz w:val="36"/>
          <w:szCs w:val="30"/>
        </w:rPr>
        <w:t>巴南区人民医院</w:t>
      </w:r>
    </w:p>
    <w:p>
      <w:pPr>
        <w:pStyle w:val="12"/>
        <w:rPr>
          <w:rFonts w:hint="default" w:ascii="Times New Roman" w:hAnsi="Times New Roman" w:eastAsia="方正小标宋_GBK" w:cs="Times New Roman"/>
          <w:b w:val="0"/>
          <w:bCs/>
          <w:sz w:val="36"/>
          <w:szCs w:val="30"/>
        </w:rPr>
      </w:pPr>
    </w:p>
    <w:p>
      <w:pPr>
        <w:rPr>
          <w:rFonts w:hint="default" w:ascii="Times New Roman" w:hAnsi="Times New Roman" w:eastAsia="方正小标宋_GBK" w:cs="Times New Roman"/>
          <w:b w:val="0"/>
          <w:bCs/>
        </w:rPr>
      </w:pPr>
    </w:p>
    <w:p>
      <w:pPr>
        <w:rPr>
          <w:rFonts w:hint="default" w:ascii="Times New Roman" w:hAnsi="Times New Roman" w:eastAsia="方正小标宋_GBK" w:cs="Times New Roman"/>
          <w:b w:val="0"/>
          <w:bCs/>
        </w:rPr>
      </w:pPr>
    </w:p>
    <w:p>
      <w:pPr>
        <w:pStyle w:val="12"/>
        <w:rPr>
          <w:rFonts w:hint="default" w:ascii="Times New Roman" w:hAnsi="Times New Roman" w:eastAsia="方正小标宋_GBK" w:cs="Times New Roman"/>
          <w:b w:val="0"/>
          <w:bCs/>
        </w:rPr>
      </w:pPr>
    </w:p>
    <w:p>
      <w:pPr>
        <w:spacing w:line="500" w:lineRule="exact"/>
        <w:jc w:val="center"/>
        <w:rPr>
          <w:rFonts w:hint="default" w:ascii="Times New Roman" w:hAnsi="Times New Roman" w:eastAsia="方正小标宋_GBK" w:cs="Times New Roman"/>
          <w:b w:val="0"/>
          <w:bCs/>
          <w:sz w:val="36"/>
          <w:szCs w:val="30"/>
        </w:rPr>
      </w:pPr>
      <w:r>
        <w:rPr>
          <w:rFonts w:hint="default" w:ascii="Times New Roman" w:hAnsi="Times New Roman" w:eastAsia="方正小标宋_GBK" w:cs="Times New Roman"/>
          <w:b w:val="0"/>
          <w:bCs/>
          <w:sz w:val="36"/>
          <w:szCs w:val="30"/>
        </w:rPr>
        <w:t>二〇二</w:t>
      </w:r>
      <w:r>
        <w:rPr>
          <w:rFonts w:hint="eastAsia" w:eastAsia="方正小标宋_GBK" w:cs="Times New Roman"/>
          <w:b w:val="0"/>
          <w:bCs/>
          <w:sz w:val="36"/>
          <w:szCs w:val="30"/>
          <w:lang w:val="en-US" w:eastAsia="zh-CN"/>
        </w:rPr>
        <w:t>四</w:t>
      </w:r>
      <w:r>
        <w:rPr>
          <w:rFonts w:hint="default" w:ascii="Times New Roman" w:hAnsi="Times New Roman" w:eastAsia="方正小标宋_GBK" w:cs="Times New Roman"/>
          <w:b w:val="0"/>
          <w:bCs/>
          <w:sz w:val="36"/>
          <w:szCs w:val="30"/>
        </w:rPr>
        <w:t>年</w:t>
      </w:r>
      <w:r>
        <w:rPr>
          <w:rFonts w:hint="eastAsia" w:eastAsia="方正小标宋_GBK" w:cs="Times New Roman"/>
          <w:b w:val="0"/>
          <w:bCs/>
          <w:sz w:val="36"/>
          <w:szCs w:val="30"/>
          <w:lang w:val="en-US" w:eastAsia="zh-CN"/>
        </w:rPr>
        <w:t>十二</w:t>
      </w:r>
      <w:r>
        <w:rPr>
          <w:rFonts w:hint="default" w:ascii="Times New Roman" w:hAnsi="Times New Roman" w:eastAsia="方正小标宋_GBK" w:cs="Times New Roman"/>
          <w:b w:val="0"/>
          <w:bCs/>
          <w:sz w:val="36"/>
          <w:szCs w:val="30"/>
        </w:rPr>
        <w:t>月</w:t>
      </w:r>
    </w:p>
    <w:p>
      <w:pPr>
        <w:snapToGrid w:val="0"/>
        <w:spacing w:line="500" w:lineRule="exact"/>
        <w:ind w:firstLine="3840" w:firstLineChars="1200"/>
        <w:rPr>
          <w:rFonts w:hint="default" w:ascii="Times New Roman" w:hAnsi="Times New Roman" w:eastAsia="方正小标宋_GBK" w:cs="Times New Roman"/>
          <w:b w:val="0"/>
          <w:bCs/>
          <w:sz w:val="32"/>
          <w:szCs w:val="32"/>
        </w:rPr>
        <w:sectPr>
          <w:headerReference r:id="rId3" w:type="default"/>
          <w:footerReference r:id="rId4" w:type="default"/>
          <w:pgSz w:w="11907" w:h="16840"/>
          <w:pgMar w:top="1134" w:right="1191" w:bottom="1134" w:left="1304" w:header="794" w:footer="992" w:gutter="0"/>
          <w:pgNumType w:fmt="numberInDash" w:start="1"/>
          <w:cols w:space="720" w:num="1"/>
          <w:docGrid w:type="linesAndChars" w:linePitch="312" w:charSpace="0"/>
        </w:sectPr>
      </w:pPr>
    </w:p>
    <w:p>
      <w:pPr>
        <w:pStyle w:val="3"/>
        <w:numPr>
          <w:ilvl w:val="0"/>
          <w:numId w:val="0"/>
        </w:numPr>
        <w:spacing w:before="156" w:after="156"/>
        <w:ind w:leftChars="0"/>
        <w:jc w:val="center"/>
        <w:rPr>
          <w:rFonts w:hint="default" w:ascii="Times New Roman" w:hAnsi="Times New Roman" w:cs="Times New Roman"/>
        </w:rPr>
      </w:pPr>
      <w:bookmarkStart w:id="0" w:name="_Toc1349"/>
      <w:bookmarkStart w:id="1" w:name="_Toc57189211"/>
      <w:bookmarkStart w:id="2" w:name="_Toc31259"/>
      <w:bookmarkStart w:id="3" w:name="_Toc26422"/>
      <w:bookmarkStart w:id="4" w:name="_Toc31222"/>
      <w:bookmarkStart w:id="5" w:name="_Toc10860"/>
      <w:bookmarkStart w:id="6" w:name="_Toc22748"/>
      <w:r>
        <w:rPr>
          <w:rFonts w:hint="default" w:ascii="Times New Roman" w:hAnsi="Times New Roman" w:cs="Times New Roman"/>
          <w:lang w:val="en-US" w:eastAsia="zh-CN"/>
        </w:rPr>
        <w:t xml:space="preserve">第一篇 </w:t>
      </w:r>
      <w:r>
        <w:rPr>
          <w:rFonts w:hint="default" w:ascii="Times New Roman" w:hAnsi="Times New Roman" w:cs="Times New Roman"/>
        </w:rPr>
        <w:t>采购邀请书</w:t>
      </w:r>
      <w:bookmarkEnd w:id="0"/>
      <w:bookmarkEnd w:id="1"/>
      <w:bookmarkEnd w:id="2"/>
      <w:bookmarkEnd w:id="3"/>
      <w:bookmarkEnd w:id="4"/>
      <w:bookmarkEnd w:id="5"/>
      <w:bookmarkEnd w:id="6"/>
    </w:p>
    <w:p>
      <w:pPr>
        <w:spacing w:line="520" w:lineRule="exact"/>
        <w:ind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重庆市</w:t>
      </w:r>
      <w:r>
        <w:rPr>
          <w:rFonts w:hint="default" w:ascii="Times New Roman" w:hAnsi="Times New Roman" w:eastAsia="方正仿宋_GBK" w:cs="Times New Roman"/>
          <w:kern w:val="0"/>
          <w:sz w:val="28"/>
          <w:szCs w:val="40"/>
        </w:rPr>
        <w:t>巴南区人民医院对</w:t>
      </w:r>
      <w:r>
        <w:rPr>
          <w:rFonts w:hint="eastAsia" w:eastAsia="方正仿宋_GBK" w:cs="Times New Roman"/>
          <w:kern w:val="0"/>
          <w:sz w:val="28"/>
          <w:szCs w:val="40"/>
          <w:lang w:val="en-US" w:eastAsia="zh-CN"/>
        </w:rPr>
        <w:t>2024年度办公文具</w:t>
      </w:r>
      <w:r>
        <w:rPr>
          <w:rFonts w:hint="default" w:ascii="Times New Roman" w:hAnsi="Times New Roman" w:eastAsia="方正仿宋_GBK" w:cs="Times New Roman"/>
          <w:kern w:val="0"/>
          <w:sz w:val="28"/>
          <w:szCs w:val="40"/>
        </w:rPr>
        <w:t>项目进行</w:t>
      </w:r>
      <w:r>
        <w:rPr>
          <w:rFonts w:hint="default" w:ascii="Times New Roman" w:hAnsi="Times New Roman" w:eastAsia="方正仿宋_GBK" w:cs="Times New Roman"/>
          <w:kern w:val="0"/>
          <w:sz w:val="28"/>
          <w:szCs w:val="40"/>
          <w:lang w:val="en-US" w:eastAsia="zh-CN"/>
        </w:rPr>
        <w:t>网上竞采（电子反拍）</w:t>
      </w:r>
      <w:r>
        <w:rPr>
          <w:rFonts w:hint="default" w:ascii="Times New Roman" w:hAnsi="Times New Roman" w:eastAsia="方正仿宋_GBK" w:cs="Times New Roman"/>
          <w:kern w:val="0"/>
          <w:sz w:val="28"/>
          <w:szCs w:val="40"/>
        </w:rPr>
        <w:t>。欢迎有资格的供应商前来参与</w:t>
      </w:r>
      <w:r>
        <w:rPr>
          <w:rFonts w:hint="default" w:ascii="Times New Roman" w:hAnsi="Times New Roman" w:eastAsia="方正仿宋_GBK" w:cs="Times New Roman"/>
          <w:kern w:val="0"/>
          <w:sz w:val="28"/>
          <w:szCs w:val="40"/>
          <w:lang w:val="en-US" w:eastAsia="zh-CN"/>
        </w:rPr>
        <w:t>竞拍</w:t>
      </w:r>
      <w:r>
        <w:rPr>
          <w:rFonts w:hint="default" w:ascii="Times New Roman" w:hAnsi="Times New Roman" w:eastAsia="方正仿宋_GBK" w:cs="Times New Roman"/>
          <w:kern w:val="0"/>
          <w:sz w:val="28"/>
          <w:szCs w:val="40"/>
        </w:rPr>
        <w:t>。</w:t>
      </w:r>
    </w:p>
    <w:p>
      <w:pPr>
        <w:spacing w:line="520" w:lineRule="exact"/>
        <w:ind w:firstLine="560" w:firstLineChars="200"/>
        <w:jc w:val="left"/>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8"/>
          <w:szCs w:val="40"/>
          <w:lang w:val="en-US" w:eastAsia="zh-CN"/>
        </w:rPr>
        <w:t>本项目由采购人自行组织，无代理机构</w:t>
      </w:r>
      <w:r>
        <w:rPr>
          <w:rFonts w:hint="eastAsia" w:eastAsia="方正仿宋_GBK" w:cs="Times New Roman"/>
          <w:kern w:val="0"/>
          <w:sz w:val="28"/>
          <w:szCs w:val="40"/>
          <w:lang w:val="en-US" w:eastAsia="zh-CN"/>
        </w:rPr>
        <w:t>。</w:t>
      </w:r>
    </w:p>
    <w:p>
      <w:pPr>
        <w:pStyle w:val="4"/>
        <w:spacing w:before="156" w:after="156" w:afterLines="50" w:line="400" w:lineRule="exact"/>
        <w:ind w:left="420" w:firstLine="0" w:firstLineChars="0"/>
        <w:rPr>
          <w:rFonts w:hint="default" w:ascii="Times New Roman" w:hAnsi="Times New Roman" w:cs="Times New Roman"/>
          <w:b w:val="0"/>
          <w:bCs/>
          <w:sz w:val="32"/>
          <w:szCs w:val="32"/>
        </w:rPr>
      </w:pPr>
      <w:bookmarkStart w:id="7" w:name="_Toc496021253"/>
      <w:bookmarkStart w:id="8" w:name="_Toc20641"/>
      <w:bookmarkStart w:id="9" w:name="_Toc9401"/>
      <w:bookmarkStart w:id="10" w:name="_Toc22913"/>
      <w:bookmarkStart w:id="11" w:name="_Toc12926"/>
      <w:bookmarkStart w:id="12" w:name="_Toc28983"/>
      <w:bookmarkStart w:id="13" w:name="_Toc14384"/>
      <w:bookmarkStart w:id="14" w:name="_Toc394390667"/>
      <w:bookmarkStart w:id="15" w:name="_Toc409189608"/>
      <w:bookmarkStart w:id="16" w:name="_Toc12339"/>
      <w:bookmarkStart w:id="17" w:name="_Toc17527"/>
      <w:bookmarkStart w:id="18" w:name="_Toc57189212"/>
      <w:r>
        <w:rPr>
          <w:rFonts w:hint="default" w:ascii="Times New Roman" w:hAnsi="Times New Roman" w:cs="Times New Roman"/>
          <w:b w:val="0"/>
          <w:bCs/>
          <w:sz w:val="32"/>
          <w:szCs w:val="32"/>
        </w:rPr>
        <w:t>一、</w:t>
      </w:r>
      <w:bookmarkEnd w:id="7"/>
      <w:bookmarkEnd w:id="8"/>
      <w:bookmarkEnd w:id="9"/>
      <w:bookmarkEnd w:id="10"/>
      <w:bookmarkEnd w:id="11"/>
      <w:bookmarkEnd w:id="12"/>
      <w:bookmarkEnd w:id="13"/>
      <w:bookmarkEnd w:id="14"/>
      <w:bookmarkEnd w:id="15"/>
      <w:bookmarkEnd w:id="16"/>
      <w:bookmarkEnd w:id="17"/>
      <w:r>
        <w:rPr>
          <w:rFonts w:hint="default" w:ascii="Times New Roman" w:hAnsi="Times New Roman" w:cs="Times New Roman"/>
          <w:b w:val="0"/>
          <w:bCs/>
          <w:sz w:val="32"/>
          <w:szCs w:val="32"/>
          <w:lang w:val="en-US" w:eastAsia="zh-CN"/>
        </w:rPr>
        <w:t>网上询价</w:t>
      </w:r>
      <w:r>
        <w:rPr>
          <w:rFonts w:hint="default" w:ascii="Times New Roman" w:hAnsi="Times New Roman" w:cs="Times New Roman"/>
          <w:b w:val="0"/>
          <w:bCs/>
          <w:sz w:val="32"/>
          <w:szCs w:val="32"/>
        </w:rPr>
        <w:t>内容</w:t>
      </w:r>
      <w:bookmarkEnd w:id="18"/>
    </w:p>
    <w:tbl>
      <w:tblPr>
        <w:tblStyle w:val="1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99"/>
        <w:gridCol w:w="2366"/>
        <w:gridCol w:w="228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3899" w:type="dxa"/>
            <w:noWrap w:val="0"/>
            <w:vAlign w:val="center"/>
          </w:tcPr>
          <w:p>
            <w:pPr>
              <w:jc w:val="center"/>
              <w:rPr>
                <w:rFonts w:hint="default" w:ascii="Times New Roman" w:hAnsi="Times New Roman" w:eastAsia="方正仿宋_GBK" w:cs="Times New Roman"/>
                <w:sz w:val="28"/>
                <w:szCs w:val="22"/>
                <w:lang w:val="en-US" w:eastAsia="zh-CN"/>
              </w:rPr>
            </w:pPr>
            <w:bookmarkStart w:id="19" w:name="_Hlk45721428"/>
            <w:r>
              <w:rPr>
                <w:rFonts w:hint="default" w:ascii="Times New Roman" w:hAnsi="Times New Roman" w:eastAsia="方正仿宋_GBK" w:cs="Times New Roman"/>
                <w:sz w:val="28"/>
                <w:szCs w:val="22"/>
                <w:lang w:val="en-US" w:eastAsia="zh-CN"/>
              </w:rPr>
              <w:t>项目名称</w:t>
            </w:r>
          </w:p>
        </w:tc>
        <w:tc>
          <w:tcPr>
            <w:tcW w:w="2366" w:type="dxa"/>
            <w:noWrap w:val="0"/>
            <w:vAlign w:val="center"/>
          </w:tcPr>
          <w:p>
            <w:pPr>
              <w:jc w:val="center"/>
              <w:rPr>
                <w:rFonts w:hint="default" w:ascii="Times New Roman" w:hAnsi="Times New Roman" w:eastAsia="方正仿宋_GBK" w:cs="Times New Roman"/>
                <w:sz w:val="28"/>
                <w:szCs w:val="22"/>
              </w:rPr>
            </w:pPr>
            <w:r>
              <w:rPr>
                <w:rFonts w:hint="default" w:ascii="Times New Roman" w:hAnsi="Times New Roman" w:eastAsia="方正仿宋_GBK" w:cs="Times New Roman"/>
                <w:sz w:val="28"/>
                <w:szCs w:val="22"/>
              </w:rPr>
              <w:t>采购预算（</w:t>
            </w:r>
            <w:r>
              <w:rPr>
                <w:rFonts w:hint="default" w:ascii="Times New Roman" w:hAnsi="Times New Roman" w:eastAsia="方正仿宋_GBK" w:cs="Times New Roman"/>
                <w:sz w:val="28"/>
                <w:szCs w:val="22"/>
                <w:lang w:val="en-US" w:eastAsia="zh-CN"/>
              </w:rPr>
              <w:t>万</w:t>
            </w:r>
            <w:r>
              <w:rPr>
                <w:rFonts w:hint="default" w:ascii="Times New Roman" w:hAnsi="Times New Roman" w:eastAsia="方正仿宋_GBK" w:cs="Times New Roman"/>
                <w:sz w:val="28"/>
                <w:szCs w:val="22"/>
              </w:rPr>
              <w:t>元）</w:t>
            </w:r>
          </w:p>
        </w:tc>
        <w:tc>
          <w:tcPr>
            <w:tcW w:w="2280" w:type="dxa"/>
            <w:noWrap w:val="0"/>
            <w:vAlign w:val="center"/>
          </w:tcPr>
          <w:p>
            <w:pPr>
              <w:jc w:val="center"/>
              <w:rPr>
                <w:rFonts w:hint="default" w:ascii="Times New Roman" w:hAnsi="Times New Roman" w:eastAsia="方正仿宋_GBK" w:cs="Times New Roman"/>
                <w:sz w:val="28"/>
                <w:szCs w:val="22"/>
              </w:rPr>
            </w:pPr>
            <w:r>
              <w:rPr>
                <w:rFonts w:hint="default" w:ascii="Times New Roman" w:hAnsi="Times New Roman" w:eastAsia="方正仿宋_GBK" w:cs="Times New Roman"/>
                <w:sz w:val="28"/>
                <w:szCs w:val="22"/>
              </w:rPr>
              <w:t>中标供应商数量</w:t>
            </w:r>
          </w:p>
        </w:tc>
        <w:tc>
          <w:tcPr>
            <w:tcW w:w="1187" w:type="dxa"/>
            <w:noWrap w:val="0"/>
            <w:vAlign w:val="center"/>
          </w:tcPr>
          <w:p>
            <w:pPr>
              <w:jc w:val="center"/>
              <w:rPr>
                <w:rFonts w:hint="default" w:ascii="Times New Roman" w:hAnsi="Times New Roman" w:eastAsia="方正仿宋_GBK" w:cs="Times New Roman"/>
                <w:sz w:val="28"/>
                <w:szCs w:val="22"/>
              </w:rPr>
            </w:pPr>
            <w:r>
              <w:rPr>
                <w:rFonts w:hint="default" w:ascii="Times New Roman" w:hAnsi="Times New Roman" w:eastAsia="方正仿宋_GBK" w:cs="Times New Roman"/>
                <w:sz w:val="28"/>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38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8"/>
                <w:szCs w:val="40"/>
                <w:lang w:val="en-US"/>
              </w:rPr>
            </w:pPr>
            <w:r>
              <w:rPr>
                <w:rFonts w:hint="eastAsia" w:eastAsia="方正仿宋_GBK" w:cs="Times New Roman"/>
                <w:kern w:val="0"/>
                <w:sz w:val="28"/>
                <w:szCs w:val="40"/>
                <w:lang w:val="en-US" w:eastAsia="zh-CN"/>
              </w:rPr>
              <w:t>2024年度办公文具</w:t>
            </w:r>
          </w:p>
        </w:tc>
        <w:tc>
          <w:tcPr>
            <w:tcW w:w="2366" w:type="dxa"/>
            <w:noWrap w:val="0"/>
            <w:vAlign w:val="center"/>
          </w:tcPr>
          <w:p>
            <w:pPr>
              <w:jc w:val="center"/>
              <w:rPr>
                <w:rFonts w:hint="default" w:ascii="Times New Roman" w:hAnsi="Times New Roman" w:eastAsia="方正仿宋_GBK" w:cs="Times New Roman"/>
                <w:sz w:val="28"/>
                <w:szCs w:val="22"/>
                <w:lang w:val="en-US" w:eastAsia="zh-CN"/>
              </w:rPr>
            </w:pPr>
            <w:r>
              <w:rPr>
                <w:rFonts w:hint="eastAsia" w:eastAsia="方正仿宋_GBK" w:cs="Times New Roman"/>
                <w:sz w:val="28"/>
                <w:szCs w:val="22"/>
                <w:lang w:val="en-US" w:eastAsia="zh-CN"/>
              </w:rPr>
              <w:t>14.66496</w:t>
            </w:r>
          </w:p>
        </w:tc>
        <w:tc>
          <w:tcPr>
            <w:tcW w:w="2280" w:type="dxa"/>
            <w:noWrap w:val="0"/>
            <w:vAlign w:val="center"/>
          </w:tcPr>
          <w:p>
            <w:pPr>
              <w:jc w:val="center"/>
              <w:rPr>
                <w:rFonts w:hint="default" w:ascii="Times New Roman" w:hAnsi="Times New Roman" w:eastAsia="方正仿宋_GBK" w:cs="Times New Roman"/>
                <w:sz w:val="28"/>
                <w:szCs w:val="22"/>
              </w:rPr>
            </w:pPr>
            <w:r>
              <w:rPr>
                <w:rFonts w:hint="default" w:ascii="Times New Roman" w:hAnsi="Times New Roman" w:eastAsia="方正仿宋_GBK" w:cs="Times New Roman"/>
                <w:sz w:val="28"/>
                <w:szCs w:val="22"/>
              </w:rPr>
              <w:t>1</w:t>
            </w:r>
          </w:p>
        </w:tc>
        <w:tc>
          <w:tcPr>
            <w:tcW w:w="1187" w:type="dxa"/>
            <w:noWrap w:val="0"/>
            <w:vAlign w:val="center"/>
          </w:tcPr>
          <w:p>
            <w:pPr>
              <w:spacing w:line="360" w:lineRule="exact"/>
              <w:jc w:val="center"/>
              <w:rPr>
                <w:rFonts w:hint="default" w:ascii="Times New Roman" w:hAnsi="Times New Roman" w:eastAsia="方正仿宋_GBK" w:cs="Times New Roman"/>
                <w:sz w:val="28"/>
                <w:szCs w:val="22"/>
                <w:lang w:val="en-US" w:eastAsia="zh-CN"/>
              </w:rPr>
            </w:pPr>
          </w:p>
        </w:tc>
      </w:tr>
      <w:bookmarkEnd w:id="19"/>
    </w:tbl>
    <w:p>
      <w:pPr>
        <w:pStyle w:val="4"/>
        <w:spacing w:before="156" w:line="400" w:lineRule="exact"/>
        <w:ind w:left="420" w:firstLine="0" w:firstLineChars="0"/>
        <w:rPr>
          <w:rFonts w:hint="default" w:ascii="Times New Roman" w:hAnsi="Times New Roman" w:cs="Times New Roman"/>
          <w:b w:val="0"/>
          <w:bCs/>
          <w:sz w:val="32"/>
          <w:szCs w:val="32"/>
        </w:rPr>
      </w:pPr>
      <w:bookmarkStart w:id="20" w:name="_Toc57189213"/>
      <w:bookmarkStart w:id="21" w:name="_Toc17029"/>
      <w:bookmarkStart w:id="22" w:name="_Toc409189609"/>
      <w:bookmarkStart w:id="23" w:name="_Toc31035"/>
      <w:bookmarkStart w:id="24" w:name="_Toc21812"/>
      <w:bookmarkStart w:id="25" w:name="_Toc28493"/>
      <w:bookmarkStart w:id="26" w:name="_Toc394390668"/>
      <w:bookmarkStart w:id="27" w:name="_Toc17801"/>
      <w:bookmarkStart w:id="28" w:name="_Toc30285"/>
      <w:bookmarkStart w:id="29" w:name="_Toc25113"/>
      <w:bookmarkStart w:id="30" w:name="_Toc18183"/>
      <w:r>
        <w:rPr>
          <w:rFonts w:hint="default" w:ascii="Times New Roman" w:hAnsi="Times New Roman" w:cs="Times New Roman"/>
          <w:b w:val="0"/>
          <w:bCs/>
          <w:sz w:val="32"/>
          <w:szCs w:val="32"/>
        </w:rPr>
        <w:t>二、资金来源</w:t>
      </w:r>
      <w:bookmarkEnd w:id="20"/>
      <w:bookmarkEnd w:id="21"/>
      <w:bookmarkEnd w:id="22"/>
      <w:bookmarkEnd w:id="23"/>
      <w:bookmarkEnd w:id="24"/>
      <w:bookmarkEnd w:id="25"/>
      <w:bookmarkEnd w:id="26"/>
      <w:bookmarkEnd w:id="27"/>
      <w:bookmarkEnd w:id="28"/>
      <w:bookmarkEnd w:id="29"/>
      <w:bookmarkEnd w:id="30"/>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医院自筹。</w:t>
      </w:r>
    </w:p>
    <w:p>
      <w:pPr>
        <w:pStyle w:val="4"/>
        <w:spacing w:before="156" w:line="400" w:lineRule="exact"/>
        <w:ind w:left="420" w:firstLine="0" w:firstLineChars="0"/>
        <w:rPr>
          <w:rFonts w:hint="default" w:ascii="Times New Roman" w:hAnsi="Times New Roman" w:eastAsia="黑体" w:cs="Times New Roman"/>
          <w:b w:val="0"/>
          <w:bCs/>
          <w:sz w:val="32"/>
          <w:szCs w:val="32"/>
          <w:lang w:val="en-US" w:eastAsia="zh-CN"/>
        </w:rPr>
      </w:pPr>
      <w:bookmarkStart w:id="31" w:name="_Toc25413"/>
      <w:bookmarkStart w:id="32" w:name="_Toc57189214"/>
      <w:bookmarkStart w:id="33" w:name="_Toc13049"/>
      <w:bookmarkStart w:id="34" w:name="_Toc409189610"/>
      <w:bookmarkStart w:id="35" w:name="_Toc394390669"/>
      <w:bookmarkStart w:id="36" w:name="_Toc21671"/>
      <w:bookmarkStart w:id="37" w:name="_Toc19995"/>
      <w:bookmarkStart w:id="38" w:name="_Toc22134"/>
      <w:bookmarkStart w:id="39" w:name="_Toc23551"/>
      <w:bookmarkStart w:id="40" w:name="_Toc22463"/>
      <w:bookmarkStart w:id="41" w:name="_Toc30163"/>
      <w:r>
        <w:rPr>
          <w:rFonts w:hint="default" w:ascii="Times New Roman" w:hAnsi="Times New Roman" w:cs="Times New Roman"/>
          <w:b w:val="0"/>
          <w:bCs/>
          <w:sz w:val="32"/>
          <w:szCs w:val="32"/>
        </w:rPr>
        <w:t>三、</w:t>
      </w:r>
      <w:r>
        <w:rPr>
          <w:rFonts w:hint="default" w:ascii="Times New Roman" w:hAnsi="Times New Roman" w:cs="Times New Roman"/>
          <w:b w:val="0"/>
          <w:bCs/>
          <w:sz w:val="32"/>
          <w:szCs w:val="32"/>
          <w:lang w:val="en-US" w:eastAsia="zh-CN"/>
        </w:rPr>
        <w:t>供应商</w:t>
      </w:r>
      <w:r>
        <w:rPr>
          <w:rFonts w:hint="default" w:ascii="Times New Roman" w:hAnsi="Times New Roman" w:cs="Times New Roman"/>
          <w:b w:val="0"/>
          <w:bCs/>
          <w:sz w:val="32"/>
          <w:szCs w:val="32"/>
        </w:rPr>
        <w:t>资格</w:t>
      </w:r>
      <w:bookmarkEnd w:id="31"/>
      <w:bookmarkEnd w:id="32"/>
      <w:bookmarkEnd w:id="33"/>
      <w:bookmarkEnd w:id="34"/>
      <w:bookmarkEnd w:id="35"/>
      <w:bookmarkEnd w:id="36"/>
      <w:bookmarkEnd w:id="37"/>
      <w:bookmarkEnd w:id="38"/>
      <w:bookmarkEnd w:id="39"/>
      <w:bookmarkEnd w:id="40"/>
      <w:bookmarkEnd w:id="41"/>
      <w:r>
        <w:rPr>
          <w:rFonts w:hint="default" w:ascii="Times New Roman" w:hAnsi="Times New Roman" w:cs="Times New Roman"/>
          <w:b w:val="0"/>
          <w:bCs/>
          <w:sz w:val="32"/>
          <w:szCs w:val="32"/>
          <w:lang w:val="en-US" w:eastAsia="zh-CN"/>
        </w:rPr>
        <w:t>条件</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lang w:val="en-US" w:eastAsia="zh-CN"/>
        </w:rPr>
        <w:t>一</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rPr>
        <w:t>基本资格条件</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1、</w:t>
      </w:r>
      <w:r>
        <w:rPr>
          <w:rFonts w:hint="default" w:ascii="Times New Roman" w:hAnsi="Times New Roman" w:eastAsia="方正仿宋_GBK" w:cs="Times New Roman"/>
          <w:kern w:val="0"/>
          <w:sz w:val="28"/>
          <w:szCs w:val="40"/>
        </w:rPr>
        <w:t>具有独立承担民事责任的能力；</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检查内容：供应商法人营业执照、税务登记证、组织机构代码证复印件；供应商法定代表人身份证明和法定代表人授权代表委托书。不具有独立法人的分公司、办事处等分支机构不能参加询价。</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2、</w:t>
      </w:r>
      <w:r>
        <w:rPr>
          <w:rFonts w:hint="default" w:ascii="Times New Roman" w:hAnsi="Times New Roman" w:eastAsia="方正仿宋_GBK" w:cs="Times New Roman"/>
          <w:kern w:val="0"/>
          <w:sz w:val="28"/>
          <w:szCs w:val="40"/>
        </w:rPr>
        <w:t>具有良好的商业信誉和健全的财务会计制度；</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3、</w:t>
      </w:r>
      <w:r>
        <w:rPr>
          <w:rFonts w:hint="default" w:ascii="Times New Roman" w:hAnsi="Times New Roman" w:eastAsia="方正仿宋_GBK" w:cs="Times New Roman"/>
          <w:kern w:val="0"/>
          <w:sz w:val="28"/>
          <w:szCs w:val="40"/>
        </w:rPr>
        <w:t>具有履行合同所必需的设备和专业技术能力；</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4、</w:t>
      </w:r>
      <w:r>
        <w:rPr>
          <w:rFonts w:hint="default" w:ascii="Times New Roman" w:hAnsi="Times New Roman" w:eastAsia="方正仿宋_GBK" w:cs="Times New Roman"/>
          <w:kern w:val="0"/>
          <w:sz w:val="28"/>
          <w:szCs w:val="40"/>
        </w:rPr>
        <w:t>有依法缴纳税收和社会保障资金的良好记录；</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lang w:val="en-US" w:eastAsia="zh-CN"/>
        </w:rPr>
        <w:t>5、</w:t>
      </w:r>
      <w:r>
        <w:rPr>
          <w:rFonts w:hint="default" w:ascii="Times New Roman" w:hAnsi="Times New Roman" w:eastAsia="方正仿宋_GBK" w:cs="Times New Roman"/>
          <w:kern w:val="0"/>
          <w:sz w:val="28"/>
          <w:szCs w:val="40"/>
        </w:rPr>
        <w:t>参加政府采购活动前三年内，在经营活动中没有重大违法记录。</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上述</w:t>
      </w:r>
      <w:r>
        <w:rPr>
          <w:rFonts w:hint="default" w:ascii="Times New Roman" w:hAnsi="Times New Roman" w:eastAsia="方正仿宋_GBK" w:cs="Times New Roman"/>
          <w:kern w:val="0"/>
          <w:sz w:val="28"/>
          <w:szCs w:val="40"/>
          <w:lang w:val="en-US" w:eastAsia="zh-CN"/>
        </w:rPr>
        <w:t>2</w:t>
      </w:r>
      <w:r>
        <w:rPr>
          <w:rFonts w:hint="default" w:ascii="Times New Roman" w:hAnsi="Times New Roman" w:eastAsia="方正仿宋_GBK" w:cs="Times New Roman"/>
          <w:kern w:val="0"/>
          <w:sz w:val="28"/>
          <w:szCs w:val="40"/>
        </w:rPr>
        <w:t>-</w:t>
      </w:r>
      <w:r>
        <w:rPr>
          <w:rFonts w:hint="default" w:ascii="Times New Roman" w:hAnsi="Times New Roman" w:eastAsia="方正仿宋_GBK" w:cs="Times New Roman"/>
          <w:kern w:val="0"/>
          <w:sz w:val="28"/>
          <w:szCs w:val="40"/>
          <w:lang w:val="en-US" w:eastAsia="zh-CN"/>
        </w:rPr>
        <w:t>5</w:t>
      </w:r>
      <w:r>
        <w:rPr>
          <w:rFonts w:hint="default" w:ascii="Times New Roman" w:hAnsi="Times New Roman" w:eastAsia="方正仿宋_GBK" w:cs="Times New Roman"/>
          <w:kern w:val="0"/>
          <w:sz w:val="28"/>
          <w:szCs w:val="40"/>
        </w:rPr>
        <w:t>项检查内容：供应商提供基本资格条件承诺函（格式附后）。</w:t>
      </w:r>
    </w:p>
    <w:p>
      <w:pPr>
        <w:numPr>
          <w:ilvl w:val="0"/>
          <w:numId w:val="1"/>
        </w:numPr>
        <w:spacing w:line="520" w:lineRule="exact"/>
        <w:ind w:right="-119" w:firstLine="560" w:firstLineChars="200"/>
        <w:jc w:val="left"/>
        <w:rPr>
          <w:rFonts w:hint="default" w:ascii="Times New Roman" w:hAnsi="Times New Roman" w:cs="Times New Roman"/>
        </w:rPr>
      </w:pPr>
      <w:r>
        <w:rPr>
          <w:rFonts w:hint="default" w:ascii="Times New Roman" w:hAnsi="Times New Roman" w:eastAsia="方正仿宋_GBK" w:cs="Times New Roman"/>
          <w:kern w:val="0"/>
          <w:sz w:val="28"/>
          <w:szCs w:val="40"/>
        </w:rPr>
        <w:t>特定资格条件</w:t>
      </w:r>
    </w:p>
    <w:p>
      <w:pPr>
        <w:spacing w:line="520" w:lineRule="exact"/>
        <w:ind w:right="-119" w:firstLine="560" w:firstLineChars="200"/>
        <w:jc w:val="left"/>
        <w:rPr>
          <w:rFonts w:hint="default" w:ascii="Times New Roman" w:hAnsi="Times New Roman" w:eastAsia="方正仿宋_GBK" w:cs="Times New Roman"/>
          <w:kern w:val="0"/>
          <w:sz w:val="28"/>
          <w:szCs w:val="40"/>
        </w:rPr>
      </w:pPr>
      <w:bookmarkStart w:id="42" w:name="_Hlk45721489"/>
      <w:r>
        <w:rPr>
          <w:rFonts w:hint="eastAsia" w:eastAsia="方正仿宋_GBK" w:cs="Times New Roman"/>
          <w:kern w:val="0"/>
          <w:sz w:val="28"/>
          <w:szCs w:val="40"/>
          <w:highlight w:val="none"/>
          <w:lang w:val="en-US" w:eastAsia="zh-CN"/>
        </w:rPr>
        <w:t>无。</w:t>
      </w:r>
    </w:p>
    <w:bookmarkEnd w:id="42"/>
    <w:p>
      <w:pPr>
        <w:pStyle w:val="4"/>
        <w:spacing w:before="156" w:line="400" w:lineRule="exact"/>
        <w:ind w:left="420" w:firstLine="0" w:firstLineChars="0"/>
        <w:rPr>
          <w:rFonts w:hint="default" w:ascii="Times New Roman" w:hAnsi="Times New Roman" w:cs="Times New Roman"/>
          <w:b w:val="0"/>
          <w:bCs/>
          <w:sz w:val="32"/>
          <w:szCs w:val="32"/>
        </w:rPr>
      </w:pPr>
      <w:bookmarkStart w:id="43" w:name="_Toc6106"/>
      <w:bookmarkStart w:id="44" w:name="_Toc7718"/>
      <w:bookmarkStart w:id="45" w:name="_Toc3161"/>
      <w:bookmarkStart w:id="46" w:name="_Toc26381"/>
      <w:bookmarkStart w:id="47" w:name="_Toc409189611"/>
      <w:bookmarkStart w:id="48" w:name="_Toc28624"/>
      <w:bookmarkStart w:id="49" w:name="_Toc3317"/>
      <w:bookmarkStart w:id="50" w:name="_Toc28826"/>
      <w:bookmarkStart w:id="51" w:name="_Toc57189215"/>
      <w:bookmarkStart w:id="52" w:name="_Toc23925"/>
      <w:r>
        <w:rPr>
          <w:rFonts w:hint="default" w:ascii="Times New Roman" w:hAnsi="Times New Roman" w:cs="Times New Roman"/>
          <w:b w:val="0"/>
          <w:bCs/>
          <w:sz w:val="32"/>
          <w:szCs w:val="32"/>
        </w:rPr>
        <w:t>四、</w:t>
      </w:r>
      <w:r>
        <w:rPr>
          <w:rFonts w:hint="default" w:ascii="Times New Roman" w:hAnsi="Times New Roman" w:cs="Times New Roman"/>
          <w:b w:val="0"/>
          <w:bCs/>
          <w:sz w:val="32"/>
          <w:szCs w:val="32"/>
          <w:lang w:val="en-US" w:eastAsia="zh-CN"/>
        </w:rPr>
        <w:t>询价</w:t>
      </w:r>
      <w:r>
        <w:rPr>
          <w:rFonts w:hint="default" w:ascii="Times New Roman" w:hAnsi="Times New Roman" w:cs="Times New Roman"/>
          <w:b w:val="0"/>
          <w:bCs/>
          <w:sz w:val="32"/>
          <w:szCs w:val="32"/>
        </w:rPr>
        <w:t>有关说明</w:t>
      </w:r>
      <w:bookmarkEnd w:id="43"/>
      <w:bookmarkEnd w:id="44"/>
      <w:bookmarkEnd w:id="45"/>
      <w:bookmarkEnd w:id="46"/>
      <w:bookmarkEnd w:id="47"/>
      <w:bookmarkEnd w:id="48"/>
      <w:bookmarkEnd w:id="49"/>
      <w:bookmarkEnd w:id="50"/>
      <w:bookmarkEnd w:id="51"/>
      <w:bookmarkEnd w:id="52"/>
    </w:p>
    <w:p>
      <w:pPr>
        <w:spacing w:line="520" w:lineRule="exact"/>
        <w:ind w:right="-119" w:firstLine="560" w:firstLineChars="200"/>
        <w:jc w:val="left"/>
        <w:rPr>
          <w:rFonts w:hint="default" w:ascii="Times New Roman" w:hAnsi="Times New Roman" w:eastAsia="方正仿宋_GBK" w:cs="Times New Roman"/>
          <w:kern w:val="0"/>
          <w:sz w:val="28"/>
          <w:szCs w:val="40"/>
        </w:rPr>
      </w:pPr>
      <w:bookmarkStart w:id="53" w:name="_Toc495592636"/>
      <w:bookmarkStart w:id="54" w:name="_Toc16771"/>
      <w:bookmarkStart w:id="55" w:name="_Toc16646"/>
      <w:bookmarkStart w:id="56" w:name="_Toc493506283"/>
      <w:bookmarkStart w:id="57" w:name="_Toc18755"/>
      <w:bookmarkStart w:id="58" w:name="_Toc1625"/>
      <w:bookmarkStart w:id="59" w:name="_Toc5759"/>
      <w:bookmarkStart w:id="60" w:name="_Toc495592637"/>
      <w:bookmarkStart w:id="61" w:name="_Toc28412"/>
      <w:bookmarkStart w:id="62" w:name="_Toc7842"/>
      <w:bookmarkStart w:id="63" w:name="_Toc13754"/>
      <w:bookmarkStart w:id="64" w:name="_Toc57189216"/>
      <w:r>
        <w:rPr>
          <w:rFonts w:hint="default" w:ascii="Times New Roman" w:hAnsi="Times New Roman" w:eastAsia="方正仿宋_GBK" w:cs="Times New Roman"/>
          <w:kern w:val="0"/>
          <w:sz w:val="28"/>
          <w:szCs w:val="40"/>
        </w:rPr>
        <w:t>（一）</w:t>
      </w:r>
      <w:r>
        <w:rPr>
          <w:rFonts w:hint="default" w:ascii="Times New Roman" w:hAnsi="Times New Roman" w:eastAsia="方正仿宋_GBK" w:cs="Times New Roman"/>
          <w:kern w:val="0"/>
          <w:sz w:val="28"/>
          <w:szCs w:val="40"/>
          <w:lang w:val="en-US" w:eastAsia="zh-CN"/>
        </w:rPr>
        <w:t>询价</w:t>
      </w:r>
      <w:r>
        <w:rPr>
          <w:rFonts w:hint="default" w:ascii="Times New Roman" w:hAnsi="Times New Roman" w:eastAsia="方正仿宋_GBK" w:cs="Times New Roman"/>
          <w:kern w:val="0"/>
          <w:sz w:val="28"/>
          <w:szCs w:val="40"/>
        </w:rPr>
        <w:t>文件获取方式</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凡有意参加</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的供应商，请于公告发布之日起至提交首次响应文件截止时间之前，通过</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lang w:val="en-US" w:eastAsia="zh-CN"/>
        </w:rPr>
        <w:t>政采云网上竞采（https://xj.ccgp-chongqing.gov.cn/ge/）</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rPr>
        <w:t>下载本项目</w:t>
      </w:r>
      <w:r>
        <w:rPr>
          <w:rFonts w:hint="default" w:ascii="Times New Roman" w:hAnsi="Times New Roman" w:eastAsia="方正仿宋_GBK" w:cs="Times New Roman"/>
          <w:kern w:val="0"/>
          <w:sz w:val="28"/>
          <w:szCs w:val="40"/>
          <w:lang w:val="en-US" w:eastAsia="zh-CN"/>
        </w:rPr>
        <w:t>网上</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文件、补遗等</w:t>
      </w:r>
      <w:r>
        <w:rPr>
          <w:rFonts w:hint="default" w:ascii="Times New Roman" w:hAnsi="Times New Roman" w:eastAsia="方正仿宋_GBK" w:cs="Times New Roman"/>
          <w:kern w:val="0"/>
          <w:sz w:val="28"/>
          <w:szCs w:val="40"/>
          <w:lang w:val="en-US" w:eastAsia="zh-CN"/>
        </w:rPr>
        <w:t>开标</w:t>
      </w:r>
      <w:r>
        <w:rPr>
          <w:rFonts w:hint="default" w:ascii="Times New Roman" w:hAnsi="Times New Roman" w:eastAsia="方正仿宋_GBK" w:cs="Times New Roman"/>
          <w:kern w:val="0"/>
          <w:sz w:val="28"/>
          <w:szCs w:val="40"/>
        </w:rPr>
        <w:t>前公布的所有项目资料，无论供应商下载与否，均视为已知晓所有</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实质性要求内容（不提供现场发售）。</w:t>
      </w:r>
    </w:p>
    <w:bookmarkEnd w:id="53"/>
    <w:p>
      <w:pPr>
        <w:numPr>
          <w:ilvl w:val="0"/>
          <w:numId w:val="2"/>
        </w:numPr>
        <w:spacing w:line="520" w:lineRule="exact"/>
        <w:ind w:right="-119" w:firstLine="560" w:firstLineChars="200"/>
        <w:jc w:val="left"/>
        <w:rPr>
          <w:rFonts w:hint="default" w:ascii="Times New Roman" w:hAnsi="Times New Roman" w:eastAsia="方正仿宋_GBK" w:cs="Times New Roman"/>
          <w:kern w:val="0"/>
          <w:sz w:val="28"/>
          <w:szCs w:val="40"/>
          <w:highlight w:val="none"/>
          <w:lang w:val="en-US" w:eastAsia="zh-CN"/>
        </w:rPr>
      </w:pPr>
      <w:r>
        <w:rPr>
          <w:rFonts w:hint="default" w:ascii="Times New Roman" w:hAnsi="Times New Roman" w:eastAsia="方正仿宋_GBK" w:cs="Times New Roman"/>
          <w:kern w:val="0"/>
          <w:sz w:val="28"/>
          <w:szCs w:val="40"/>
          <w:highlight w:val="none"/>
        </w:rPr>
        <w:t>响应文件递交</w:t>
      </w:r>
      <w:r>
        <w:rPr>
          <w:rFonts w:hint="default" w:ascii="Times New Roman" w:hAnsi="Times New Roman" w:eastAsia="方正仿宋_GBK" w:cs="Times New Roman"/>
          <w:kern w:val="0"/>
          <w:sz w:val="28"/>
          <w:szCs w:val="40"/>
          <w:highlight w:val="none"/>
          <w:lang w:val="en-US" w:eastAsia="zh-CN"/>
        </w:rPr>
        <w:t>上传</w:t>
      </w:r>
      <w:r>
        <w:rPr>
          <w:rFonts w:hint="default" w:ascii="Times New Roman" w:hAnsi="Times New Roman" w:eastAsia="方正仿宋_GBK" w:cs="Times New Roman"/>
          <w:kern w:val="0"/>
          <w:sz w:val="28"/>
          <w:szCs w:val="40"/>
          <w:highlight w:val="none"/>
        </w:rPr>
        <w:t>时间：</w:t>
      </w:r>
      <w:r>
        <w:rPr>
          <w:rFonts w:hint="default" w:ascii="Times New Roman" w:hAnsi="Times New Roman" w:eastAsia="方正仿宋_GBK" w:cs="Times New Roman"/>
          <w:kern w:val="0"/>
          <w:sz w:val="28"/>
          <w:szCs w:val="40"/>
          <w:highlight w:val="none"/>
          <w:lang w:val="en-US" w:eastAsia="zh-CN"/>
        </w:rPr>
        <w:t>以采购公告为准</w:t>
      </w:r>
      <w:r>
        <w:rPr>
          <w:rFonts w:hint="default" w:ascii="Times New Roman" w:hAnsi="Times New Roman" w:eastAsia="方正仿宋_GBK" w:cs="Times New Roman"/>
          <w:kern w:val="0"/>
          <w:sz w:val="28"/>
          <w:szCs w:val="40"/>
          <w:highlight w:val="none"/>
        </w:rPr>
        <w:t>（</w:t>
      </w:r>
      <w:r>
        <w:rPr>
          <w:rFonts w:hint="eastAsia" w:ascii="方正仿宋_GBK" w:hAnsi="方正仿宋_GBK" w:eastAsia="方正仿宋_GBK" w:cs="方正仿宋_GBK"/>
          <w:kern w:val="0"/>
          <w:sz w:val="28"/>
          <w:szCs w:val="28"/>
          <w:highlight w:val="yellow"/>
          <w:lang w:val="en-US" w:eastAsia="zh-CN"/>
        </w:rPr>
        <w:t>1、</w:t>
      </w:r>
      <w:r>
        <w:rPr>
          <w:rFonts w:hint="eastAsia" w:ascii="方正仿宋_GBK" w:hAnsi="方正仿宋_GBK" w:eastAsia="方正仿宋_GBK" w:cs="方正仿宋_GBK"/>
          <w:kern w:val="0"/>
          <w:sz w:val="28"/>
          <w:szCs w:val="28"/>
          <w:highlight w:val="yellow"/>
        </w:rPr>
        <w:t>响应文件</w:t>
      </w:r>
      <w:r>
        <w:rPr>
          <w:rFonts w:hint="eastAsia" w:ascii="方正仿宋_GBK" w:hAnsi="方正仿宋_GBK" w:eastAsia="方正仿宋_GBK" w:cs="方正仿宋_GBK"/>
          <w:kern w:val="0"/>
          <w:sz w:val="28"/>
          <w:szCs w:val="28"/>
          <w:highlight w:val="yellow"/>
          <w:lang w:val="en-US" w:eastAsia="zh-CN"/>
        </w:rPr>
        <w:t>需清晰扫描，必须以PDF格式上传，文件命名方式：公司名称+项目名称+响应文件；</w:t>
      </w:r>
      <w:r>
        <w:rPr>
          <w:rFonts w:hint="eastAsia" w:ascii="方正仿宋_GBK" w:hAnsi="方正仿宋_GBK" w:eastAsia="方正仿宋_GBK" w:cs="方正仿宋_GBK"/>
          <w:kern w:val="0"/>
          <w:sz w:val="28"/>
          <w:szCs w:val="28"/>
          <w:highlight w:val="green"/>
          <w:lang w:val="en-US" w:eastAsia="zh-CN"/>
        </w:rPr>
        <w:t>2、</w:t>
      </w:r>
      <w:r>
        <w:rPr>
          <w:rFonts w:hint="eastAsia" w:ascii="方正仿宋_GBK" w:hAnsi="方正仿宋_GBK" w:eastAsia="方正仿宋_GBK" w:cs="方正仿宋_GBK"/>
          <w:sz w:val="28"/>
          <w:szCs w:val="28"/>
          <w:highlight w:val="green"/>
          <w:lang w:val="en-US" w:eastAsia="zh-CN"/>
        </w:rPr>
        <w:t>附件7报名信息登记表以excel电子版格式单独上传，</w:t>
      </w:r>
      <w:r>
        <w:rPr>
          <w:rFonts w:hint="eastAsia" w:ascii="方正仿宋_GBK" w:hAnsi="方正仿宋_GBK" w:eastAsia="方正仿宋_GBK" w:cs="方正仿宋_GBK"/>
          <w:kern w:val="0"/>
          <w:sz w:val="28"/>
          <w:szCs w:val="28"/>
          <w:highlight w:val="green"/>
          <w:lang w:val="en-US" w:eastAsia="zh-CN"/>
        </w:rPr>
        <w:t>文件命名方式：公司名称+项目名称+报名信息登记表</w:t>
      </w:r>
      <w:r>
        <w:rPr>
          <w:rFonts w:hint="default" w:ascii="Times New Roman" w:hAnsi="Times New Roman" w:eastAsia="方正仿宋_GBK" w:cs="Times New Roman"/>
          <w:kern w:val="0"/>
          <w:sz w:val="28"/>
          <w:szCs w:val="40"/>
          <w:highlight w:val="none"/>
          <w:lang w:val="en-US" w:eastAsia="zh-CN"/>
        </w:rPr>
        <w:t>）</w:t>
      </w:r>
      <w:r>
        <w:rPr>
          <w:rFonts w:hint="eastAsia" w:eastAsia="方正仿宋_GBK" w:cs="Times New Roman"/>
          <w:kern w:val="0"/>
          <w:sz w:val="28"/>
          <w:szCs w:val="40"/>
          <w:highlight w:val="none"/>
          <w:lang w:val="en-US" w:eastAsia="zh-CN"/>
        </w:rPr>
        <w:t>。</w:t>
      </w:r>
    </w:p>
    <w:p>
      <w:pPr>
        <w:spacing w:line="520" w:lineRule="exact"/>
        <w:ind w:right="-119" w:firstLine="560" w:firstLineChars="200"/>
        <w:jc w:val="left"/>
        <w:rPr>
          <w:rFonts w:hint="default" w:ascii="Times New Roman" w:hAnsi="Times New Roman" w:eastAsia="方正仿宋_GBK" w:cs="Times New Roman"/>
          <w:kern w:val="0"/>
          <w:sz w:val="28"/>
          <w:szCs w:val="40"/>
          <w:highlight w:val="none"/>
        </w:rPr>
      </w:pPr>
      <w:r>
        <w:rPr>
          <w:rFonts w:hint="default" w:ascii="Times New Roman" w:hAnsi="Times New Roman" w:eastAsia="方正仿宋_GBK" w:cs="Times New Roman"/>
          <w:kern w:val="0"/>
          <w:sz w:val="28"/>
          <w:szCs w:val="40"/>
          <w:highlight w:val="none"/>
        </w:rPr>
        <w:t>（</w:t>
      </w:r>
      <w:r>
        <w:rPr>
          <w:rFonts w:hint="default" w:ascii="Times New Roman" w:hAnsi="Times New Roman" w:eastAsia="方正仿宋_GBK" w:cs="Times New Roman"/>
          <w:kern w:val="0"/>
          <w:sz w:val="28"/>
          <w:szCs w:val="40"/>
          <w:highlight w:val="none"/>
          <w:lang w:val="en-US" w:eastAsia="zh-CN"/>
        </w:rPr>
        <w:t>三</w:t>
      </w:r>
      <w:r>
        <w:rPr>
          <w:rFonts w:hint="default" w:ascii="Times New Roman" w:hAnsi="Times New Roman" w:eastAsia="方正仿宋_GBK" w:cs="Times New Roman"/>
          <w:kern w:val="0"/>
          <w:sz w:val="28"/>
          <w:szCs w:val="40"/>
          <w:highlight w:val="none"/>
        </w:rPr>
        <w:t>）</w:t>
      </w:r>
      <w:r>
        <w:rPr>
          <w:rFonts w:hint="default" w:ascii="Times New Roman" w:hAnsi="Times New Roman" w:eastAsia="方正仿宋_GBK" w:cs="Times New Roman"/>
          <w:kern w:val="0"/>
          <w:sz w:val="28"/>
          <w:szCs w:val="40"/>
          <w:highlight w:val="none"/>
          <w:lang w:val="en-US" w:eastAsia="zh-CN"/>
        </w:rPr>
        <w:t>网上报价</w:t>
      </w:r>
      <w:r>
        <w:rPr>
          <w:rFonts w:hint="default" w:ascii="Times New Roman" w:hAnsi="Times New Roman" w:eastAsia="方正仿宋_GBK" w:cs="Times New Roman"/>
          <w:kern w:val="0"/>
          <w:sz w:val="28"/>
          <w:szCs w:val="40"/>
          <w:highlight w:val="none"/>
        </w:rPr>
        <w:t>时间：</w:t>
      </w:r>
      <w:r>
        <w:rPr>
          <w:rFonts w:hint="default" w:ascii="Times New Roman" w:hAnsi="Times New Roman" w:eastAsia="方正仿宋_GBK" w:cs="Times New Roman"/>
          <w:kern w:val="0"/>
          <w:sz w:val="28"/>
          <w:szCs w:val="40"/>
          <w:highlight w:val="none"/>
          <w:lang w:val="en-US" w:eastAsia="zh-CN"/>
        </w:rPr>
        <w:t>以采购公告为准。</w:t>
      </w:r>
    </w:p>
    <w:p>
      <w:pPr>
        <w:pStyle w:val="4"/>
        <w:spacing w:before="156" w:line="400" w:lineRule="exact"/>
        <w:ind w:left="420" w:firstLine="0" w:firstLineChars="0"/>
        <w:rPr>
          <w:rFonts w:hint="default" w:ascii="Times New Roman" w:hAnsi="Times New Roman" w:eastAsia="方正仿宋_GBK" w:cs="Times New Roman"/>
          <w:b w:val="0"/>
          <w:bCs/>
          <w:kern w:val="0"/>
          <w:sz w:val="32"/>
          <w:szCs w:val="32"/>
        </w:rPr>
      </w:pPr>
      <w:r>
        <w:rPr>
          <w:rFonts w:hint="default" w:ascii="Times New Roman" w:hAnsi="Times New Roman" w:cs="Times New Roman"/>
          <w:b w:val="0"/>
          <w:bCs/>
          <w:sz w:val="32"/>
          <w:szCs w:val="32"/>
        </w:rPr>
        <w:t>五、</w:t>
      </w:r>
      <w:bookmarkEnd w:id="54"/>
      <w:bookmarkEnd w:id="55"/>
      <w:bookmarkEnd w:id="56"/>
      <w:bookmarkEnd w:id="57"/>
      <w:bookmarkEnd w:id="58"/>
      <w:bookmarkEnd w:id="59"/>
      <w:bookmarkEnd w:id="60"/>
      <w:bookmarkEnd w:id="61"/>
      <w:bookmarkEnd w:id="62"/>
      <w:bookmarkEnd w:id="63"/>
      <w:r>
        <w:rPr>
          <w:rFonts w:hint="default" w:ascii="Times New Roman" w:hAnsi="Times New Roman" w:cs="Times New Roman"/>
          <w:b w:val="0"/>
          <w:bCs/>
          <w:sz w:val="32"/>
          <w:szCs w:val="32"/>
        </w:rPr>
        <w:t>其它有关规定</w:t>
      </w:r>
      <w:bookmarkEnd w:id="64"/>
    </w:p>
    <w:p>
      <w:pPr>
        <w:spacing w:line="520" w:lineRule="exact"/>
        <w:ind w:right="-119" w:firstLine="560" w:firstLineChars="200"/>
        <w:jc w:val="left"/>
        <w:rPr>
          <w:rFonts w:hint="default" w:ascii="Times New Roman" w:hAnsi="Times New Roman" w:eastAsia="方正仿宋_GBK" w:cs="Times New Roman"/>
          <w:kern w:val="0"/>
          <w:sz w:val="28"/>
          <w:szCs w:val="40"/>
        </w:rPr>
      </w:pPr>
      <w:bookmarkStart w:id="65" w:name="_Toc409189614"/>
      <w:r>
        <w:rPr>
          <w:rFonts w:hint="default" w:ascii="Times New Roman" w:hAnsi="Times New Roman" w:eastAsia="方正仿宋_GBK" w:cs="Times New Roman"/>
          <w:kern w:val="0"/>
          <w:sz w:val="28"/>
          <w:szCs w:val="40"/>
        </w:rPr>
        <w:t>（一）单位负责人为同一人或者存在直接控股、管理关系的不同供应商，不得参加同一合同项（分包）下的采购活动，否则均为无效</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（二）本项目在响应文件提交截止时间前发布的</w:t>
      </w:r>
      <w:r>
        <w:rPr>
          <w:rFonts w:hint="default" w:ascii="Times New Roman" w:hAnsi="Times New Roman" w:eastAsia="方正仿宋_GBK" w:cs="Times New Roman"/>
          <w:kern w:val="0"/>
          <w:sz w:val="28"/>
          <w:szCs w:val="40"/>
          <w:lang w:val="en-US" w:eastAsia="zh-CN"/>
        </w:rPr>
        <w:t>网上</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文件及补遗文件（如果有）一律在</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lang w:val="en-US" w:eastAsia="zh-CN"/>
        </w:rPr>
        <w:t>政采云网上竞采</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rPr>
        <w:t>上发布，请各供应商注意下载；无论供应商下载与否，均视同供应商已知晓本项目</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文件、补遗文件（如果有）的内容。</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（三）超过响应文件截止时间递交</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lang w:val="en-US" w:eastAsia="zh-CN"/>
        </w:rPr>
        <w:t>上传</w:t>
      </w:r>
      <w:r>
        <w:rPr>
          <w:rFonts w:hint="default" w:ascii="Times New Roman" w:hAnsi="Times New Roman" w:eastAsia="方正仿宋_GBK" w:cs="Times New Roman"/>
          <w:kern w:val="0"/>
          <w:sz w:val="28"/>
          <w:szCs w:val="40"/>
          <w:lang w:eastAsia="zh-CN"/>
        </w:rPr>
        <w:t>）</w:t>
      </w:r>
      <w:r>
        <w:rPr>
          <w:rFonts w:hint="default" w:ascii="Times New Roman" w:hAnsi="Times New Roman" w:eastAsia="方正仿宋_GBK" w:cs="Times New Roman"/>
          <w:kern w:val="0"/>
          <w:sz w:val="28"/>
          <w:szCs w:val="40"/>
        </w:rPr>
        <w:t>的响应文件，恕不接收。</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（四）</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费用：无论</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结果如何，供应商参与本项目</w:t>
      </w:r>
      <w:r>
        <w:rPr>
          <w:rFonts w:hint="default" w:ascii="Times New Roman" w:hAnsi="Times New Roman" w:eastAsia="方正仿宋_GBK" w:cs="Times New Roman"/>
          <w:kern w:val="0"/>
          <w:sz w:val="28"/>
          <w:szCs w:val="40"/>
          <w:lang w:eastAsia="zh-CN"/>
        </w:rPr>
        <w:t>询价</w:t>
      </w:r>
      <w:r>
        <w:rPr>
          <w:rFonts w:hint="default" w:ascii="Times New Roman" w:hAnsi="Times New Roman" w:eastAsia="方正仿宋_GBK" w:cs="Times New Roman"/>
          <w:kern w:val="0"/>
          <w:sz w:val="28"/>
          <w:szCs w:val="40"/>
        </w:rPr>
        <w:t>的所有费用均应由供应商自行承担。</w:t>
      </w:r>
    </w:p>
    <w:p>
      <w:pPr>
        <w:spacing w:line="520" w:lineRule="exact"/>
        <w:ind w:right="-119" w:firstLine="560" w:firstLineChars="200"/>
        <w:jc w:val="left"/>
        <w:rPr>
          <w:rFonts w:hint="default" w:ascii="Times New Roman" w:hAnsi="Times New Roman" w:eastAsia="方正仿宋_GBK" w:cs="Times New Roman"/>
          <w:kern w:val="0"/>
          <w:sz w:val="28"/>
          <w:szCs w:val="40"/>
        </w:rPr>
      </w:pPr>
      <w:bookmarkStart w:id="66" w:name="_Hlk45721765"/>
      <w:r>
        <w:rPr>
          <w:rFonts w:hint="default" w:ascii="Times New Roman" w:hAnsi="Times New Roman" w:eastAsia="方正仿宋_GBK" w:cs="Times New Roman"/>
          <w:kern w:val="0"/>
          <w:sz w:val="28"/>
          <w:szCs w:val="40"/>
        </w:rPr>
        <w:t>（五）本项目不接受联合体</w:t>
      </w:r>
      <w:r>
        <w:rPr>
          <w:rFonts w:hint="default" w:ascii="Times New Roman" w:hAnsi="Times New Roman" w:eastAsia="方正仿宋_GBK" w:cs="Times New Roman"/>
          <w:kern w:val="0"/>
          <w:sz w:val="28"/>
          <w:szCs w:val="40"/>
          <w:lang w:val="en-US" w:eastAsia="zh-CN"/>
        </w:rPr>
        <w:t>投标</w:t>
      </w:r>
      <w:r>
        <w:rPr>
          <w:rFonts w:hint="default" w:ascii="Times New Roman" w:hAnsi="Times New Roman" w:eastAsia="方正仿宋_GBK" w:cs="Times New Roman"/>
          <w:kern w:val="0"/>
          <w:sz w:val="28"/>
          <w:szCs w:val="40"/>
        </w:rPr>
        <w:t>，严禁围标串标，挂靠和违法分包。</w:t>
      </w:r>
    </w:p>
    <w:p>
      <w:pPr>
        <w:spacing w:line="520" w:lineRule="exact"/>
        <w:ind w:right="-119" w:firstLine="560" w:firstLineChars="200"/>
        <w:jc w:val="left"/>
        <w:rPr>
          <w:rFonts w:hint="default" w:ascii="Times New Roman" w:hAnsi="Times New Roman" w:eastAsia="方正仿宋_GBK" w:cs="Times New Roman"/>
          <w:kern w:val="0"/>
          <w:sz w:val="28"/>
          <w:szCs w:val="40"/>
          <w:highlight w:val="yellow"/>
        </w:rPr>
      </w:pPr>
      <w:r>
        <w:rPr>
          <w:rFonts w:hint="default" w:ascii="Times New Roman" w:hAnsi="Times New Roman" w:eastAsia="方正仿宋_GBK" w:cs="Times New Roman"/>
          <w:kern w:val="0"/>
          <w:sz w:val="28"/>
          <w:szCs w:val="40"/>
        </w:rPr>
        <w:t>（六）为采购项目提供整体设计、规范编制或者项目管理、监理、检测等服务的供应商，不得再参加该采购项目的其他采购活动。</w:t>
      </w:r>
    </w:p>
    <w:bookmarkEnd w:id="66"/>
    <w:p>
      <w:pPr>
        <w:pStyle w:val="4"/>
        <w:spacing w:before="156" w:line="400" w:lineRule="exact"/>
        <w:ind w:left="420" w:firstLine="0" w:firstLineChars="0"/>
        <w:rPr>
          <w:rFonts w:hint="default" w:ascii="Times New Roman" w:hAnsi="Times New Roman" w:cs="Times New Roman"/>
          <w:b w:val="0"/>
          <w:bCs/>
          <w:sz w:val="32"/>
          <w:szCs w:val="32"/>
        </w:rPr>
      </w:pPr>
      <w:bookmarkStart w:id="67" w:name="_Toc12314"/>
      <w:bookmarkStart w:id="68" w:name="_Toc12603"/>
      <w:bookmarkStart w:id="69" w:name="_Toc1985"/>
      <w:bookmarkStart w:id="70" w:name="_Toc29353"/>
      <w:bookmarkStart w:id="71" w:name="_Toc57189217"/>
      <w:bookmarkStart w:id="72" w:name="_Toc15623"/>
      <w:bookmarkStart w:id="73" w:name="_Toc16081"/>
      <w:bookmarkStart w:id="74" w:name="_Toc30472"/>
      <w:bookmarkStart w:id="75" w:name="_Toc5673"/>
      <w:r>
        <w:rPr>
          <w:rFonts w:hint="default" w:ascii="Times New Roman" w:hAnsi="Times New Roman" w:cs="Times New Roman"/>
          <w:b w:val="0"/>
          <w:bCs/>
          <w:sz w:val="32"/>
          <w:szCs w:val="32"/>
        </w:rPr>
        <w:t>六、联系方式</w:t>
      </w:r>
      <w:bookmarkEnd w:id="65"/>
      <w:bookmarkEnd w:id="67"/>
      <w:bookmarkEnd w:id="68"/>
      <w:bookmarkEnd w:id="69"/>
      <w:bookmarkEnd w:id="70"/>
      <w:bookmarkEnd w:id="71"/>
      <w:bookmarkEnd w:id="72"/>
      <w:bookmarkEnd w:id="73"/>
      <w:bookmarkEnd w:id="74"/>
      <w:bookmarkEnd w:id="75"/>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（一）巴南区人民医院采购办</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 xml:space="preserve"> 联系人：</w:t>
      </w:r>
      <w:r>
        <w:rPr>
          <w:rFonts w:hint="eastAsia" w:eastAsia="方正仿宋_GBK" w:cs="Times New Roman"/>
          <w:kern w:val="0"/>
          <w:sz w:val="28"/>
          <w:szCs w:val="40"/>
          <w:lang w:val="en-US" w:eastAsia="zh-CN"/>
        </w:rPr>
        <w:t>孙</w:t>
      </w:r>
      <w:r>
        <w:rPr>
          <w:rFonts w:hint="default" w:ascii="Times New Roman" w:hAnsi="Times New Roman" w:eastAsia="方正仿宋_GBK" w:cs="Times New Roman"/>
          <w:kern w:val="0"/>
          <w:sz w:val="28"/>
          <w:szCs w:val="40"/>
        </w:rPr>
        <w:t xml:space="preserve">老师        </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 xml:space="preserve"> 邮  编：401320</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 xml:space="preserve"> 电  话：（023）66233881        </w:t>
      </w:r>
    </w:p>
    <w:p>
      <w:pPr>
        <w:spacing w:line="520" w:lineRule="exact"/>
        <w:ind w:right="-119" w:firstLine="560" w:firstLineChars="200"/>
        <w:jc w:val="left"/>
        <w:rPr>
          <w:rFonts w:hint="default" w:ascii="Times New Roman" w:hAnsi="Times New Roman" w:eastAsia="方正仿宋_GBK" w:cs="Times New Roman"/>
          <w:kern w:val="0"/>
          <w:sz w:val="28"/>
          <w:szCs w:val="40"/>
        </w:rPr>
      </w:pPr>
      <w:r>
        <w:rPr>
          <w:rFonts w:hint="default" w:ascii="Times New Roman" w:hAnsi="Times New Roman" w:eastAsia="方正仿宋_GBK" w:cs="Times New Roman"/>
          <w:kern w:val="0"/>
          <w:sz w:val="28"/>
          <w:szCs w:val="40"/>
        </w:rPr>
        <w:t xml:space="preserve"> 地  址：重庆市巴南区龙洲湾街道渝南大道659号，暨巴南区人民医院行政楼一楼。</w:t>
      </w:r>
    </w:p>
    <w:p>
      <w:pPr>
        <w:pStyle w:val="6"/>
        <w:rPr>
          <w:rFonts w:hint="default" w:ascii="Times New Roman" w:hAnsi="Times New Roman" w:eastAsia="方正仿宋_GBK" w:cs="Times New Roman"/>
          <w:kern w:val="0"/>
          <w:sz w:val="28"/>
          <w:szCs w:val="40"/>
        </w:rPr>
      </w:pP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both"/>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附件：1、</w:t>
      </w:r>
      <w:r>
        <w:rPr>
          <w:rFonts w:hint="default" w:ascii="Times New Roman" w:hAnsi="Times New Roman" w:eastAsia="仿宋_GB2312" w:cs="Times New Roman"/>
          <w:sz w:val="32"/>
          <w:szCs w:val="28"/>
          <w:lang w:val="en-US" w:eastAsia="zh-CN"/>
        </w:rPr>
        <w:t>响应</w:t>
      </w:r>
      <w:r>
        <w:rPr>
          <w:rFonts w:hint="default" w:ascii="Times New Roman" w:hAnsi="Times New Roman" w:eastAsia="仿宋_GB2312" w:cs="Times New Roman"/>
          <w:sz w:val="32"/>
          <w:szCs w:val="28"/>
        </w:rPr>
        <w:t>文件格式目录</w:t>
      </w:r>
    </w:p>
    <w:p>
      <w:pPr>
        <w:keepNext w:val="0"/>
        <w:keepLines w:val="0"/>
        <w:pageBreakBefore w:val="0"/>
        <w:widowControl w:val="0"/>
        <w:numPr>
          <w:ilvl w:val="0"/>
          <w:numId w:val="3"/>
        </w:numPr>
        <w:kinsoku/>
        <w:wordWrap/>
        <w:overflowPunct/>
        <w:topLinePunct w:val="0"/>
        <w:autoSpaceDE/>
        <w:autoSpaceDN/>
        <w:bidi w:val="0"/>
        <w:adjustRightInd w:val="0"/>
        <w:snapToGrid/>
        <w:spacing w:line="540" w:lineRule="exact"/>
        <w:ind w:left="1920" w:leftChars="0" w:firstLine="0" w:firstLineChars="0"/>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技术方案</w:t>
      </w:r>
    </w:p>
    <w:p>
      <w:pPr>
        <w:keepNext w:val="0"/>
        <w:keepLines w:val="0"/>
        <w:pageBreakBefore w:val="0"/>
        <w:widowControl w:val="0"/>
        <w:numPr>
          <w:ilvl w:val="0"/>
          <w:numId w:val="3"/>
        </w:numPr>
        <w:kinsoku/>
        <w:wordWrap/>
        <w:overflowPunct/>
        <w:topLinePunct w:val="0"/>
        <w:autoSpaceDE/>
        <w:autoSpaceDN/>
        <w:bidi w:val="0"/>
        <w:adjustRightInd w:val="0"/>
        <w:snapToGrid/>
        <w:spacing w:line="540" w:lineRule="exact"/>
        <w:ind w:left="1920" w:leftChars="0" w:firstLine="0" w:firstLineChars="0"/>
        <w:textAlignment w:val="auto"/>
        <w:outlineLvl w:val="9"/>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t>商务要求</w:t>
      </w:r>
    </w:p>
    <w:p>
      <w:pPr>
        <w:keepNext w:val="0"/>
        <w:keepLines w:val="0"/>
        <w:pageBreakBefore w:val="0"/>
        <w:widowControl w:val="0"/>
        <w:numPr>
          <w:ilvl w:val="0"/>
          <w:numId w:val="3"/>
        </w:numPr>
        <w:kinsoku/>
        <w:wordWrap/>
        <w:overflowPunct/>
        <w:topLinePunct w:val="0"/>
        <w:autoSpaceDE/>
        <w:autoSpaceDN/>
        <w:bidi w:val="0"/>
        <w:adjustRightInd w:val="0"/>
        <w:snapToGrid/>
        <w:spacing w:line="540" w:lineRule="exact"/>
        <w:ind w:left="1920" w:leftChars="0" w:firstLine="0" w:firstLineChars="0"/>
        <w:textAlignment w:val="auto"/>
        <w:outlineLvl w:val="9"/>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t>评审标准</w:t>
      </w:r>
    </w:p>
    <w:p>
      <w:pPr>
        <w:keepNext w:val="0"/>
        <w:keepLines w:val="0"/>
        <w:pageBreakBefore w:val="0"/>
        <w:widowControl w:val="0"/>
        <w:numPr>
          <w:ilvl w:val="0"/>
          <w:numId w:val="3"/>
        </w:numPr>
        <w:kinsoku/>
        <w:wordWrap/>
        <w:overflowPunct/>
        <w:topLinePunct w:val="0"/>
        <w:autoSpaceDE/>
        <w:autoSpaceDN/>
        <w:bidi w:val="0"/>
        <w:adjustRightInd w:val="0"/>
        <w:snapToGrid/>
        <w:spacing w:line="540" w:lineRule="exact"/>
        <w:ind w:left="1920" w:leftChars="0" w:firstLine="0" w:firstLineChars="0"/>
        <w:textAlignment w:val="auto"/>
        <w:outlineLvl w:val="9"/>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t>合同范本</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0" w:firstLine="1920" w:firstLineChars="6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28"/>
          <w:lang w:val="en-US" w:eastAsia="zh-CN"/>
        </w:rPr>
        <w:t>6、投标人廉洁承诺书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1920" w:leftChars="0"/>
        <w:textAlignment w:val="auto"/>
        <w:outlineLvl w:val="9"/>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t>7、报名信息登记表</w:t>
      </w:r>
    </w:p>
    <w:p>
      <w:pPr>
        <w:keepNext w:val="0"/>
        <w:keepLines w:val="0"/>
        <w:pageBreakBefore w:val="0"/>
        <w:widowControl w:val="0"/>
        <w:kinsoku/>
        <w:wordWrap/>
        <w:overflowPunct/>
        <w:topLinePunct w:val="0"/>
        <w:autoSpaceDE/>
        <w:autoSpaceDN/>
        <w:bidi w:val="0"/>
        <w:snapToGrid/>
        <w:spacing w:line="520" w:lineRule="exact"/>
        <w:ind w:right="-119"/>
        <w:jc w:val="left"/>
        <w:textAlignment w:val="auto"/>
        <w:outlineLvl w:val="9"/>
        <w:rPr>
          <w:rFonts w:hint="default" w:ascii="Times New Roman" w:hAnsi="Times New Roman" w:eastAsia="方正仿宋_GBK" w:cs="Times New Roman"/>
          <w:kern w:val="0"/>
          <w:sz w:val="28"/>
          <w:szCs w:val="40"/>
        </w:rPr>
        <w:sectPr>
          <w:footerReference r:id="rId5" w:type="default"/>
          <w:pgSz w:w="11907" w:h="16840"/>
          <w:pgMar w:top="1134" w:right="1191" w:bottom="1134" w:left="1304" w:header="794" w:footer="992" w:gutter="0"/>
          <w:pgNumType w:fmt="numberInDash"/>
          <w:cols w:space="720" w:num="1"/>
          <w:docGrid w:type="lines" w:linePitch="312" w:charSpace="0"/>
        </w:sectPr>
      </w:pPr>
      <w:bookmarkStart w:id="76" w:name="_Toc102227313"/>
    </w:p>
    <w:bookmarkEnd w:id="76"/>
    <w:p>
      <w:pPr>
        <w:keepNext w:val="0"/>
        <w:keepLines w:val="0"/>
        <w:pageBreakBefore w:val="0"/>
        <w:widowControl w:val="0"/>
        <w:kinsoku/>
        <w:wordWrap/>
        <w:overflowPunct/>
        <w:topLinePunct w:val="0"/>
        <w:autoSpaceDE/>
        <w:autoSpaceDN/>
        <w:bidi w:val="0"/>
        <w:adjustRightInd w:val="0"/>
        <w:snapToGrid/>
        <w:spacing w:line="520" w:lineRule="exact"/>
        <w:ind w:right="1502"/>
        <w:textAlignment w:val="auto"/>
        <w:outlineLvl w:val="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lang w:val="en-US" w:eastAsia="zh-CN"/>
        </w:rPr>
        <w:t>响应</w:t>
      </w:r>
      <w:r>
        <w:rPr>
          <w:rFonts w:hint="default" w:ascii="Times New Roman" w:hAnsi="Times New Roman" w:eastAsia="方正小标宋简体" w:cs="Times New Roman"/>
          <w:b/>
          <w:kern w:val="0"/>
          <w:sz w:val="36"/>
          <w:szCs w:val="32"/>
        </w:rPr>
        <w:t>文件格式目录</w:t>
      </w:r>
    </w:p>
    <w:p>
      <w:pPr>
        <w:spacing w:line="540" w:lineRule="exact"/>
        <w:rPr>
          <w:rFonts w:hint="default" w:ascii="Times New Roman" w:hAnsi="Times New Roman" w:eastAsia="方正小标宋简体" w:cs="Times New Roman"/>
          <w:b/>
          <w:kern w:val="0"/>
          <w:sz w:val="36"/>
          <w:szCs w:val="32"/>
        </w:rPr>
      </w:pPr>
    </w:p>
    <w:p>
      <w:pPr>
        <w:numPr>
          <w:ilvl w:val="0"/>
          <w:numId w:val="4"/>
        </w:numPr>
        <w:spacing w:line="540" w:lineRule="exact"/>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rPr>
        <w:t>资质文件</w:t>
      </w:r>
    </w:p>
    <w:p>
      <w:pPr>
        <w:spacing w:line="540" w:lineRule="exact"/>
        <w:rPr>
          <w:rFonts w:hint="default" w:ascii="Times New Roman" w:hAnsi="Times New Roman" w:eastAsia="方正小标宋简体" w:cs="Times New Roman"/>
          <w:b/>
          <w:kern w:val="0"/>
          <w:sz w:val="36"/>
          <w:szCs w:val="32"/>
        </w:rPr>
      </w:pPr>
    </w:p>
    <w:p>
      <w:pPr>
        <w:snapToGrid w:val="0"/>
        <w:spacing w:line="440" w:lineRule="exact"/>
        <w:ind w:firstLine="656"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（一）营业执照复印件</w:t>
      </w:r>
    </w:p>
    <w:p>
      <w:pPr>
        <w:snapToGrid w:val="0"/>
        <w:spacing w:line="440" w:lineRule="exact"/>
        <w:ind w:firstLine="656" w:firstLineChars="200"/>
        <w:rPr>
          <w:rFonts w:hint="default" w:ascii="Times New Roman" w:hAnsi="Times New Roman" w:eastAsia="仿宋_GB2312" w:cs="Times New Roman"/>
          <w:sz w:val="32"/>
          <w:szCs w:val="28"/>
        </w:rPr>
      </w:pPr>
    </w:p>
    <w:p>
      <w:pPr>
        <w:snapToGrid w:val="0"/>
        <w:spacing w:line="440" w:lineRule="exact"/>
        <w:ind w:firstLine="656"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（二）税务登记证复印件</w:t>
      </w:r>
    </w:p>
    <w:p>
      <w:pPr>
        <w:snapToGrid w:val="0"/>
        <w:spacing w:line="440" w:lineRule="exact"/>
        <w:ind w:firstLine="656" w:firstLineChars="200"/>
        <w:rPr>
          <w:rFonts w:hint="default" w:ascii="Times New Roman" w:hAnsi="Times New Roman" w:eastAsia="仿宋_GB2312" w:cs="Times New Roman"/>
          <w:sz w:val="32"/>
          <w:szCs w:val="28"/>
        </w:rPr>
      </w:pPr>
    </w:p>
    <w:p>
      <w:pPr>
        <w:snapToGrid w:val="0"/>
        <w:spacing w:line="440" w:lineRule="exact"/>
        <w:ind w:firstLine="656"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（三）组织机构代码证复印件</w:t>
      </w:r>
    </w:p>
    <w:p>
      <w:pPr>
        <w:snapToGrid w:val="0"/>
        <w:spacing w:line="440" w:lineRule="exact"/>
        <w:ind w:firstLine="656" w:firstLineChars="200"/>
        <w:rPr>
          <w:rFonts w:hint="default" w:ascii="Times New Roman" w:hAnsi="Times New Roman" w:eastAsia="仿宋_GB2312" w:cs="Times New Roman"/>
          <w:sz w:val="32"/>
          <w:szCs w:val="28"/>
        </w:rPr>
      </w:pPr>
    </w:p>
    <w:p>
      <w:pPr>
        <w:snapToGrid w:val="0"/>
        <w:spacing w:line="500" w:lineRule="exact"/>
        <w:ind w:firstLine="57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说明：投标人按“</w:t>
      </w:r>
      <w:r>
        <w:rPr>
          <w:rFonts w:hint="default" w:ascii="Times New Roman" w:hAnsi="Times New Roman" w:eastAsia="仿宋_GB2312" w:cs="Times New Roman"/>
          <w:sz w:val="32"/>
          <w:szCs w:val="28"/>
          <w:lang w:val="en-US" w:eastAsia="zh-CN"/>
        </w:rPr>
        <w:t>多</w:t>
      </w:r>
      <w:r>
        <w:rPr>
          <w:rFonts w:hint="default" w:ascii="Times New Roman" w:hAnsi="Times New Roman" w:eastAsia="仿宋_GB2312" w:cs="Times New Roman"/>
          <w:sz w:val="32"/>
          <w:szCs w:val="28"/>
        </w:rPr>
        <w:t>证合一”登记制度办理营业执照的，组织机构代码证和税务登记证以投标人所提供的法人营业执照（副本）复印件为准。</w:t>
      </w:r>
    </w:p>
    <w:p>
      <w:pPr>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br w:type="page"/>
      </w:r>
    </w:p>
    <w:p>
      <w:pPr>
        <w:snapToGrid w:val="0"/>
        <w:spacing w:line="440" w:lineRule="exact"/>
        <w:ind w:firstLine="656"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四</w:t>
      </w:r>
      <w:r>
        <w:rPr>
          <w:rFonts w:hint="default" w:ascii="Times New Roman" w:hAnsi="Times New Roman" w:eastAsia="仿宋_GB2312" w:cs="Times New Roman"/>
          <w:sz w:val="32"/>
          <w:szCs w:val="28"/>
        </w:rPr>
        <w:t>）基本资格条件承诺函（格式）</w:t>
      </w: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p>
    <w:p>
      <w:pPr>
        <w:tabs>
          <w:tab w:val="left" w:pos="6300"/>
        </w:tabs>
        <w:snapToGrid w:val="0"/>
        <w:spacing w:line="500" w:lineRule="exact"/>
        <w:ind w:firstLine="656"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r>
        <w:rPr>
          <w:rFonts w:hint="default" w:ascii="Times New Roman" w:hAnsi="Times New Roman" w:eastAsia="方正仿宋_GBK" w:cs="Times New Roman"/>
          <w:sz w:val="24"/>
          <w:lang w:val="en-US" w:eastAsia="zh-CN"/>
        </w:rPr>
        <w:t>采购人</w:t>
      </w:r>
      <w:r>
        <w:rPr>
          <w:rFonts w:hint="default" w:ascii="Times New Roman" w:hAnsi="Times New Roman" w:eastAsia="方正仿宋_GBK" w:cs="Times New Roman"/>
          <w:sz w:val="24"/>
        </w:rPr>
        <w:t>）：</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tabs>
          <w:tab w:val="left" w:pos="6300"/>
        </w:tabs>
        <w:snapToGrid w:val="0"/>
        <w:spacing w:line="500" w:lineRule="exact"/>
        <w:ind w:firstLine="496"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tabs>
          <w:tab w:val="left" w:pos="6300"/>
        </w:tabs>
        <w:snapToGrid w:val="0"/>
        <w:spacing w:line="500" w:lineRule="exact"/>
        <w:ind w:firstLine="496" w:firstLineChars="200"/>
        <w:rPr>
          <w:rFonts w:hint="default" w:ascii="Times New Roman" w:hAnsi="Times New Roman" w:eastAsia="方正仿宋_GBK" w:cs="Times New Roman"/>
          <w:sz w:val="24"/>
        </w:rPr>
      </w:pPr>
    </w:p>
    <w:p>
      <w:pPr>
        <w:tabs>
          <w:tab w:val="left" w:pos="6300"/>
        </w:tabs>
        <w:snapToGrid w:val="0"/>
        <w:spacing w:line="500" w:lineRule="exact"/>
        <w:ind w:firstLine="496"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widowControl/>
        <w:spacing w:line="4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pStyle w:val="17"/>
        <w:rPr>
          <w:rFonts w:hint="default" w:ascii="Times New Roman" w:hAnsi="Times New Roman" w:cs="Times New Roman"/>
        </w:rPr>
      </w:pPr>
    </w:p>
    <w:p>
      <w:pPr>
        <w:snapToGrid w:val="0"/>
        <w:spacing w:line="440" w:lineRule="exact"/>
        <w:ind w:firstLine="656"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br w:type="page"/>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五</w:t>
      </w:r>
      <w:r>
        <w:rPr>
          <w:rFonts w:hint="default" w:ascii="Times New Roman" w:hAnsi="Times New Roman" w:eastAsia="仿宋_GB2312" w:cs="Times New Roman"/>
          <w:sz w:val="32"/>
          <w:szCs w:val="28"/>
        </w:rPr>
        <w:t>）法定代表人身份证明书（格式）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采购项目名称：</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采购项目编号：</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u w:val="single"/>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（法定代表人姓名）在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（职务名称）职务，是（供应商名称）</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的法定代表人。</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特此证明。</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（供应商公章）</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（附：法定代表人身份证复印件）</w:t>
      </w:r>
    </w:p>
    <w:p>
      <w:pPr>
        <w:tabs>
          <w:tab w:val="left" w:pos="6300"/>
        </w:tabs>
        <w:snapToGrid w:val="0"/>
        <w:spacing w:line="500" w:lineRule="exact"/>
        <w:ind w:firstLine="570"/>
        <w:rPr>
          <w:rFonts w:hint="default" w:ascii="Times New Roman" w:hAnsi="Times New Roman" w:eastAsia="仿宋_GB2312" w:cs="Times New Roman"/>
          <w:sz w:val="32"/>
          <w:szCs w:val="28"/>
        </w:rPr>
      </w:pPr>
      <w:r>
        <w:rPr>
          <w:rFonts w:hint="default" w:ascii="Times New Roman" w:hAnsi="Times New Roman" w:eastAsia="方正仿宋_GBK" w:cs="Times New Roman"/>
          <w:sz w:val="24"/>
          <w:szCs w:val="24"/>
        </w:rPr>
        <w:br w:type="page"/>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六</w:t>
      </w:r>
      <w:r>
        <w:rPr>
          <w:rFonts w:hint="default" w:ascii="Times New Roman" w:hAnsi="Times New Roman" w:eastAsia="仿宋_GB2312" w:cs="Times New Roman"/>
          <w:sz w:val="32"/>
          <w:szCs w:val="28"/>
        </w:rPr>
        <w:t>）法定代表人授权委托书（格式）</w:t>
      </w:r>
    </w:p>
    <w:p>
      <w:pPr>
        <w:snapToGrid w:val="0"/>
        <w:spacing w:line="440" w:lineRule="exact"/>
        <w:ind w:firstLine="496" w:firstLineChars="200"/>
        <w:rPr>
          <w:rFonts w:hint="default" w:ascii="Times New Roman" w:hAnsi="Times New Roman" w:eastAsia="仿宋_GB2312" w:cs="Times New Roman"/>
          <w:sz w:val="24"/>
          <w:szCs w:val="24"/>
        </w:rPr>
      </w:pP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采购项目名称：</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采购项目编号：</w:t>
      </w:r>
      <w:r>
        <w:rPr>
          <w:rFonts w:hint="default" w:ascii="Times New Roman" w:hAnsi="Times New Roman" w:eastAsia="方正仿宋_GBK" w:cs="Times New Roman"/>
          <w:sz w:val="24"/>
          <w:szCs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w:t>
      </w: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（供应商法定代表人名称）是</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（投标人供应商名称）的法定代表人，特授权</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我单位对被授权人的签字负全部责任。</w:t>
      </w:r>
    </w:p>
    <w:p>
      <w:pPr>
        <w:tabs>
          <w:tab w:val="left" w:pos="6300"/>
        </w:tabs>
        <w:snapToGrid w:val="0"/>
        <w:spacing w:line="500" w:lineRule="exact"/>
        <w:ind w:firstLine="496"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                                 供应商法定代表人：</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（签字或盖章）                                （签字或盖章）</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（附：被授权人身份证复印件）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right="480"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tabs>
          <w:tab w:val="left" w:pos="6300"/>
        </w:tabs>
        <w:snapToGrid w:val="0"/>
        <w:spacing w:line="500" w:lineRule="exact"/>
        <w:ind w:right="480" w:firstLine="57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br w:type="page"/>
      </w:r>
    </w:p>
    <w:p>
      <w:pPr>
        <w:widowControl/>
        <w:spacing w:line="400" w:lineRule="exact"/>
        <w:ind w:firstLine="8184" w:firstLineChars="3300"/>
        <w:jc w:val="both"/>
        <w:rPr>
          <w:rFonts w:hint="default" w:ascii="Times New Roman" w:hAnsi="Times New Roman" w:eastAsia="仿宋_GB2312" w:cs="Times New Roman"/>
          <w:sz w:val="24"/>
          <w:szCs w:val="24"/>
        </w:rPr>
      </w:pPr>
    </w:p>
    <w:p>
      <w:pPr>
        <w:widowControl/>
        <w:spacing w:line="400" w:lineRule="exact"/>
        <w:ind w:left="662" w:leftChars="304" w:firstLine="10168" w:firstLineChars="3100"/>
        <w:jc w:val="both"/>
        <w:rPr>
          <w:rFonts w:hint="default" w:ascii="Times New Roman" w:hAnsi="Times New Roman" w:eastAsia="方正仿宋_GBK" w:cs="Times New Roman"/>
          <w:sz w:val="24"/>
          <w:szCs w:val="24"/>
        </w:rPr>
      </w:pP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eastAsia="zh-CN"/>
        </w:rPr>
        <w:t>（</w:t>
      </w:r>
      <w:r>
        <w:rPr>
          <w:rFonts w:hint="eastAsia" w:eastAsia="仿宋_GB2312" w:cs="Times New Roman"/>
          <w:sz w:val="32"/>
          <w:szCs w:val="28"/>
          <w:lang w:eastAsia="zh-CN"/>
        </w:rPr>
        <w:t>七</w:t>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特定资格条件</w:t>
      </w:r>
      <w:r>
        <w:rPr>
          <w:rFonts w:hint="default" w:ascii="Times New Roman" w:hAnsi="Times New Roman" w:eastAsia="仿宋_GB2312" w:cs="Times New Roman"/>
          <w:sz w:val="32"/>
          <w:szCs w:val="28"/>
        </w:rPr>
        <w:t>（格式</w:t>
      </w:r>
      <w:r>
        <w:rPr>
          <w:rFonts w:hint="default" w:ascii="Times New Roman" w:hAnsi="Times New Roman" w:eastAsia="仿宋_GB2312" w:cs="Times New Roman"/>
          <w:sz w:val="32"/>
          <w:szCs w:val="28"/>
          <w:lang w:val="en-US" w:eastAsia="zh-CN"/>
        </w:rPr>
        <w:t>自拟</w:t>
      </w:r>
      <w:r>
        <w:rPr>
          <w:rFonts w:hint="default" w:ascii="Times New Roman" w:hAnsi="Times New Roman" w:eastAsia="仿宋_GB2312" w:cs="Times New Roman"/>
          <w:sz w:val="32"/>
          <w:szCs w:val="28"/>
        </w:rPr>
        <w:t>）</w:t>
      </w:r>
      <w:r>
        <w:rPr>
          <w:rFonts w:hint="default" w:ascii="Times New Roman" w:hAnsi="Times New Roman" w:eastAsia="仿宋_GB2312" w:cs="Times New Roman"/>
          <w:sz w:val="24"/>
          <w:szCs w:val="24"/>
        </w:rPr>
        <w:br w:type="page"/>
      </w:r>
    </w:p>
    <w:p>
      <w:pPr>
        <w:tabs>
          <w:tab w:val="left" w:pos="567"/>
        </w:tabs>
        <w:adjustRightInd w:val="0"/>
        <w:spacing w:line="520" w:lineRule="exact"/>
        <w:ind w:firstLine="656" w:firstLineChars="200"/>
        <w:rPr>
          <w:rFonts w:hint="default" w:ascii="Times New Roman" w:hAnsi="Times New Roman" w:eastAsia="仿宋_GB2312" w:cs="Times New Roman"/>
          <w:sz w:val="32"/>
          <w:szCs w:val="32"/>
        </w:rPr>
      </w:pPr>
    </w:p>
    <w:p>
      <w:pPr>
        <w:adjustRightInd w:val="0"/>
        <w:spacing w:line="520" w:lineRule="exact"/>
        <w:rPr>
          <w:rFonts w:hint="default" w:ascii="Times New Roman" w:hAnsi="Times New Roman" w:eastAsia="方正小标宋简体" w:cs="Times New Roman"/>
          <w:b/>
          <w:kern w:val="0"/>
          <w:sz w:val="36"/>
          <w:szCs w:val="32"/>
        </w:rPr>
      </w:pPr>
      <w:r>
        <w:rPr>
          <w:rFonts w:hint="default" w:ascii="Times New Roman" w:hAnsi="Times New Roman" w:eastAsia="方正小标宋简体" w:cs="Times New Roman"/>
          <w:b/>
          <w:kern w:val="0"/>
          <w:sz w:val="36"/>
          <w:szCs w:val="32"/>
        </w:rPr>
        <w:t>二、技术文件</w:t>
      </w:r>
    </w:p>
    <w:p>
      <w:pPr>
        <w:snapToGrid w:val="0"/>
        <w:spacing w:line="520" w:lineRule="exact"/>
        <w:ind w:firstLine="656" w:firstLineChars="200"/>
        <w:rPr>
          <w:rFonts w:hint="default" w:ascii="Times New Roman" w:hAnsi="Times New Roman" w:eastAsia="仿宋_GB2312" w:cs="Times New Roman"/>
          <w:sz w:val="32"/>
          <w:szCs w:val="28"/>
        </w:rPr>
      </w:pPr>
    </w:p>
    <w:p>
      <w:pPr>
        <w:tabs>
          <w:tab w:val="left" w:pos="567"/>
        </w:tabs>
        <w:adjustRightInd w:val="0"/>
        <w:spacing w:line="520" w:lineRule="exact"/>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（一）投标货物技术性能、技术指标介绍；</w:t>
      </w:r>
    </w:p>
    <w:p>
      <w:pPr>
        <w:tabs>
          <w:tab w:val="left" w:pos="567"/>
        </w:tabs>
        <w:adjustRightInd w:val="0"/>
        <w:spacing w:line="520" w:lineRule="exact"/>
        <w:ind w:firstLine="630"/>
        <w:rPr>
          <w:rFonts w:hint="default" w:ascii="Times New Roman" w:hAnsi="Times New Roman" w:eastAsia="仿宋_GB2312" w:cs="Times New Roman"/>
          <w:sz w:val="32"/>
          <w:szCs w:val="28"/>
        </w:rPr>
      </w:pPr>
    </w:p>
    <w:p>
      <w:pPr>
        <w:tabs>
          <w:tab w:val="left" w:pos="567"/>
        </w:tabs>
        <w:adjustRightInd w:val="0"/>
        <w:spacing w:line="520" w:lineRule="exact"/>
        <w:ind w:firstLine="630"/>
        <w:rPr>
          <w:rFonts w:hint="default" w:ascii="Times New Roman" w:hAnsi="Times New Roman" w:eastAsia="仿宋_GB2312" w:cs="Times New Roman"/>
          <w:sz w:val="32"/>
          <w:szCs w:val="28"/>
        </w:rPr>
      </w:pPr>
    </w:p>
    <w:p>
      <w:pPr>
        <w:tabs>
          <w:tab w:val="left" w:pos="567"/>
        </w:tabs>
        <w:adjustRightInd w:val="0"/>
        <w:spacing w:line="520" w:lineRule="exact"/>
        <w:ind w:firstLine="630"/>
        <w:rPr>
          <w:rFonts w:hint="default" w:ascii="Times New Roman" w:hAnsi="Times New Roman" w:eastAsia="仿宋_GB2312" w:cs="Times New Roman"/>
          <w:sz w:val="32"/>
          <w:szCs w:val="28"/>
        </w:rPr>
      </w:pPr>
    </w:p>
    <w:p>
      <w:pPr>
        <w:snapToGrid w:val="0"/>
        <w:spacing w:line="520" w:lineRule="exact"/>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br w:type="page"/>
      </w:r>
      <w:r>
        <w:rPr>
          <w:rFonts w:hint="default" w:ascii="Times New Roman" w:hAnsi="Times New Roman" w:eastAsia="仿宋_GB2312" w:cs="Times New Roman"/>
          <w:sz w:val="32"/>
          <w:szCs w:val="28"/>
        </w:rPr>
        <w:t>（二）招标与投标货物技术参数差异表</w:t>
      </w:r>
    </w:p>
    <w:p>
      <w:pPr>
        <w:spacing w:line="540" w:lineRule="exact"/>
        <w:rPr>
          <w:rFonts w:hint="default" w:ascii="Times New Roman" w:hAnsi="Times New Roman" w:cs="Times New Roman"/>
          <w:kern w:val="0"/>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项目名称：</w:t>
      </w:r>
      <w:r>
        <w:rPr>
          <w:rFonts w:hint="default" w:ascii="Times New Roman" w:hAnsi="Times New Roman" w:eastAsia="方正仿宋_GBK"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采购项目编号：</w:t>
      </w:r>
      <w:r>
        <w:rPr>
          <w:rFonts w:hint="default" w:ascii="Times New Roman" w:hAnsi="Times New Roman" w:eastAsia="方正仿宋_GBK" w:cs="Times New Roman"/>
          <w:kern w:val="0"/>
          <w:sz w:val="24"/>
          <w:szCs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96" w:firstLineChars="200"/>
        <w:textAlignment w:val="auto"/>
        <w:rPr>
          <w:rFonts w:hint="default" w:ascii="Times New Roman" w:hAnsi="Times New Roman" w:eastAsia="方正仿宋_GBK" w:cs="Times New Roman"/>
          <w:kern w:val="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产品名称</w:t>
            </w: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招标货物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技术参数</w:t>
            </w: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投标货物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技术参数</w:t>
            </w:r>
          </w:p>
        </w:tc>
        <w:tc>
          <w:tcPr>
            <w:tcW w:w="16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差异或响应</w:t>
            </w:r>
          </w:p>
        </w:tc>
        <w:tc>
          <w:tcPr>
            <w:tcW w:w="216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差异说明</w:t>
            </w:r>
          </w:p>
        </w:tc>
        <w:tc>
          <w:tcPr>
            <w:tcW w:w="10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询价文件对应页码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53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36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665"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216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c>
          <w:tcPr>
            <w:tcW w:w="1020"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default" w:ascii="Times New Roman" w:hAnsi="Times New Roman" w:eastAsia="方正仿宋_GBK" w:cs="Times New Roman"/>
                <w:kern w:val="0"/>
                <w:sz w:val="24"/>
                <w:szCs w:val="24"/>
              </w:rPr>
            </w:pPr>
          </w:p>
        </w:tc>
      </w:tr>
    </w:tbl>
    <w:p>
      <w:pPr>
        <w:pStyle w:val="18"/>
        <w:keepNext w:val="0"/>
        <w:keepLines w:val="0"/>
        <w:pageBreakBefore w:val="0"/>
        <w:widowControl w:val="0"/>
        <w:kinsoku/>
        <w:wordWrap/>
        <w:overflowPunct/>
        <w:topLinePunct w:val="0"/>
        <w:autoSpaceDE/>
        <w:autoSpaceDN/>
        <w:bidi w:val="0"/>
        <w:adjustRightInd/>
        <w:spacing w:line="400" w:lineRule="exact"/>
        <w:ind w:firstLine="480"/>
        <w:jc w:val="both"/>
        <w:textAlignment w:val="auto"/>
        <w:rPr>
          <w:rFonts w:hint="default" w:ascii="Times New Roman" w:hAnsi="Times New Roman" w:eastAsia="方正仿宋_GBK" w:cs="Times New Roman"/>
          <w:sz w:val="24"/>
          <w:szCs w:val="24"/>
        </w:rPr>
      </w:pPr>
    </w:p>
    <w:p>
      <w:pPr>
        <w:pStyle w:val="18"/>
        <w:keepNext w:val="0"/>
        <w:keepLines w:val="0"/>
        <w:pageBreakBefore w:val="0"/>
        <w:widowControl w:val="0"/>
        <w:kinsoku/>
        <w:wordWrap/>
        <w:overflowPunct/>
        <w:topLinePunct w:val="0"/>
        <w:autoSpaceDE/>
        <w:autoSpaceDN/>
        <w:bidi w:val="0"/>
        <w:adjustRightInd/>
        <w:spacing w:line="400" w:lineRule="exact"/>
        <w:ind w:firstLine="48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注：1、应对技术方案中的所有条款进行逐一应答，还需在“询价文件对应页码”栏内写明技术支持文件的页码。</w:t>
      </w:r>
    </w:p>
    <w:p>
      <w:pPr>
        <w:pStyle w:val="18"/>
        <w:keepNext w:val="0"/>
        <w:keepLines w:val="0"/>
        <w:pageBreakBefore w:val="0"/>
        <w:widowControl w:val="0"/>
        <w:kinsoku/>
        <w:wordWrap/>
        <w:overflowPunct/>
        <w:topLinePunct w:val="0"/>
        <w:autoSpaceDE/>
        <w:autoSpaceDN/>
        <w:bidi w:val="0"/>
        <w:adjustRightInd/>
        <w:spacing w:line="400" w:lineRule="exact"/>
        <w:ind w:firstLine="48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2、若无差异，请在“响应或差异”处填写响应。</w:t>
      </w:r>
    </w:p>
    <w:p>
      <w:pPr>
        <w:pStyle w:val="18"/>
        <w:keepNext w:val="0"/>
        <w:keepLines w:val="0"/>
        <w:pageBreakBefore w:val="0"/>
        <w:widowControl w:val="0"/>
        <w:kinsoku/>
        <w:wordWrap/>
        <w:overflowPunct/>
        <w:topLinePunct w:val="0"/>
        <w:autoSpaceDE/>
        <w:autoSpaceDN/>
        <w:bidi w:val="0"/>
        <w:adjustRightInd/>
        <w:spacing w:line="400" w:lineRule="exact"/>
        <w:ind w:firstLine="48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3、若有差异，请在“响应或差异”处填写差异，技术参数优于招标文件要求的在“差异原因”处填写正偏离；相应技术参数低于招标文件要求的在“差异原因”处填写负偏离。</w:t>
      </w:r>
    </w:p>
    <w:p>
      <w:pPr>
        <w:pStyle w:val="18"/>
        <w:spacing w:line="540" w:lineRule="exact"/>
        <w:ind w:left="0" w:leftChars="0" w:firstLine="0" w:firstLineChars="0"/>
        <w:jc w:val="both"/>
        <w:rPr>
          <w:rFonts w:hint="default" w:ascii="Times New Roman" w:hAnsi="Times New Roman" w:eastAsia="仿宋_GB2312" w:cs="Times New Roman"/>
          <w:sz w:val="32"/>
          <w:szCs w:val="28"/>
        </w:rPr>
      </w:pPr>
    </w:p>
    <w:p>
      <w:pPr>
        <w:pStyle w:val="18"/>
        <w:spacing w:line="540" w:lineRule="exact"/>
        <w:ind w:left="0" w:leftChars="0" w:firstLine="0" w:firstLineChars="0"/>
        <w:jc w:val="both"/>
        <w:rPr>
          <w:rFonts w:hint="default" w:ascii="Times New Roman" w:hAnsi="Times New Roman" w:eastAsia="仿宋_GB2312" w:cs="Times New Roman"/>
          <w:sz w:val="32"/>
          <w:szCs w:val="28"/>
        </w:rPr>
      </w:pPr>
    </w:p>
    <w:p>
      <w:pPr>
        <w:pStyle w:val="18"/>
        <w:spacing w:line="540" w:lineRule="exact"/>
        <w:ind w:left="0" w:leftChars="0" w:firstLine="0" w:firstLineChars="0"/>
        <w:jc w:val="both"/>
        <w:rPr>
          <w:rFonts w:hint="default" w:ascii="Times New Roman" w:hAnsi="Times New Roman" w:eastAsia="仿宋_GB2312" w:cs="Times New Roman"/>
          <w:sz w:val="32"/>
          <w:szCs w:val="28"/>
        </w:rPr>
      </w:pPr>
    </w:p>
    <w:p>
      <w:pPr>
        <w:pStyle w:val="18"/>
        <w:spacing w:line="540" w:lineRule="exact"/>
        <w:ind w:left="0" w:leftChars="0" w:firstLine="0" w:firstLineChars="0"/>
        <w:jc w:val="both"/>
        <w:rPr>
          <w:rFonts w:hint="default" w:ascii="Times New Roman" w:hAnsi="Times New Roman" w:eastAsia="仿宋_GB2312" w:cs="Times New Roman"/>
          <w:sz w:val="32"/>
          <w:szCs w:val="28"/>
        </w:rPr>
      </w:pPr>
    </w:p>
    <w:p>
      <w:pPr>
        <w:pStyle w:val="18"/>
        <w:spacing w:line="540" w:lineRule="exact"/>
        <w:ind w:left="0" w:leftChars="0" w:firstLine="0" w:firstLineChars="0"/>
        <w:jc w:val="both"/>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w:t>
      </w:r>
      <w:r>
        <w:rPr>
          <w:rFonts w:hint="default" w:ascii="Times New Roman" w:hAnsi="Times New Roman" w:cs="Times New Roman"/>
          <w:sz w:val="32"/>
          <w:szCs w:val="28"/>
          <w:lang w:val="en-US" w:eastAsia="zh-CN"/>
        </w:rPr>
        <w:t>三</w:t>
      </w:r>
      <w:r>
        <w:rPr>
          <w:rFonts w:hint="default" w:ascii="Times New Roman" w:hAnsi="Times New Roman" w:eastAsia="仿宋_GB2312" w:cs="Times New Roman"/>
          <w:sz w:val="32"/>
          <w:szCs w:val="28"/>
        </w:rPr>
        <w:t>）技术方案中</w:t>
      </w:r>
      <w:r>
        <w:rPr>
          <w:rFonts w:hint="default" w:ascii="Times New Roman" w:hAnsi="Times New Roman" w:eastAsia="仿宋_GB2312" w:cs="Times New Roman"/>
          <w:bCs/>
          <w:sz w:val="32"/>
          <w:szCs w:val="28"/>
        </w:rPr>
        <w:t>要求的其他技术商务文件</w:t>
      </w:r>
    </w:p>
    <w:p>
      <w:pPr>
        <w:keepNext w:val="0"/>
        <w:keepLines w:val="0"/>
        <w:pageBreakBefore w:val="0"/>
        <w:widowControl/>
        <w:kinsoku/>
        <w:wordWrap/>
        <w:overflowPunct/>
        <w:topLinePunct w:val="0"/>
        <w:autoSpaceDE/>
        <w:autoSpaceDN/>
        <w:bidi w:val="0"/>
        <w:adjustRightInd/>
        <w:spacing w:line="400" w:lineRule="exact"/>
        <w:textAlignment w:val="auto"/>
        <w:outlineLvl w:val="9"/>
        <w:rPr>
          <w:rFonts w:hint="default" w:ascii="Times New Roman" w:hAnsi="Times New Roman" w:eastAsia="方正仿宋_GBK" w:cs="Times New Roman"/>
          <w:kern w:val="0"/>
          <w:sz w:val="24"/>
          <w:szCs w:val="24"/>
        </w:rPr>
      </w:pPr>
    </w:p>
    <w:p>
      <w:pPr>
        <w:keepNext w:val="0"/>
        <w:keepLines w:val="0"/>
        <w:pageBreakBefore w:val="0"/>
        <w:widowControl/>
        <w:kinsoku/>
        <w:wordWrap/>
        <w:overflowPunct/>
        <w:topLinePunct w:val="0"/>
        <w:autoSpaceDE/>
        <w:autoSpaceDN/>
        <w:bidi w:val="0"/>
        <w:adjustRightInd/>
        <w:spacing w:line="400" w:lineRule="exact"/>
        <w:textAlignment w:val="auto"/>
        <w:outlineLvl w:val="9"/>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项目名称：</w:t>
      </w:r>
      <w:r>
        <w:rPr>
          <w:rFonts w:hint="default" w:ascii="Times New Roman" w:hAnsi="Times New Roman" w:eastAsia="方正仿宋_GBK" w:cs="Times New Roman"/>
          <w:kern w:val="0"/>
          <w:sz w:val="24"/>
          <w:szCs w:val="24"/>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outlineLvl w:val="9"/>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采购项目编号：</w:t>
      </w:r>
      <w:r>
        <w:rPr>
          <w:rFonts w:hint="default" w:ascii="Times New Roman" w:hAnsi="Times New Roman" w:eastAsia="方正仿宋_GBK" w:cs="Times New Roman"/>
          <w:kern w:val="0"/>
          <w:sz w:val="24"/>
          <w:szCs w:val="24"/>
          <w:u w:val="single"/>
        </w:rPr>
        <w:t xml:space="preserve">                            </w:t>
      </w:r>
    </w:p>
    <w:p>
      <w:pPr>
        <w:pStyle w:val="9"/>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12" w:type="dxa"/>
            <w:noWrap w:val="0"/>
            <w:vAlign w:val="center"/>
          </w:tcPr>
          <w:p>
            <w:pPr>
              <w:keepNext w:val="0"/>
              <w:keepLines w:val="0"/>
              <w:pageBreakBefore w:val="0"/>
              <w:widowControl/>
              <w:tabs>
                <w:tab w:val="left" w:pos="6300"/>
              </w:tabs>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3184" w:type="dxa"/>
            <w:noWrap w:val="0"/>
            <w:vAlign w:val="center"/>
          </w:tcPr>
          <w:p>
            <w:pPr>
              <w:keepNext w:val="0"/>
              <w:keepLines w:val="0"/>
              <w:pageBreakBefore w:val="0"/>
              <w:widowControl/>
              <w:tabs>
                <w:tab w:val="left" w:pos="6300"/>
              </w:tabs>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招标商务要求</w:t>
            </w:r>
          </w:p>
        </w:tc>
        <w:tc>
          <w:tcPr>
            <w:tcW w:w="2438" w:type="dxa"/>
            <w:noWrap w:val="0"/>
            <w:vAlign w:val="center"/>
          </w:tcPr>
          <w:p>
            <w:pPr>
              <w:keepNext w:val="0"/>
              <w:keepLines w:val="0"/>
              <w:pageBreakBefore w:val="0"/>
              <w:widowControl/>
              <w:tabs>
                <w:tab w:val="left" w:pos="6300"/>
              </w:tabs>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响应情况</w:t>
            </w:r>
          </w:p>
        </w:tc>
        <w:tc>
          <w:tcPr>
            <w:tcW w:w="2359" w:type="dxa"/>
            <w:noWrap w:val="0"/>
            <w:vAlign w:val="center"/>
          </w:tcPr>
          <w:p>
            <w:pPr>
              <w:keepNext w:val="0"/>
              <w:keepLines w:val="0"/>
              <w:pageBreakBefore w:val="0"/>
              <w:widowControl/>
              <w:tabs>
                <w:tab w:val="left" w:pos="6300"/>
              </w:tabs>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40" w:lineRule="exact"/>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提醒：请注明具体内容以及响应文件中具体内容的位置（页码）</w:t>
            </w: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3184"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438"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c>
          <w:tcPr>
            <w:tcW w:w="2359" w:type="dxa"/>
            <w:noWrap w:val="0"/>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Times New Roman" w:hAnsi="Times New Roman" w:eastAsia="方正仿宋_GBK" w:cs="Times New Roman"/>
                <w:sz w:val="24"/>
                <w:szCs w:val="24"/>
              </w:rPr>
            </w:pPr>
          </w:p>
        </w:tc>
      </w:tr>
    </w:tbl>
    <w:p>
      <w:pPr>
        <w:keepNext w:val="0"/>
        <w:keepLines w:val="0"/>
        <w:pageBreakBefore w:val="0"/>
        <w:kinsoku/>
        <w:wordWrap/>
        <w:overflowPunct/>
        <w:topLinePunct w:val="0"/>
        <w:autoSpaceDE/>
        <w:autoSpaceDN/>
        <w:bidi w:val="0"/>
        <w:adjustRightInd/>
        <w:spacing w:line="400" w:lineRule="exact"/>
        <w:ind w:firstLine="62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                         法定代表人（或其授权代表）或自然人：</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keepNext w:val="0"/>
        <w:keepLines w:val="0"/>
        <w:pageBreakBefore w:val="0"/>
        <w:kinsoku/>
        <w:wordWrap/>
        <w:overflowPunct/>
        <w:topLinePunct w:val="0"/>
        <w:autoSpaceDE/>
        <w:autoSpaceDN/>
        <w:bidi w:val="0"/>
        <w:adjustRightInd/>
        <w:spacing w:line="400" w:lineRule="exact"/>
        <w:ind w:firstLine="372"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                                     （签署或盖章）</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96"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w:t>
      </w:r>
    </w:p>
    <w:p>
      <w:pPr>
        <w:keepNext w:val="0"/>
        <w:keepLines w:val="0"/>
        <w:pageBreakBefore w:val="0"/>
        <w:kinsoku/>
        <w:wordWrap/>
        <w:overflowPunct/>
        <w:topLinePunct w:val="0"/>
        <w:autoSpaceDE/>
        <w:autoSpaceDN/>
        <w:bidi w:val="0"/>
        <w:adjustRightInd/>
        <w:spacing w:line="400" w:lineRule="exact"/>
        <w:ind w:firstLine="438"/>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1.本表即为对本项目“</w:t>
      </w:r>
      <w:r>
        <w:rPr>
          <w:rFonts w:hint="default" w:ascii="Times New Roman" w:hAnsi="Times New Roman" w:eastAsia="方正仿宋_GBK" w:cs="Times New Roman"/>
          <w:color w:val="auto"/>
          <w:sz w:val="24"/>
          <w:szCs w:val="24"/>
          <w:highlight w:val="none"/>
          <w:lang w:val="en-US" w:eastAsia="zh-CN"/>
        </w:rPr>
        <w:t>附件3、商务要求</w:t>
      </w:r>
      <w:r>
        <w:rPr>
          <w:rFonts w:hint="default" w:ascii="Times New Roman" w:hAnsi="Times New Roman" w:eastAsia="方正仿宋_GBK" w:cs="Times New Roman"/>
          <w:color w:val="auto"/>
          <w:sz w:val="24"/>
          <w:szCs w:val="24"/>
          <w:highlight w:val="none"/>
        </w:rPr>
        <w:t>”中所列条款进行比较和响应，应逐条如实填写，“商务应答”中必须列出具体数值或内容。如供应商未应答或只注明“符合”、“满足”等类似无具体数值或内容的表述，视为不满足相应条款；</w:t>
      </w:r>
    </w:p>
    <w:p>
      <w:pPr>
        <w:keepNext w:val="0"/>
        <w:keepLines w:val="0"/>
        <w:pageBreakBefore w:val="0"/>
        <w:kinsoku/>
        <w:wordWrap/>
        <w:overflowPunct/>
        <w:topLinePunct w:val="0"/>
        <w:autoSpaceDE/>
        <w:autoSpaceDN/>
        <w:bidi w:val="0"/>
        <w:adjustRightInd/>
        <w:spacing w:line="400" w:lineRule="exact"/>
        <w:ind w:firstLine="438"/>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2.该表必须按照询价</w:t>
      </w:r>
      <w:r>
        <w:rPr>
          <w:rFonts w:hint="default" w:ascii="Times New Roman" w:hAnsi="Times New Roman" w:eastAsia="方正仿宋_GBK" w:cs="Times New Roman"/>
          <w:color w:val="auto"/>
          <w:sz w:val="24"/>
          <w:szCs w:val="24"/>
          <w:highlight w:val="none"/>
          <w:lang w:val="en-US" w:eastAsia="zh-CN"/>
        </w:rPr>
        <w:t>文件</w:t>
      </w:r>
      <w:r>
        <w:rPr>
          <w:rFonts w:hint="default" w:ascii="Times New Roman" w:hAnsi="Times New Roman" w:eastAsia="方正仿宋_GBK" w:cs="Times New Roman"/>
          <w:color w:val="auto"/>
          <w:sz w:val="24"/>
          <w:szCs w:val="24"/>
          <w:highlight w:val="none"/>
        </w:rPr>
        <w:t>要求逐条如实填写，根据响应情况在“差异说明”项填写正偏离或负偏离及原因，完全符合的填写“无差异”；</w:t>
      </w:r>
    </w:p>
    <w:p>
      <w:pPr>
        <w:keepNext w:val="0"/>
        <w:keepLines w:val="0"/>
        <w:pageBreakBefore w:val="0"/>
        <w:kinsoku/>
        <w:wordWrap/>
        <w:overflowPunct/>
        <w:topLinePunct w:val="0"/>
        <w:autoSpaceDE/>
        <w:autoSpaceDN/>
        <w:bidi w:val="0"/>
        <w:adjustRightInd/>
        <w:spacing w:line="400" w:lineRule="exact"/>
        <w:ind w:firstLine="438"/>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3.该表可扩展。</w:t>
      </w:r>
    </w:p>
    <w:p>
      <w:pPr>
        <w:snapToGrid w:val="0"/>
        <w:spacing w:line="540" w:lineRule="exact"/>
        <w:rPr>
          <w:rFonts w:hint="default" w:ascii="Times New Roman" w:hAnsi="Times New Roman" w:cs="Times New Roman"/>
        </w:rPr>
      </w:pP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val="en-US" w:eastAsia="zh-CN"/>
        </w:rPr>
        <w:t>四</w:t>
      </w:r>
      <w:r>
        <w:rPr>
          <w:rFonts w:hint="default" w:ascii="Times New Roman" w:hAnsi="Times New Roman" w:eastAsia="仿宋_GB2312" w:cs="Times New Roman"/>
          <w:sz w:val="32"/>
          <w:szCs w:val="28"/>
        </w:rPr>
        <w:t>）产品明细表</w:t>
      </w:r>
    </w:p>
    <w:tbl>
      <w:tblPr>
        <w:tblStyle w:val="13"/>
        <w:tblpPr w:leftFromText="180" w:rightFromText="180" w:vertAnchor="text" w:horzAnchor="page" w:tblpXSpec="center" w:tblpY="346"/>
        <w:tblOverlap w:val="never"/>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40"/>
        <w:gridCol w:w="2355"/>
        <w:gridCol w:w="1648"/>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center"/>
          </w:tcPr>
          <w:p>
            <w:pPr>
              <w:jc w:val="center"/>
              <w:rPr>
                <w:rFonts w:hint="default" w:ascii="Times New Roman" w:hAnsi="Times New Roman" w:cs="Times New Roman"/>
                <w:kern w:val="0"/>
                <w:sz w:val="24"/>
              </w:rPr>
            </w:pPr>
            <w:r>
              <w:rPr>
                <w:rFonts w:hint="default" w:ascii="Times New Roman" w:hAnsi="Times New Roman" w:eastAsia="仿宋" w:cs="Times New Roman"/>
                <w:b/>
                <w:color w:val="auto"/>
                <w:sz w:val="24"/>
                <w:szCs w:val="24"/>
              </w:rPr>
              <w:t>序号</w:t>
            </w:r>
          </w:p>
        </w:tc>
        <w:tc>
          <w:tcPr>
            <w:tcW w:w="1740" w:type="dxa"/>
            <w:noWrap w:val="0"/>
            <w:vAlign w:val="center"/>
          </w:tcPr>
          <w:p>
            <w:pPr>
              <w:jc w:val="center"/>
              <w:rPr>
                <w:rFonts w:hint="default" w:ascii="Times New Roman" w:hAnsi="Times New Roman" w:cs="Times New Roman"/>
                <w:kern w:val="0"/>
                <w:sz w:val="24"/>
              </w:rPr>
            </w:pPr>
            <w:r>
              <w:rPr>
                <w:rFonts w:hint="default" w:ascii="Times New Roman" w:hAnsi="Times New Roman" w:eastAsia="仿宋" w:cs="Times New Roman"/>
                <w:b/>
                <w:color w:val="auto"/>
                <w:sz w:val="24"/>
                <w:szCs w:val="24"/>
                <w:lang w:val="en-US" w:eastAsia="zh-CN"/>
              </w:rPr>
              <w:t>产品</w:t>
            </w:r>
            <w:r>
              <w:rPr>
                <w:rFonts w:hint="default" w:ascii="Times New Roman" w:hAnsi="Times New Roman" w:eastAsia="仿宋" w:cs="Times New Roman"/>
                <w:b/>
                <w:color w:val="auto"/>
                <w:sz w:val="24"/>
                <w:szCs w:val="24"/>
              </w:rPr>
              <w:t>名称</w:t>
            </w:r>
          </w:p>
        </w:tc>
        <w:tc>
          <w:tcPr>
            <w:tcW w:w="2355" w:type="dxa"/>
            <w:noWrap w:val="0"/>
            <w:vAlign w:val="center"/>
          </w:tcPr>
          <w:p>
            <w:pPr>
              <w:jc w:val="center"/>
              <w:rPr>
                <w:rFonts w:hint="default" w:ascii="Times New Roman" w:hAnsi="Times New Roman" w:cs="Times New Roman"/>
                <w:kern w:val="0"/>
                <w:sz w:val="24"/>
              </w:rPr>
            </w:pPr>
            <w:r>
              <w:rPr>
                <w:rFonts w:hint="default" w:ascii="Times New Roman" w:hAnsi="Times New Roman" w:eastAsia="仿宋" w:cs="Times New Roman"/>
                <w:b/>
                <w:color w:val="auto"/>
                <w:sz w:val="24"/>
                <w:szCs w:val="24"/>
              </w:rPr>
              <w:t>品牌、规格型号</w:t>
            </w:r>
          </w:p>
        </w:tc>
        <w:tc>
          <w:tcPr>
            <w:tcW w:w="1648" w:type="dxa"/>
            <w:noWrap w:val="0"/>
            <w:vAlign w:val="center"/>
          </w:tcPr>
          <w:p>
            <w:pPr>
              <w:jc w:val="center"/>
              <w:rPr>
                <w:rFonts w:hint="default" w:ascii="Times New Roman" w:hAnsi="Times New Roman" w:cs="Times New Roman"/>
                <w:kern w:val="0"/>
                <w:sz w:val="24"/>
              </w:rPr>
            </w:pPr>
            <w:r>
              <w:rPr>
                <w:rFonts w:hint="default" w:ascii="Times New Roman" w:hAnsi="Times New Roman" w:eastAsia="仿宋" w:cs="Times New Roman"/>
                <w:b/>
                <w:color w:val="auto"/>
                <w:sz w:val="24"/>
                <w:szCs w:val="24"/>
              </w:rPr>
              <w:t>制造商</w:t>
            </w:r>
          </w:p>
        </w:tc>
        <w:tc>
          <w:tcPr>
            <w:tcW w:w="1500" w:type="dxa"/>
            <w:noWrap w:val="0"/>
            <w:vAlign w:val="center"/>
          </w:tcPr>
          <w:p>
            <w:pPr>
              <w:jc w:val="center"/>
              <w:rPr>
                <w:rFonts w:hint="default" w:ascii="Times New Roman" w:hAnsi="Times New Roman" w:cs="Times New Roman"/>
                <w:kern w:val="0"/>
                <w:sz w:val="24"/>
              </w:rPr>
            </w:pPr>
            <w:r>
              <w:rPr>
                <w:rFonts w:hint="default" w:ascii="Times New Roman" w:hAnsi="Times New Roman" w:eastAsia="仿宋" w:cs="Times New Roman"/>
                <w:b/>
                <w:color w:val="auto"/>
                <w:sz w:val="24"/>
                <w:szCs w:val="24"/>
              </w:rPr>
              <w:t>原产地</w:t>
            </w:r>
          </w:p>
        </w:tc>
        <w:tc>
          <w:tcPr>
            <w:tcW w:w="1500" w:type="dxa"/>
            <w:noWrap w:val="0"/>
            <w:vAlign w:val="center"/>
          </w:tcPr>
          <w:p>
            <w:pPr>
              <w:jc w:val="center"/>
              <w:rPr>
                <w:rFonts w:hint="eastAsia" w:ascii="Times New Roman" w:hAnsi="Times New Roman" w:eastAsia="仿宋" w:cs="Times New Roman"/>
                <w:b/>
                <w:color w:val="auto"/>
                <w:sz w:val="24"/>
                <w:szCs w:val="24"/>
                <w:lang w:val="en-US" w:eastAsia="zh-CN"/>
              </w:rPr>
            </w:pPr>
            <w:r>
              <w:rPr>
                <w:rFonts w:hint="eastAsia" w:eastAsia="仿宋" w:cs="Times New Roman"/>
                <w:b/>
                <w:color w:val="auto"/>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74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2355"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648"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c>
          <w:tcPr>
            <w:tcW w:w="1500" w:type="dxa"/>
            <w:noWrap w:val="0"/>
            <w:vAlign w:val="top"/>
          </w:tcPr>
          <w:p>
            <w:pPr>
              <w:keepNext w:val="0"/>
              <w:keepLines w:val="0"/>
              <w:pageBreakBefore w:val="0"/>
              <w:widowControl/>
              <w:kinsoku/>
              <w:wordWrap/>
              <w:overflowPunct/>
              <w:topLinePunct w:val="0"/>
              <w:autoSpaceDE/>
              <w:autoSpaceDN/>
              <w:bidi w:val="0"/>
              <w:textAlignment w:val="auto"/>
              <w:outlineLvl w:val="9"/>
              <w:rPr>
                <w:rFonts w:hint="default" w:ascii="Times New Roman" w:hAnsi="Times New Roman" w:cs="Times New Roman"/>
              </w:rPr>
            </w:pPr>
          </w:p>
        </w:tc>
      </w:tr>
    </w:tbl>
    <w:p>
      <w:pPr>
        <w:snapToGrid w:val="0"/>
        <w:spacing w:line="500" w:lineRule="exact"/>
        <w:ind w:firstLine="496" w:firstLineChars="200"/>
        <w:rPr>
          <w:rFonts w:hint="default" w:ascii="Times New Roman" w:hAnsi="Times New Roman" w:eastAsia="方正仿宋_GBK" w:cs="Times New Roman"/>
          <w:sz w:val="24"/>
          <w:szCs w:val="28"/>
        </w:rPr>
      </w:pPr>
    </w:p>
    <w:p>
      <w:pPr>
        <w:snapToGrid w:val="0"/>
        <w:spacing w:line="500" w:lineRule="exact"/>
        <w:ind w:firstLine="496" w:firstLineChars="200"/>
        <w:rPr>
          <w:rFonts w:hint="default" w:ascii="Times New Roman" w:hAnsi="Times New Roman" w:eastAsia="方正仿宋_GBK" w:cs="Times New Roman"/>
          <w:sz w:val="24"/>
          <w:szCs w:val="28"/>
        </w:rPr>
      </w:pPr>
    </w:p>
    <w:p>
      <w:pPr>
        <w:snapToGrid w:val="0"/>
        <w:spacing w:line="500" w:lineRule="exact"/>
        <w:ind w:firstLine="496"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注：1.供应商应完整填写本表。</w:t>
      </w: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2.该表可扩展。</w:t>
      </w:r>
    </w:p>
    <w:p>
      <w:pPr>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w:t>
      </w:r>
    </w:p>
    <w:p>
      <w:pPr>
        <w:pStyle w:val="12"/>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rPr>
        <w:t xml:space="preserve">                                          供应商名称（公章）或自然人签署：</w:t>
      </w:r>
    </w:p>
    <w:p>
      <w:pPr>
        <w:spacing w:line="360" w:lineRule="auto"/>
        <w:ind w:right="48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pStyle w:val="17"/>
        <w:rPr>
          <w:rFonts w:hint="default" w:ascii="Times New Roman" w:hAnsi="Times New Roman" w:cs="Times New Roman"/>
        </w:rPr>
        <w:sectPr>
          <w:pgSz w:w="11906" w:h="16838"/>
          <w:pgMar w:top="1134" w:right="1418" w:bottom="1134" w:left="1418" w:header="851" w:footer="992" w:gutter="0"/>
          <w:cols w:space="720" w:num="1"/>
          <w:docGrid w:type="linesAndChars" w:linePitch="317" w:charSpace="1745"/>
        </w:sectPr>
      </w:pPr>
    </w:p>
    <w:p>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0"/>
        <w:rPr>
          <w:rFonts w:hint="default" w:ascii="Times New Roman" w:hAnsi="Times New Roman" w:cs="Times New Roman"/>
          <w:b/>
          <w:kern w:val="0"/>
          <w:sz w:val="44"/>
          <w:szCs w:val="20"/>
        </w:rPr>
      </w:pPr>
      <w:r>
        <w:rPr>
          <w:rFonts w:hint="default" w:ascii="Times New Roman" w:hAnsi="Times New Roman" w:cs="Times New Roman"/>
          <w:sz w:val="32"/>
          <w:szCs w:val="40"/>
          <w:lang w:val="en-US" w:eastAsia="zh-CN"/>
        </w:rPr>
        <w:t>附件2:</w:t>
      </w:r>
    </w:p>
    <w:p>
      <w:pPr>
        <w:jc w:val="center"/>
        <w:rPr>
          <w:rFonts w:hint="default" w:ascii="Times New Roman" w:hAnsi="Times New Roman" w:cs="Times New Roman"/>
          <w:kern w:val="0"/>
          <w:sz w:val="28"/>
          <w:szCs w:val="20"/>
        </w:rPr>
      </w:pPr>
      <w:r>
        <w:rPr>
          <w:rFonts w:hint="default" w:ascii="Times New Roman" w:hAnsi="Times New Roman" w:cs="Times New Roman"/>
          <w:b/>
          <w:kern w:val="0"/>
          <w:sz w:val="44"/>
          <w:szCs w:val="20"/>
        </w:rPr>
        <w:t>重庆市巴南区人民医院</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宋体" w:cs="Times New Roman"/>
          <w:b/>
          <w:kern w:val="0"/>
          <w:sz w:val="44"/>
          <w:szCs w:val="20"/>
          <w:lang w:val="en-US" w:eastAsia="zh-CN" w:bidi="ar-SA"/>
        </w:rPr>
      </w:pPr>
      <w:r>
        <w:rPr>
          <w:rFonts w:hint="eastAsia" w:cs="Times New Roman"/>
          <w:b/>
          <w:kern w:val="0"/>
          <w:sz w:val="44"/>
          <w:szCs w:val="20"/>
          <w:lang w:eastAsia="zh-CN"/>
        </w:rPr>
        <w:t>2024年度办公文具</w:t>
      </w:r>
      <w:r>
        <w:rPr>
          <w:rFonts w:hint="default" w:ascii="Times New Roman" w:hAnsi="Times New Roman" w:eastAsia="宋体" w:cs="Times New Roman"/>
          <w:b/>
          <w:kern w:val="0"/>
          <w:sz w:val="44"/>
          <w:szCs w:val="20"/>
          <w:lang w:val="en-US" w:eastAsia="zh-CN" w:bidi="ar-SA"/>
        </w:rPr>
        <w:t>采购技术参数</w:t>
      </w:r>
    </w:p>
    <w:p>
      <w:pPr>
        <w:pStyle w:val="9"/>
        <w:numPr>
          <w:ilvl w:val="0"/>
          <w:numId w:val="5"/>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项目一览表</w:t>
      </w:r>
    </w:p>
    <w:tbl>
      <w:tblPr>
        <w:tblStyle w:val="13"/>
        <w:tblW w:w="41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85"/>
        <w:gridCol w:w="1719"/>
        <w:gridCol w:w="2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jc w:val="center"/>
        </w:trPr>
        <w:tc>
          <w:tcPr>
            <w:tcW w:w="3302" w:type="dxa"/>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b w:val="0"/>
                <w:bCs/>
                <w:i w:val="0"/>
                <w:color w:val="auto"/>
                <w:sz w:val="24"/>
                <w:szCs w:val="24"/>
                <w:u w:val="none"/>
              </w:rPr>
            </w:pPr>
            <w:r>
              <w:rPr>
                <w:rFonts w:hint="default" w:ascii="Times New Roman" w:hAnsi="Times New Roman" w:eastAsia="方正仿宋_GBK" w:cs="Times New Roman"/>
                <w:b w:val="0"/>
                <w:bCs/>
                <w:i w:val="0"/>
                <w:color w:val="auto"/>
                <w:kern w:val="0"/>
                <w:sz w:val="24"/>
                <w:szCs w:val="24"/>
                <w:u w:val="none"/>
                <w:lang w:val="en-US" w:eastAsia="zh-CN" w:bidi="ar"/>
              </w:rPr>
              <w:t>项目名称</w:t>
            </w:r>
          </w:p>
        </w:tc>
        <w:tc>
          <w:tcPr>
            <w:tcW w:w="1676"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b w:val="0"/>
                <w:bCs/>
                <w:i w:val="0"/>
                <w:color w:val="auto"/>
                <w:sz w:val="24"/>
                <w:szCs w:val="24"/>
                <w:u w:val="none"/>
              </w:rPr>
            </w:pPr>
            <w:r>
              <w:rPr>
                <w:rFonts w:hint="default" w:ascii="Times New Roman" w:hAnsi="Times New Roman" w:eastAsia="方正仿宋_GBK" w:cs="Times New Roman"/>
                <w:b w:val="0"/>
                <w:bCs/>
                <w:i w:val="0"/>
                <w:color w:val="auto"/>
                <w:kern w:val="0"/>
                <w:sz w:val="24"/>
                <w:szCs w:val="24"/>
                <w:u w:val="none"/>
                <w:lang w:val="en-US" w:eastAsia="zh-CN" w:bidi="ar"/>
              </w:rPr>
              <w:t>数量</w:t>
            </w:r>
          </w:p>
        </w:tc>
        <w:tc>
          <w:tcPr>
            <w:tcW w:w="2464" w:type="dxa"/>
            <w:tcBorders>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b w:val="0"/>
                <w:bCs/>
                <w:i w:val="0"/>
                <w:color w:val="auto"/>
                <w:sz w:val="24"/>
                <w:szCs w:val="24"/>
                <w:u w:val="none"/>
              </w:rPr>
            </w:pPr>
            <w:r>
              <w:rPr>
                <w:rFonts w:hint="default" w:ascii="Times New Roman" w:hAnsi="Times New Roman" w:eastAsia="方正仿宋_GBK" w:cs="Times New Roman"/>
                <w:b w:val="0"/>
                <w:bCs/>
                <w:i w:val="0"/>
                <w:color w:val="auto"/>
                <w:kern w:val="0"/>
                <w:sz w:val="24"/>
                <w:szCs w:val="24"/>
                <w:u w:val="none"/>
                <w:lang w:val="en-US" w:eastAsia="zh-CN" w:bidi="ar"/>
              </w:rPr>
              <w:t>最高限总价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302"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sz w:val="24"/>
                <w:szCs w:val="24"/>
                <w:u w:val="none"/>
                <w:lang w:val="en-US" w:eastAsia="zh-CN"/>
              </w:rPr>
              <w:t>2024年度办公用品-办公文具</w:t>
            </w:r>
          </w:p>
        </w:tc>
        <w:tc>
          <w:tcPr>
            <w:tcW w:w="167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auto"/>
                <w:sz w:val="24"/>
                <w:szCs w:val="24"/>
                <w:u w:val="none"/>
                <w:lang w:val="en-US" w:eastAsia="zh-CN"/>
              </w:rPr>
            </w:pPr>
            <w:r>
              <w:rPr>
                <w:rFonts w:hint="default" w:ascii="Times New Roman" w:hAnsi="Times New Roman" w:eastAsia="方正仿宋_GBK" w:cs="Times New Roman"/>
                <w:i w:val="0"/>
                <w:color w:val="auto"/>
                <w:sz w:val="24"/>
                <w:szCs w:val="24"/>
                <w:u w:val="none"/>
                <w:lang w:val="en-US" w:eastAsia="zh-CN"/>
              </w:rPr>
              <w:t>1批</w:t>
            </w:r>
          </w:p>
        </w:tc>
        <w:tc>
          <w:tcPr>
            <w:tcW w:w="2464" w:type="dxa"/>
            <w:tcBorders>
              <w:top w:val="single" w:color="auto" w:sz="4" w:space="0"/>
              <w:left w:val="single" w:color="auto"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auto"/>
                <w:sz w:val="24"/>
                <w:szCs w:val="24"/>
                <w:u w:val="none"/>
                <w:lang w:val="en-US" w:eastAsia="zh-CN"/>
              </w:rPr>
            </w:pPr>
            <w:r>
              <w:rPr>
                <w:rFonts w:hint="default" w:ascii="Times New Roman" w:hAnsi="Times New Roman" w:eastAsia="方正仿宋_GBK" w:cs="Times New Roman"/>
                <w:i w:val="0"/>
                <w:color w:val="auto"/>
                <w:sz w:val="24"/>
                <w:szCs w:val="24"/>
                <w:u w:val="none"/>
                <w:lang w:val="en-US" w:eastAsia="zh-CN"/>
              </w:rPr>
              <w:t>146649.60元</w:t>
            </w:r>
          </w:p>
        </w:tc>
      </w:tr>
    </w:tbl>
    <w:p>
      <w:pPr>
        <w:pStyle w:val="9"/>
        <w:keepNext w:val="0"/>
        <w:keepLines w:val="0"/>
        <w:pageBreakBefore w:val="0"/>
        <w:numPr>
          <w:ilvl w:val="0"/>
          <w:numId w:val="0"/>
        </w:numPr>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注：根据供应商在各分项单价最高限价的范围内报单价，供应商报总价=供应商报单价*预估数量，根据所报单价签订采购合同，预估数量仅为参考，以实际需求为准。</w:t>
      </w:r>
    </w:p>
    <w:p>
      <w:pPr>
        <w:pStyle w:val="9"/>
        <w:keepNext w:val="0"/>
        <w:keepLines w:val="0"/>
        <w:pageBreakBefore w:val="0"/>
        <w:numPr>
          <w:ilvl w:val="0"/>
          <w:numId w:val="5"/>
        </w:numPr>
        <w:kinsoku/>
        <w:wordWrap/>
        <w:overflowPunct/>
        <w:topLinePunct w:val="0"/>
        <w:autoSpaceDE/>
        <w:autoSpaceDN/>
        <w:bidi w:val="0"/>
        <w:adjustRightInd/>
        <w:snapToGrid/>
        <w:spacing w:line="0" w:lineRule="atLeas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技术要求（需求）</w:t>
      </w:r>
    </w:p>
    <w:tbl>
      <w:tblPr>
        <w:tblStyle w:val="13"/>
        <w:tblpPr w:leftFromText="180" w:rightFromText="180" w:vertAnchor="text" w:horzAnchor="page" w:tblpXSpec="center" w:tblpY="383"/>
        <w:tblOverlap w:val="never"/>
        <w:tblW w:w="57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507"/>
        <w:gridCol w:w="1737"/>
        <w:gridCol w:w="2690"/>
        <w:gridCol w:w="784"/>
        <w:gridCol w:w="688"/>
        <w:gridCol w:w="1584"/>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2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7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商品名称</w:t>
            </w:r>
          </w:p>
        </w:tc>
        <w:tc>
          <w:tcPr>
            <w:tcW w:w="81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品牌</w:t>
            </w:r>
          </w:p>
        </w:tc>
        <w:tc>
          <w:tcPr>
            <w:tcW w:w="125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规格型号</w:t>
            </w:r>
          </w:p>
        </w:tc>
        <w:tc>
          <w:tcPr>
            <w:tcW w:w="36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w:t>
            </w:r>
          </w:p>
        </w:tc>
        <w:tc>
          <w:tcPr>
            <w:tcW w:w="32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预估数量</w:t>
            </w:r>
          </w:p>
        </w:tc>
        <w:tc>
          <w:tcPr>
            <w:tcW w:w="74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最高限单价（元）</w:t>
            </w:r>
          </w:p>
        </w:tc>
        <w:tc>
          <w:tcPr>
            <w:tcW w:w="55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A4板夹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9244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6811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33136 40*60cm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35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7844 90*60cm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140</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7845 90*120cm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188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白板擦</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7810</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便签贴</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21513 76*76  200张(包)</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标签纸（尿管标识 胃管 空白）</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80*17mm 500张一卷</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26.5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标贴(不干胶标签）</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7189  33*23mm 12张/包 共96枚</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不干胶标签</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A066 A4 49.5*70mm 18枚/张</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抽杆夹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抽杆夹 5531 A4 A4透明PP抽杆文件夹报告夹 塑料拉杆夹办公用品 四色颜色（5个/包）</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磁钉</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7825 30MM（6个/板）</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板</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党员学习笔记本</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B5 270*195mm 防水PU</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档案袋</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200G 牛皮纸</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档案盒</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5602 粘扣档案盒 蓝色、5602、 个</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8.8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档案盒A</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粘扣档案盒 5623 A4 50mm 蓝色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钉书机（大）0390</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0390(80页）</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53</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钉书针</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订书钉 1000枚/盒 银色 0012 12号 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钉书针A</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厚层订书钉 0015 银色 23/10 500枚/盒 1/10/500 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订书机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订书机大12#钉书机 订书器 办公用品 黑白蓝</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108</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封口袋</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周长750mm   适用于FRD-1000封口机 （50条/卷）</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10</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钢尺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8463</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公文包</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63755 280*380*40mm（14英寸）</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固体胶</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7102 21G 12支/盒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挂绳</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5764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根</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127</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红包</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6个|包</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红色印油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9874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瓶</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4.3</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回墨中文历</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79951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回形针</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计算器</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837</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记号笔  6881</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6881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记号笔(12支/合）</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6824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1.92</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记事本</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3185 16k/160</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夹边条</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3827（10孔装订夹条 300*10mm  100支/盒）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67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胶水</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7302（50ML)</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瓶</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胶水</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7303（125ML）</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瓶</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3.4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结业证书</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定制 180*250mm 250g铜版纸</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静电除尘纸</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100片/包 20*28cm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15.7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卡扣</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科记</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T571 10mm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快干印台</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9864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10</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铆管</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3853  φ6mm*500mm 100支/盒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美工刀</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2043</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7.7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磨砂防水展会证</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5757 竖式105*70mm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泡沫胶</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30411 18mm*5y</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皮面笔记本</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7910</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起钉器</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铅笔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101 2B</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铅笔刀</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荣誉证书</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24835 12k</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荣誉证书</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24833 6k</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乳胶圈</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3213 100g/筒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12.9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三角台座</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50874  20*10cm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输液板夹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24.5*12</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鼠标垫</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3692</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双面胶</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30401 80um*12mm*10y</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水性印油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79900 回墨印油</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17.5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台历架</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20*29*10.3cm 木质</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铁书立</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9276  212mm 8.5寸 2片/付</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17.5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透明胶（大）</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30331 60mm*40y*45um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透明文件袋</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5502 透明色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文件档  9844</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9844 四联</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23.5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橡皮擦</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7534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硬面抄</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32K</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4.3</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圆形票夹（小）</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9521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圆珠笔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6506 60支/盒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长尾夹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8556(60个/盒）彩色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长尾夹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8553 24只/盒 彩色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长尾夹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8554 48只/盒 彩色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11.8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长尾夹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8552 24只/盒 彩色</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长押夹加插袋文件夹</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5308 A4 8寸</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249</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5.3</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证件卡</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5758 100*85mm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证件卡挂绳</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8352 12*450mm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根</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0.95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直尺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6240</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块</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中性笔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S107 1.0mm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中性笔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S01 12支/盒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20.8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中性笔芯</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S782 黑/红 20支/盒</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盒</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15.8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中性台笔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6791(黑)</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2.8</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装订机胶片</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3820 A4  0.2mm （50张/包）</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32</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资料册</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5002</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资料册</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5003</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7.7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资料册</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5004</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资料册</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5005</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11.5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自封袋</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3027 240*170mm （100个/包）</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34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白板笔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6811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1.7</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切纸机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A4台板 300*250mm</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115</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钢笔式毛笔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75510A</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重型订书机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399</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91</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打号机</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齐心</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B3906</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53</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毛笔</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晨光</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AWB46901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6</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墨汁</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墨青言 一得阁 250ml</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瓶</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14.4</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临时工作牌</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2.9</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23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70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磁性贴</w:t>
            </w:r>
          </w:p>
        </w:tc>
        <w:tc>
          <w:tcPr>
            <w:tcW w:w="81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得力(deli)</w:t>
            </w:r>
          </w:p>
        </w:tc>
        <w:tc>
          <w:tcPr>
            <w:tcW w:w="125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A4磁性 50871</w:t>
            </w:r>
          </w:p>
        </w:tc>
        <w:tc>
          <w:tcPr>
            <w:tcW w:w="36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32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4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54"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p>
        </w:tc>
      </w:tr>
    </w:tbl>
    <w:p>
      <w:pPr>
        <w:pStyle w:val="9"/>
        <w:keepNext w:val="0"/>
        <w:keepLines w:val="0"/>
        <w:pageBreakBefore w:val="0"/>
        <w:numPr>
          <w:ilvl w:val="0"/>
          <w:numId w:val="0"/>
        </w:numPr>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4"/>
          <w:szCs w:val="24"/>
          <w:u w:val="none"/>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0" w:lineRule="atLeast"/>
        <w:jc w:val="left"/>
        <w:rPr>
          <w:rFonts w:hint="default" w:ascii="Times New Roman" w:hAnsi="Times New Roman" w:eastAsia="方正仿宋_GBK" w:cs="Times New Roman"/>
          <w:i w:val="0"/>
          <w:color w:val="auto"/>
          <w:sz w:val="24"/>
          <w:szCs w:val="24"/>
          <w:u w:val="none"/>
          <w:lang w:val="en-US" w:eastAsia="zh-CN"/>
        </w:rPr>
      </w:pPr>
      <w:r>
        <w:rPr>
          <w:rFonts w:hint="default" w:ascii="Times New Roman" w:hAnsi="Times New Roman" w:eastAsia="方正仿宋_GBK" w:cs="Times New Roman"/>
          <w:i w:val="0"/>
          <w:color w:val="auto"/>
          <w:sz w:val="24"/>
          <w:szCs w:val="24"/>
          <w:u w:val="none"/>
          <w:lang w:val="en-US" w:eastAsia="zh-CN"/>
        </w:rPr>
        <w:t>注：1.预估数量仅为核算总价的参考值，</w:t>
      </w:r>
      <w:r>
        <w:rPr>
          <w:rFonts w:hint="default" w:ascii="Times New Roman" w:hAnsi="Times New Roman" w:eastAsia="方正仿宋_GBK" w:cs="Times New Roman"/>
          <w:color w:val="auto"/>
          <w:sz w:val="24"/>
          <w:szCs w:val="24"/>
          <w:lang w:val="en-US" w:eastAsia="zh-CN"/>
        </w:rPr>
        <w:t>可能会出现低于预估数量的情况</w:t>
      </w:r>
      <w:r>
        <w:rPr>
          <w:rFonts w:hint="default" w:ascii="Times New Roman" w:hAnsi="Times New Roman" w:eastAsia="方正仿宋_GBK" w:cs="Times New Roman"/>
          <w:i w:val="0"/>
          <w:color w:val="auto"/>
          <w:sz w:val="24"/>
          <w:szCs w:val="24"/>
          <w:u w:val="none"/>
          <w:lang w:val="en-US" w:eastAsia="zh-CN"/>
        </w:rPr>
        <w:t>，</w:t>
      </w:r>
      <w:r>
        <w:rPr>
          <w:rFonts w:hint="default" w:ascii="Times New Roman" w:hAnsi="Times New Roman" w:eastAsia="方正仿宋_GBK" w:cs="Times New Roman"/>
          <w:color w:val="auto"/>
          <w:sz w:val="24"/>
          <w:szCs w:val="24"/>
          <w:lang w:val="en-US" w:eastAsia="zh-CN"/>
        </w:rPr>
        <w:t>须</w:t>
      </w:r>
      <w:r>
        <w:rPr>
          <w:rFonts w:hint="default" w:ascii="Times New Roman" w:hAnsi="Times New Roman" w:eastAsia="方正仿宋_GBK" w:cs="Times New Roman"/>
          <w:i w:val="0"/>
          <w:color w:val="auto"/>
          <w:sz w:val="24"/>
          <w:szCs w:val="24"/>
          <w:u w:val="none"/>
          <w:lang w:val="en-US" w:eastAsia="zh-CN"/>
        </w:rPr>
        <w:t>按采购人实际需求量进行据实结算。</w:t>
      </w:r>
    </w:p>
    <w:p>
      <w:pPr>
        <w:pStyle w:val="9"/>
        <w:keepNext w:val="0"/>
        <w:keepLines w:val="0"/>
        <w:pageBreakBefore w:val="0"/>
        <w:numPr>
          <w:ilvl w:val="0"/>
          <w:numId w:val="6"/>
        </w:numPr>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i w:val="0"/>
          <w:color w:val="auto"/>
          <w:sz w:val="24"/>
          <w:szCs w:val="24"/>
          <w:u w:val="none"/>
          <w:lang w:val="en-US" w:eastAsia="zh-CN"/>
        </w:rPr>
        <w:t>由于</w:t>
      </w:r>
      <w:r>
        <w:rPr>
          <w:rFonts w:hint="default" w:ascii="Times New Roman" w:hAnsi="Times New Roman" w:eastAsia="方正仿宋_GBK" w:cs="Times New Roman"/>
          <w:color w:val="auto"/>
          <w:sz w:val="24"/>
          <w:szCs w:val="24"/>
          <w:lang w:val="en-US" w:eastAsia="zh-CN"/>
        </w:rPr>
        <w:t>采购人仓储条件有限，本项目非一次性供货，可能需要每个日历日进行配送，供应商须按</w:t>
      </w:r>
      <w:r>
        <w:rPr>
          <w:rFonts w:hint="default" w:ascii="Times New Roman" w:hAnsi="Times New Roman" w:eastAsia="方正仿宋_GBK" w:cs="Times New Roman"/>
          <w:i w:val="0"/>
          <w:color w:val="auto"/>
          <w:sz w:val="24"/>
          <w:szCs w:val="24"/>
          <w:u w:val="none"/>
          <w:lang w:val="en-US" w:eastAsia="zh-CN"/>
        </w:rPr>
        <w:t>实际需求量</w:t>
      </w:r>
      <w:r>
        <w:rPr>
          <w:rFonts w:hint="default" w:ascii="Times New Roman" w:hAnsi="Times New Roman" w:eastAsia="方正仿宋_GBK" w:cs="Times New Roman"/>
          <w:color w:val="auto"/>
          <w:sz w:val="24"/>
          <w:szCs w:val="24"/>
          <w:lang w:val="en-US" w:eastAsia="zh-CN"/>
        </w:rPr>
        <w:t>送达。</w:t>
      </w:r>
    </w:p>
    <w:p>
      <w:pPr>
        <w:pStyle w:val="9"/>
        <w:keepNext w:val="0"/>
        <w:keepLines w:val="0"/>
        <w:pageBreakBefore w:val="0"/>
        <w:numPr>
          <w:ilvl w:val="0"/>
          <w:numId w:val="5"/>
        </w:numPr>
        <w:kinsoku/>
        <w:wordWrap/>
        <w:overflowPunct/>
        <w:topLinePunct w:val="0"/>
        <w:autoSpaceDE/>
        <w:autoSpaceDN/>
        <w:bidi w:val="0"/>
        <w:adjustRightInd/>
        <w:snapToGrid/>
        <w:spacing w:line="0" w:lineRule="atLeas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特殊要求及说明</w:t>
      </w:r>
    </w:p>
    <w:p>
      <w:pPr>
        <w:keepNext w:val="0"/>
        <w:keepLines w:val="0"/>
        <w:pageBreakBefore w:val="0"/>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因品种多、各部门需求不同，规格不同，日常使用会根据具体场景来配送相关物品，供应商因知悉运行中的困难和采购人的要求，具体如下：</w:t>
      </w:r>
    </w:p>
    <w:p>
      <w:pPr>
        <w:pStyle w:val="9"/>
        <w:keepNext w:val="0"/>
        <w:keepLines w:val="0"/>
        <w:pageBreakBefore w:val="0"/>
        <w:numPr>
          <w:ilvl w:val="0"/>
          <w:numId w:val="0"/>
        </w:numPr>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1.供货：可能会经常到院看样后确定适用产品，再进行配送供货，要求1-2小时。</w:t>
      </w:r>
    </w:p>
    <w:p>
      <w:pPr>
        <w:pStyle w:val="9"/>
        <w:keepNext w:val="0"/>
        <w:keepLines w:val="0"/>
        <w:pageBreakBefore w:val="0"/>
        <w:numPr>
          <w:ilvl w:val="0"/>
          <w:numId w:val="0"/>
        </w:numPr>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2.换货：不适应产品会要求立即更换，避免影响医院日常运行。</w:t>
      </w:r>
    </w:p>
    <w:p>
      <w:pPr>
        <w:pStyle w:val="9"/>
        <w:keepNext w:val="0"/>
        <w:keepLines w:val="0"/>
        <w:pageBreakBefore w:val="0"/>
        <w:numPr>
          <w:ilvl w:val="0"/>
          <w:numId w:val="0"/>
        </w:numPr>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3.临时：根据医院临时任务或专项任务，会出现工作时间以外的供货需求。</w:t>
      </w:r>
    </w:p>
    <w:p>
      <w:pPr>
        <w:pStyle w:val="9"/>
        <w:keepNext w:val="0"/>
        <w:keepLines w:val="0"/>
        <w:pageBreakBefore w:val="0"/>
        <w:numPr>
          <w:ilvl w:val="0"/>
          <w:numId w:val="0"/>
        </w:numPr>
        <w:kinsoku/>
        <w:wordWrap/>
        <w:overflowPunct/>
        <w:topLinePunct w:val="0"/>
        <w:autoSpaceDE/>
        <w:autoSpaceDN/>
        <w:bidi w:val="0"/>
        <w:adjustRightInd/>
        <w:snapToGrid/>
        <w:spacing w:line="0" w:lineRule="atLeast"/>
        <w:ind w:firstLine="496" w:firstLineChars="20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4.配送：配送人员需要送到指定地点，不接受快递物流或自取。</w:t>
      </w:r>
    </w:p>
    <w:p>
      <w:pPr>
        <w:pStyle w:val="9"/>
        <w:keepNext w:val="0"/>
        <w:keepLines w:val="0"/>
        <w:pageBreakBefore w:val="0"/>
        <w:numPr>
          <w:numId w:val="0"/>
        </w:numPr>
        <w:kinsoku/>
        <w:wordWrap/>
        <w:overflowPunct/>
        <w:topLinePunct w:val="0"/>
        <w:autoSpaceDE/>
        <w:autoSpaceDN/>
        <w:bidi w:val="0"/>
        <w:adjustRightInd/>
        <w:snapToGrid/>
        <w:spacing w:line="0" w:lineRule="atLeast"/>
        <w:jc w:val="left"/>
        <w:rPr>
          <w:rFonts w:hint="default" w:ascii="Times New Roman" w:hAnsi="Times New Roman" w:eastAsia="方正仿宋_GBK" w:cs="Times New Roman"/>
          <w:color w:val="auto"/>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0" w:lineRule="atLeast"/>
        <w:jc w:val="left"/>
        <w:rPr>
          <w:rFonts w:hint="default" w:ascii="Times New Roman" w:hAnsi="Times New Roman" w:eastAsia="方正仿宋_GBK" w:cs="Times New Roman"/>
          <w:color w:val="auto"/>
          <w:sz w:val="24"/>
          <w:szCs w:val="24"/>
          <w:lang w:val="en-US" w:eastAsia="zh-CN"/>
        </w:rPr>
      </w:pPr>
    </w:p>
    <w:p>
      <w:pPr>
        <w:pStyle w:val="9"/>
        <w:numPr>
          <w:ilvl w:val="0"/>
          <w:numId w:val="0"/>
        </w:numPr>
        <w:jc w:val="left"/>
        <w:rPr>
          <w:rFonts w:hint="default" w:ascii="Times New Roman" w:hAnsi="Times New Roman" w:eastAsia="方正仿宋_GBK"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附件3：</w:t>
      </w:r>
    </w:p>
    <w:p>
      <w:pPr>
        <w:pStyle w:val="4"/>
        <w:spacing w:line="440" w:lineRule="exact"/>
        <w:jc w:val="center"/>
        <w:rPr>
          <w:rFonts w:hint="default" w:ascii="Times New Roman" w:hAnsi="Times New Roman" w:eastAsia="方正小标宋_GBK" w:cs="Times New Roman"/>
          <w:b w:val="0"/>
          <w:sz w:val="44"/>
          <w:szCs w:val="44"/>
        </w:rPr>
      </w:pPr>
      <w:r>
        <w:rPr>
          <w:rFonts w:hint="default" w:ascii="Times New Roman" w:hAnsi="Times New Roman" w:eastAsia="方正小标宋_GBK" w:cs="Times New Roman"/>
          <w:b w:val="0"/>
          <w:sz w:val="44"/>
          <w:szCs w:val="44"/>
        </w:rPr>
        <w:t>商务要求</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bookmarkStart w:id="79" w:name="_GoBack"/>
      <w:r>
        <w:rPr>
          <w:rFonts w:hint="eastAsia" w:ascii="方正仿宋_GBK" w:hAnsi="方正仿宋_GBK" w:eastAsia="方正仿宋_GBK" w:cs="方正仿宋_GBK"/>
          <w:sz w:val="24"/>
          <w:szCs w:val="24"/>
          <w:lang w:val="en-US" w:eastAsia="zh-CN"/>
        </w:rPr>
        <w:t>实施时间</w:t>
      </w:r>
    </w:p>
    <w:p>
      <w:pPr>
        <w:pStyle w:val="9"/>
        <w:keepNext w:val="0"/>
        <w:keepLines w:val="0"/>
        <w:pageBreakBefore w:val="0"/>
        <w:widowControl w:val="0"/>
        <w:numPr>
          <w:ilvl w:val="0"/>
          <w:numId w:val="0"/>
        </w:numPr>
        <w:kinsoku/>
        <w:wordWrap/>
        <w:overflowPunct/>
        <w:topLinePunct w:val="0"/>
        <w:autoSpaceDE/>
        <w:autoSpaceDN/>
        <w:bidi w:val="0"/>
        <w:snapToGrid/>
        <w:spacing w:line="240" w:lineRule="auto"/>
        <w:ind w:leftChars="0" w:firstLine="496"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color w:val="000000"/>
          <w:sz w:val="24"/>
          <w:szCs w:val="24"/>
          <w:u w:val="none"/>
          <w:lang w:val="en-US" w:eastAsia="zh-CN"/>
        </w:rPr>
        <w:t>合同签订之日起，供应商</w:t>
      </w:r>
      <w:r>
        <w:rPr>
          <w:rFonts w:hint="eastAsia" w:ascii="方正仿宋_GBK" w:hAnsi="方正仿宋_GBK" w:eastAsia="方正仿宋_GBK" w:cs="方正仿宋_GBK"/>
          <w:sz w:val="24"/>
          <w:szCs w:val="24"/>
          <w:u w:val="none"/>
        </w:rPr>
        <w:t>在</w:t>
      </w:r>
      <w:r>
        <w:rPr>
          <w:rFonts w:hint="eastAsia" w:ascii="方正仿宋_GBK" w:hAnsi="方正仿宋_GBK" w:eastAsia="方正仿宋_GBK" w:cs="方正仿宋_GBK"/>
          <w:sz w:val="24"/>
          <w:szCs w:val="24"/>
          <w:u w:val="none"/>
          <w:lang w:val="en-US" w:eastAsia="zh-CN"/>
        </w:rPr>
        <w:t>3个工作日</w:t>
      </w:r>
      <w:r>
        <w:rPr>
          <w:rFonts w:hint="eastAsia" w:ascii="方正仿宋_GBK" w:hAnsi="方正仿宋_GBK" w:eastAsia="方正仿宋_GBK" w:cs="方正仿宋_GBK"/>
          <w:sz w:val="24"/>
          <w:szCs w:val="24"/>
          <w:u w:val="none"/>
        </w:rPr>
        <w:t>内</w:t>
      </w:r>
      <w:r>
        <w:rPr>
          <w:rFonts w:hint="eastAsia" w:ascii="方正仿宋_GBK" w:hAnsi="方正仿宋_GBK" w:eastAsia="方正仿宋_GBK" w:cs="方正仿宋_GBK"/>
          <w:b w:val="0"/>
          <w:bCs w:val="0"/>
          <w:color w:val="000000"/>
          <w:sz w:val="24"/>
          <w:szCs w:val="24"/>
          <w:u w:val="none"/>
          <w:lang w:val="en-US" w:eastAsia="zh-CN"/>
        </w:rPr>
        <w:t>负责开始按照</w:t>
      </w:r>
      <w:r>
        <w:rPr>
          <w:rFonts w:hint="eastAsia" w:ascii="方正仿宋_GBK" w:hAnsi="方正仿宋_GBK" w:eastAsia="方正仿宋_GBK" w:cs="方正仿宋_GBK"/>
          <w:sz w:val="24"/>
          <w:szCs w:val="24"/>
          <w:u w:val="none"/>
        </w:rPr>
        <w:t>采购人</w:t>
      </w:r>
      <w:r>
        <w:rPr>
          <w:rFonts w:hint="eastAsia" w:ascii="方正仿宋_GBK" w:hAnsi="方正仿宋_GBK" w:eastAsia="方正仿宋_GBK" w:cs="方正仿宋_GBK"/>
          <w:b w:val="0"/>
          <w:bCs w:val="0"/>
          <w:color w:val="000000"/>
          <w:sz w:val="24"/>
          <w:szCs w:val="24"/>
          <w:u w:val="none"/>
          <w:lang w:val="en-US" w:eastAsia="zh-CN"/>
        </w:rPr>
        <w:t>需求分期分批或零星送达</w:t>
      </w:r>
      <w:r>
        <w:rPr>
          <w:rFonts w:hint="eastAsia" w:ascii="方正仿宋_GBK" w:hAnsi="方正仿宋_GBK" w:eastAsia="方正仿宋_GBK" w:cs="方正仿宋_GBK"/>
          <w:sz w:val="24"/>
          <w:szCs w:val="24"/>
          <w:u w:val="none"/>
        </w:rPr>
        <w:t>。</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交货/服务地点</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送达</w:t>
      </w:r>
      <w:r>
        <w:rPr>
          <w:rFonts w:hint="eastAsia" w:ascii="方正仿宋_GBK" w:hAnsi="方正仿宋_GBK" w:eastAsia="方正仿宋_GBK" w:cs="方正仿宋_GBK"/>
          <w:sz w:val="24"/>
          <w:szCs w:val="24"/>
        </w:rPr>
        <w:t>采购人指定地点</w:t>
      </w:r>
      <w:r>
        <w:rPr>
          <w:rFonts w:hint="eastAsia" w:ascii="方正仿宋_GBK" w:hAnsi="方正仿宋_GBK" w:eastAsia="方正仿宋_GBK" w:cs="方正仿宋_GBK"/>
          <w:sz w:val="24"/>
          <w:szCs w:val="24"/>
          <w:lang w:val="en-US" w:eastAsia="zh-CN"/>
        </w:rPr>
        <w:t>整齐摆放到位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送货费用由</w:t>
      </w:r>
      <w:r>
        <w:rPr>
          <w:rFonts w:hint="eastAsia" w:ascii="方正仿宋_GBK" w:hAnsi="方正仿宋_GBK" w:eastAsia="方正仿宋_GBK" w:cs="方正仿宋_GBK"/>
          <w:b w:val="0"/>
          <w:bCs w:val="0"/>
          <w:color w:val="000000"/>
          <w:sz w:val="24"/>
          <w:szCs w:val="24"/>
          <w:u w:val="none"/>
          <w:lang w:val="en-US" w:eastAsia="zh-CN"/>
        </w:rPr>
        <w:t>供应商</w:t>
      </w:r>
      <w:r>
        <w:rPr>
          <w:rFonts w:hint="eastAsia" w:ascii="方正仿宋_GBK" w:hAnsi="方正仿宋_GBK" w:eastAsia="方正仿宋_GBK" w:cs="方正仿宋_GBK"/>
          <w:sz w:val="24"/>
          <w:szCs w:val="24"/>
          <w:lang w:val="en-US" w:eastAsia="zh-CN"/>
        </w:rPr>
        <w:t>承担</w:t>
      </w:r>
      <w:r>
        <w:rPr>
          <w:rFonts w:hint="eastAsia" w:ascii="方正仿宋_GBK" w:hAnsi="方正仿宋_GBK" w:eastAsia="方正仿宋_GBK" w:cs="方正仿宋_GBK"/>
          <w:b w:val="0"/>
          <w:bCs w:val="0"/>
          <w:color w:val="000000"/>
          <w:sz w:val="24"/>
          <w:szCs w:val="24"/>
          <w:u w:val="none"/>
          <w:lang w:val="en-US" w:eastAsia="zh-CN"/>
        </w:rPr>
        <w:t>（如快递物流方式送货，需要采购人自行取货的则拒收）。</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pPr>
        <w:keepNext w:val="0"/>
        <w:keepLines w:val="0"/>
        <w:pageBreakBefore w:val="0"/>
        <w:widowControl w:val="0"/>
        <w:kinsoku/>
        <w:wordWrap/>
        <w:overflowPunct/>
        <w:topLinePunct w:val="0"/>
        <w:autoSpaceDE/>
        <w:autoSpaceDN/>
        <w:bidi w:val="0"/>
        <w:adjustRightInd w:val="0"/>
        <w:snapToGrid/>
        <w:spacing w:line="240" w:lineRule="auto"/>
        <w:ind w:firstLine="496" w:firstLineChars="200"/>
        <w:jc w:val="left"/>
        <w:textAlignment w:val="auto"/>
        <w:outlineLvl w:val="9"/>
        <w:rPr>
          <w:rFonts w:hint="eastAsia" w:ascii="方正仿宋_GBK" w:hAnsi="方正仿宋_GBK" w:eastAsia="方正仿宋_GBK" w:cs="方正仿宋_GBK"/>
          <w:b w:val="0"/>
          <w:bCs w:val="0"/>
          <w:sz w:val="24"/>
          <w:szCs w:val="24"/>
          <w:u w:val="none"/>
        </w:rPr>
      </w:pPr>
      <w:r>
        <w:rPr>
          <w:rFonts w:hint="eastAsia" w:ascii="方正仿宋_GBK" w:hAnsi="方正仿宋_GBK" w:eastAsia="方正仿宋_GBK" w:cs="方正仿宋_GBK"/>
          <w:b w:val="0"/>
          <w:bCs w:val="0"/>
          <w:sz w:val="24"/>
          <w:szCs w:val="24"/>
          <w:u w:val="none"/>
          <w:lang w:val="en-US" w:eastAsia="zh-CN"/>
        </w:rPr>
        <w:t>1</w:t>
      </w:r>
      <w:r>
        <w:rPr>
          <w:rFonts w:hint="eastAsia" w:ascii="方正仿宋_GBK" w:hAnsi="方正仿宋_GBK" w:eastAsia="方正仿宋_GBK" w:cs="方正仿宋_GBK"/>
          <w:b w:val="0"/>
          <w:bCs w:val="0"/>
          <w:sz w:val="24"/>
          <w:szCs w:val="24"/>
          <w:u w:val="none"/>
        </w:rPr>
        <w:t>.供应商应保证货物</w:t>
      </w:r>
      <w:r>
        <w:rPr>
          <w:rFonts w:hint="eastAsia" w:ascii="方正仿宋_GBK" w:hAnsi="方正仿宋_GBK" w:eastAsia="方正仿宋_GBK" w:cs="方正仿宋_GBK"/>
          <w:b w:val="0"/>
          <w:bCs w:val="0"/>
          <w:sz w:val="24"/>
          <w:szCs w:val="24"/>
          <w:u w:val="none"/>
          <w:lang w:val="en-US" w:eastAsia="zh-CN"/>
        </w:rPr>
        <w:t>在</w:t>
      </w:r>
      <w:r>
        <w:rPr>
          <w:rFonts w:hint="eastAsia" w:ascii="方正仿宋_GBK" w:hAnsi="方正仿宋_GBK" w:eastAsia="方正仿宋_GBK" w:cs="方正仿宋_GBK"/>
          <w:b w:val="0"/>
          <w:bCs w:val="0"/>
          <w:sz w:val="24"/>
          <w:szCs w:val="24"/>
          <w:u w:val="none"/>
        </w:rPr>
        <w:t>到达</w:t>
      </w:r>
      <w:r>
        <w:rPr>
          <w:rFonts w:hint="eastAsia" w:ascii="方正仿宋_GBK" w:hAnsi="方正仿宋_GBK" w:eastAsia="方正仿宋_GBK" w:cs="方正仿宋_GBK"/>
          <w:b w:val="0"/>
          <w:bCs w:val="0"/>
          <w:sz w:val="24"/>
          <w:szCs w:val="24"/>
          <w:u w:val="none"/>
          <w:lang w:val="en-US" w:eastAsia="zh-CN"/>
        </w:rPr>
        <w:t>甲方指定交货地点时保持100%</w:t>
      </w:r>
      <w:r>
        <w:rPr>
          <w:rFonts w:hint="eastAsia" w:ascii="方正仿宋_GBK" w:hAnsi="方正仿宋_GBK" w:eastAsia="方正仿宋_GBK" w:cs="方正仿宋_GBK"/>
          <w:b w:val="0"/>
          <w:bCs w:val="0"/>
          <w:sz w:val="24"/>
          <w:szCs w:val="24"/>
          <w:u w:val="none"/>
        </w:rPr>
        <w:t>完好无损，如有缺漏、损坏，由供应商</w:t>
      </w:r>
      <w:r>
        <w:rPr>
          <w:rFonts w:hint="eastAsia" w:ascii="方正仿宋_GBK" w:hAnsi="方正仿宋_GBK" w:eastAsia="方正仿宋_GBK" w:cs="方正仿宋_GBK"/>
          <w:b w:val="0"/>
          <w:bCs w:val="0"/>
          <w:sz w:val="24"/>
          <w:szCs w:val="24"/>
          <w:u w:val="none"/>
          <w:lang w:val="en-US" w:eastAsia="zh-CN"/>
        </w:rPr>
        <w:t>无偿</w:t>
      </w:r>
      <w:r>
        <w:rPr>
          <w:rFonts w:hint="eastAsia" w:ascii="方正仿宋_GBK" w:hAnsi="方正仿宋_GBK" w:eastAsia="方正仿宋_GBK" w:cs="方正仿宋_GBK"/>
          <w:b w:val="0"/>
          <w:bCs w:val="0"/>
          <w:sz w:val="24"/>
          <w:szCs w:val="24"/>
          <w:u w:val="none"/>
        </w:rPr>
        <w:t>负责调换、补齐或赔偿。</w:t>
      </w:r>
    </w:p>
    <w:p>
      <w:pPr>
        <w:keepNext w:val="0"/>
        <w:keepLines w:val="0"/>
        <w:pageBreakBefore w:val="0"/>
        <w:widowControl w:val="0"/>
        <w:kinsoku/>
        <w:wordWrap/>
        <w:overflowPunct/>
        <w:topLinePunct w:val="0"/>
        <w:autoSpaceDE/>
        <w:autoSpaceDN/>
        <w:bidi w:val="0"/>
        <w:adjustRightInd w:val="0"/>
        <w:snapToGrid/>
        <w:spacing w:line="240" w:lineRule="auto"/>
        <w:ind w:firstLine="496"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sz w:val="24"/>
          <w:szCs w:val="24"/>
          <w:u w:val="none"/>
          <w:lang w:val="en-US" w:eastAsia="zh-CN"/>
        </w:rPr>
        <w:t>2</w:t>
      </w:r>
      <w:r>
        <w:rPr>
          <w:rFonts w:hint="eastAsia" w:ascii="方正仿宋_GBK" w:hAnsi="方正仿宋_GBK" w:eastAsia="方正仿宋_GBK" w:cs="方正仿宋_GBK"/>
          <w:b w:val="0"/>
          <w:bCs w:val="0"/>
          <w:sz w:val="24"/>
          <w:szCs w:val="24"/>
          <w:u w:val="none"/>
        </w:rPr>
        <w:t>.货物到达现场后，供应商应在</w:t>
      </w:r>
      <w:r>
        <w:rPr>
          <w:rFonts w:hint="eastAsia" w:ascii="方正仿宋_GBK" w:hAnsi="方正仿宋_GBK" w:eastAsia="方正仿宋_GBK" w:cs="方正仿宋_GBK"/>
          <w:b w:val="0"/>
          <w:bCs w:val="0"/>
          <w:sz w:val="24"/>
          <w:szCs w:val="24"/>
          <w:u w:val="none"/>
          <w:lang w:val="en-US" w:eastAsia="zh-CN"/>
        </w:rPr>
        <w:t>验收</w:t>
      </w:r>
      <w:r>
        <w:rPr>
          <w:rFonts w:hint="eastAsia" w:ascii="方正仿宋_GBK" w:hAnsi="方正仿宋_GBK" w:eastAsia="方正仿宋_GBK" w:cs="方正仿宋_GBK"/>
          <w:b w:val="0"/>
          <w:bCs w:val="0"/>
          <w:sz w:val="24"/>
          <w:szCs w:val="24"/>
          <w:u w:val="none"/>
        </w:rPr>
        <w:t>人员在场情况下当面开箱，共同清点、检查外观，作出开箱记录，双方签字确认</w:t>
      </w:r>
      <w:r>
        <w:rPr>
          <w:rFonts w:hint="eastAsia" w:ascii="方正仿宋_GBK" w:hAnsi="方正仿宋_GBK" w:eastAsia="方正仿宋_GBK" w:cs="方正仿宋_GBK"/>
          <w:b w:val="0"/>
          <w:bCs w:val="0"/>
          <w:sz w:val="24"/>
          <w:szCs w:val="24"/>
          <w:u w:val="none"/>
          <w:lang w:eastAsia="zh-CN"/>
        </w:rPr>
        <w:t>，</w:t>
      </w:r>
      <w:r>
        <w:rPr>
          <w:rFonts w:hint="eastAsia" w:ascii="方正仿宋_GBK" w:hAnsi="方正仿宋_GBK" w:eastAsia="方正仿宋_GBK" w:cs="方正仿宋_GBK"/>
          <w:b w:val="0"/>
          <w:bCs w:val="0"/>
          <w:sz w:val="24"/>
          <w:szCs w:val="24"/>
          <w:u w:val="none"/>
        </w:rPr>
        <w:t>产品在符合要求</w:t>
      </w:r>
      <w:r>
        <w:rPr>
          <w:rFonts w:hint="eastAsia" w:ascii="方正仿宋_GBK" w:hAnsi="方正仿宋_GBK" w:eastAsia="方正仿宋_GBK" w:cs="方正仿宋_GBK"/>
          <w:b w:val="0"/>
          <w:bCs w:val="0"/>
          <w:sz w:val="24"/>
          <w:szCs w:val="24"/>
          <w:u w:val="none"/>
          <w:lang w:val="en-US" w:eastAsia="zh-CN"/>
        </w:rPr>
        <w:t>且采购人无异议</w:t>
      </w:r>
      <w:r>
        <w:rPr>
          <w:rFonts w:hint="eastAsia" w:ascii="方正仿宋_GBK" w:hAnsi="方正仿宋_GBK" w:eastAsia="方正仿宋_GBK" w:cs="方正仿宋_GBK"/>
          <w:b w:val="0"/>
          <w:bCs w:val="0"/>
          <w:sz w:val="24"/>
          <w:szCs w:val="24"/>
          <w:u w:val="none"/>
        </w:rPr>
        <w:t>后，才作为</w:t>
      </w:r>
      <w:r>
        <w:rPr>
          <w:rFonts w:hint="eastAsia" w:ascii="方正仿宋_GBK" w:hAnsi="方正仿宋_GBK" w:eastAsia="方正仿宋_GBK" w:cs="方正仿宋_GBK"/>
          <w:b w:val="0"/>
          <w:bCs w:val="0"/>
          <w:sz w:val="24"/>
          <w:szCs w:val="24"/>
          <w:u w:val="none"/>
          <w:lang w:val="en-US" w:eastAsia="zh-CN"/>
        </w:rPr>
        <w:t>该批次货物</w:t>
      </w:r>
      <w:r>
        <w:rPr>
          <w:rFonts w:hint="eastAsia" w:ascii="方正仿宋_GBK" w:hAnsi="方正仿宋_GBK" w:eastAsia="方正仿宋_GBK" w:cs="方正仿宋_GBK"/>
          <w:b w:val="0"/>
          <w:bCs w:val="0"/>
          <w:sz w:val="24"/>
          <w:szCs w:val="24"/>
          <w:u w:val="none"/>
        </w:rPr>
        <w:t>最终验收</w:t>
      </w:r>
      <w:r>
        <w:rPr>
          <w:rFonts w:hint="eastAsia" w:ascii="方正仿宋_GBK" w:hAnsi="方正仿宋_GBK" w:eastAsia="方正仿宋_GBK" w:cs="方正仿宋_GBK"/>
          <w:b w:val="0"/>
          <w:bCs w:val="0"/>
          <w:sz w:val="24"/>
          <w:szCs w:val="24"/>
          <w:u w:val="none"/>
          <w:lang w:val="en-US" w:eastAsia="zh-CN"/>
        </w:rPr>
        <w:t>结果</w:t>
      </w:r>
      <w:r>
        <w:rPr>
          <w:rFonts w:hint="eastAsia" w:ascii="方正仿宋_GBK" w:hAnsi="方正仿宋_GBK" w:eastAsia="方正仿宋_GBK" w:cs="方正仿宋_GBK"/>
          <w:b w:val="0"/>
          <w:bCs w:val="0"/>
          <w:sz w:val="24"/>
          <w:szCs w:val="24"/>
          <w:u w:val="none"/>
        </w:rPr>
        <w:t>。</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b w:val="0"/>
          <w:bCs w:val="0"/>
          <w:sz w:val="24"/>
          <w:szCs w:val="24"/>
          <w:u w:val="none"/>
          <w:lang w:val="en-US" w:eastAsia="zh-CN"/>
        </w:rPr>
      </w:pPr>
      <w:r>
        <w:rPr>
          <w:rFonts w:hint="eastAsia" w:ascii="方正仿宋_GBK" w:hAnsi="方正仿宋_GBK" w:eastAsia="方正仿宋_GBK" w:cs="方正仿宋_GBK"/>
          <w:b w:val="0"/>
          <w:bCs w:val="0"/>
          <w:sz w:val="24"/>
          <w:szCs w:val="24"/>
          <w:u w:val="none"/>
          <w:lang w:val="en-US" w:eastAsia="zh-CN"/>
        </w:rPr>
        <w:t>供应商</w:t>
      </w:r>
      <w:r>
        <w:rPr>
          <w:rFonts w:hint="eastAsia" w:ascii="方正仿宋_GBK" w:hAnsi="方正仿宋_GBK" w:eastAsia="方正仿宋_GBK" w:cs="方正仿宋_GBK"/>
          <w:b w:val="0"/>
          <w:bCs w:val="0"/>
          <w:sz w:val="24"/>
          <w:szCs w:val="24"/>
          <w:u w:val="none"/>
        </w:rPr>
        <w:t>所供应产品质量必须符合国家相关法律法规和国家、行业的相关要求</w:t>
      </w:r>
      <w:r>
        <w:rPr>
          <w:rFonts w:hint="eastAsia" w:ascii="方正仿宋_GBK" w:hAnsi="方正仿宋_GBK" w:eastAsia="方正仿宋_GBK" w:cs="方正仿宋_GBK"/>
          <w:b w:val="0"/>
          <w:bCs w:val="0"/>
          <w:sz w:val="24"/>
          <w:szCs w:val="24"/>
          <w:u w:val="none"/>
          <w:lang w:eastAsia="zh-CN"/>
        </w:rPr>
        <w:t>。</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售后服务</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sz w:val="24"/>
          <w:szCs w:val="24"/>
          <w:u w:val="none"/>
        </w:rPr>
        <w:t>验收合格之日起</w:t>
      </w:r>
      <w:r>
        <w:rPr>
          <w:rFonts w:hint="eastAsia" w:ascii="方正仿宋_GBK" w:hAnsi="方正仿宋_GBK" w:eastAsia="方正仿宋_GBK" w:cs="方正仿宋_GBK"/>
          <w:b w:val="0"/>
          <w:bCs w:val="0"/>
          <w:sz w:val="24"/>
          <w:szCs w:val="24"/>
          <w:u w:val="none"/>
          <w:lang w:val="en-US" w:eastAsia="zh-CN"/>
        </w:rPr>
        <w:t>1</w:t>
      </w:r>
      <w:r>
        <w:rPr>
          <w:rFonts w:hint="eastAsia" w:ascii="方正仿宋_GBK" w:hAnsi="方正仿宋_GBK" w:eastAsia="方正仿宋_GBK" w:cs="方正仿宋_GBK"/>
          <w:b w:val="0"/>
          <w:bCs w:val="0"/>
          <w:sz w:val="24"/>
          <w:szCs w:val="24"/>
          <w:u w:val="none"/>
        </w:rPr>
        <w:t>年</w:t>
      </w:r>
      <w:r>
        <w:rPr>
          <w:rFonts w:hint="eastAsia" w:ascii="方正仿宋_GBK" w:hAnsi="方正仿宋_GBK" w:eastAsia="方正仿宋_GBK" w:cs="方正仿宋_GBK"/>
          <w:b w:val="0"/>
          <w:bCs w:val="0"/>
          <w:sz w:val="24"/>
          <w:szCs w:val="24"/>
          <w:u w:val="none"/>
          <w:lang w:eastAsia="zh-CN"/>
        </w:rPr>
        <w:t>（</w:t>
      </w:r>
      <w:r>
        <w:rPr>
          <w:rFonts w:hint="eastAsia" w:ascii="方正仿宋_GBK" w:hAnsi="方正仿宋_GBK" w:eastAsia="方正仿宋_GBK" w:cs="方正仿宋_GBK"/>
          <w:b w:val="0"/>
          <w:bCs w:val="0"/>
          <w:sz w:val="24"/>
          <w:szCs w:val="24"/>
          <w:u w:val="none"/>
          <w:lang w:val="en-US" w:eastAsia="zh-CN"/>
        </w:rPr>
        <w:t>包含电话咨询、现场响应、退换货及维修</w:t>
      </w:r>
      <w:r>
        <w:rPr>
          <w:rFonts w:hint="eastAsia" w:ascii="方正仿宋_GBK" w:hAnsi="方正仿宋_GBK" w:eastAsia="方正仿宋_GBK" w:cs="方正仿宋_GBK"/>
          <w:b w:val="0"/>
          <w:bCs w:val="0"/>
          <w:sz w:val="24"/>
          <w:szCs w:val="24"/>
          <w:u w:val="none"/>
          <w:lang w:eastAsia="zh-CN"/>
        </w:rPr>
        <w:t>）</w:t>
      </w:r>
      <w:r>
        <w:rPr>
          <w:rFonts w:hint="eastAsia" w:ascii="方正仿宋_GBK" w:hAnsi="方正仿宋_GBK" w:eastAsia="方正仿宋_GBK" w:cs="方正仿宋_GBK"/>
          <w:b w:val="0"/>
          <w:bCs w:val="0"/>
          <w:sz w:val="24"/>
          <w:szCs w:val="24"/>
          <w:u w:val="none"/>
        </w:rPr>
        <w:t>。</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付款方式</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按批次送货后按月对账分批付款，经甲方验收合格后据实支付该批次款项。付款前供应商开具符合国家税法规定完税后的增值税发票，采购人在收到发票后30个工作日内支付该批次货款（供货商垫资不计息）。</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知识产权</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b w:val="0"/>
          <w:bCs w:val="0"/>
          <w:color w:val="auto"/>
          <w:sz w:val="24"/>
          <w:szCs w:val="24"/>
          <w:u w:val="none"/>
          <w:lang w:val="en-US" w:eastAsia="zh-CN"/>
        </w:rPr>
      </w:pPr>
      <w:r>
        <w:rPr>
          <w:rFonts w:hint="eastAsia" w:ascii="方正仿宋_GBK" w:hAnsi="方正仿宋_GBK" w:eastAsia="方正仿宋_GBK" w:cs="方正仿宋_GBK"/>
          <w:b w:val="0"/>
          <w:bCs w:val="0"/>
          <w:color w:val="auto"/>
          <w:sz w:val="24"/>
          <w:szCs w:val="24"/>
          <w:u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培训</w:t>
      </w:r>
    </w:p>
    <w:p>
      <w:pPr>
        <w:keepNext w:val="0"/>
        <w:keepLines w:val="0"/>
        <w:pageBreakBefore w:val="0"/>
        <w:widowControl/>
        <w:kinsoku/>
        <w:wordWrap/>
        <w:overflowPunct/>
        <w:topLinePunct w:val="0"/>
        <w:autoSpaceDE/>
        <w:autoSpaceDN/>
        <w:bidi w:val="0"/>
        <w:adjustRightInd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color w:val="auto"/>
          <w:kern w:val="2"/>
          <w:sz w:val="24"/>
          <w:szCs w:val="24"/>
          <w:u w:val="none"/>
          <w:lang w:val="en-US" w:eastAsia="zh-CN" w:bidi="ar-SA"/>
        </w:rPr>
        <w:t>供应商对其提供的产品应尽基本免费培训义务，使采购人使用人员能够正常使用。</w:t>
      </w:r>
    </w:p>
    <w:p>
      <w:pPr>
        <w:pStyle w:val="9"/>
        <w:keepNext w:val="0"/>
        <w:keepLines w:val="0"/>
        <w:pageBreakBefore w:val="0"/>
        <w:numPr>
          <w:ilvl w:val="0"/>
          <w:numId w:val="7"/>
        </w:numPr>
        <w:kinsoku/>
        <w:wordWrap/>
        <w:overflowPunct/>
        <w:topLinePunct w:val="0"/>
        <w:autoSpaceDE/>
        <w:autoSpaceDN/>
        <w:bidi w:val="0"/>
        <w:snapToGrid/>
        <w:spacing w:line="24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其他</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1.未尽事宜在合同中另行约定。</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成交供应商须在成交公告发出之日起3个工作日内领取成交通知书，携成交通知书原件及其他相关资料到采购人相关部门处签订采购合同，如因超过成交通知书所载明签订合同期限，将视为放弃成交资格，采购人将保留追究成交供应商责任的权力（包括但不限于扣取保证金、索赔违约金、列入黑名单等）。</w:t>
      </w:r>
    </w:p>
    <w:p>
      <w:pPr>
        <w:pStyle w:val="9"/>
        <w:keepNext w:val="0"/>
        <w:keepLines w:val="0"/>
        <w:pageBreakBefore w:val="0"/>
        <w:numPr>
          <w:ilvl w:val="0"/>
          <w:numId w:val="0"/>
        </w:numPr>
        <w:kinsoku/>
        <w:wordWrap/>
        <w:overflowPunct/>
        <w:topLinePunct w:val="0"/>
        <w:autoSpaceDE/>
        <w:autoSpaceDN/>
        <w:bidi w:val="0"/>
        <w:snapToGrid/>
        <w:spacing w:line="240" w:lineRule="auto"/>
        <w:ind w:firstLine="496" w:firstLineChars="200"/>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3.本次报价须为人民币报价，包含：产品基价、技术资料、货物的税费、运输费、保险费、包装费、装卸费、售后服务费等一切与此项目有关的所有费用。</w:t>
      </w:r>
    </w:p>
    <w:bookmarkEnd w:id="79"/>
    <w:p>
      <w:pPr>
        <w:pStyle w:val="9"/>
        <w:numPr>
          <w:ilvl w:val="0"/>
          <w:numId w:val="0"/>
        </w:numPr>
        <w:ind w:firstLine="496" w:firstLineChars="200"/>
        <w:jc w:val="left"/>
        <w:rPr>
          <w:rFonts w:hint="default" w:ascii="Times New Roman" w:hAnsi="Times New Roman" w:eastAsia="方正仿宋_GBK" w:cs="Times New Roman"/>
          <w:color w:val="auto"/>
          <w:sz w:val="24"/>
          <w:szCs w:val="24"/>
          <w:lang w:val="en-US" w:eastAsia="zh-CN"/>
        </w:rPr>
      </w:pPr>
    </w:p>
    <w:p>
      <w:pPr>
        <w:keepNext w:val="0"/>
        <w:keepLines w:val="0"/>
        <w:pageBreakBefore w:val="0"/>
        <w:widowControl w:val="0"/>
        <w:tabs>
          <w:tab w:val="center" w:pos="4819"/>
        </w:tabs>
        <w:kinsoku/>
        <w:wordWrap/>
        <w:overflowPunct/>
        <w:topLinePunct w:val="0"/>
        <w:autoSpaceDE/>
        <w:autoSpaceDN/>
        <w:bidi w:val="0"/>
        <w:adjustRightInd/>
        <w:snapToGrid w:val="0"/>
        <w:spacing w:line="440" w:lineRule="exact"/>
        <w:textAlignment w:val="auto"/>
        <w:outlineLvl w:val="0"/>
        <w:rPr>
          <w:rFonts w:hint="default" w:ascii="Times New Roman" w:hAnsi="Times New Roman" w:eastAsia="方正仿宋_GBK" w:cs="Times New Roman"/>
          <w:sz w:val="32"/>
          <w:szCs w:val="32"/>
        </w:rPr>
        <w:sectPr>
          <w:headerReference r:id="rId6" w:type="default"/>
          <w:footerReference r:id="rId7" w:type="default"/>
          <w:pgSz w:w="11906" w:h="16838"/>
          <w:pgMar w:top="1134" w:right="1418" w:bottom="1134" w:left="1418" w:header="851" w:footer="992" w:gutter="0"/>
          <w:cols w:space="0" w:num="1"/>
          <w:rtlGutter w:val="0"/>
          <w:docGrid w:type="linesAndChars" w:linePitch="317" w:charSpace="1745"/>
        </w:sectPr>
      </w:pPr>
    </w:p>
    <w:p>
      <w:pPr>
        <w:keepNext w:val="0"/>
        <w:keepLines w:val="0"/>
        <w:pageBreakBefore w:val="0"/>
        <w:widowControl w:val="0"/>
        <w:tabs>
          <w:tab w:val="center" w:pos="4819"/>
        </w:tabs>
        <w:kinsoku/>
        <w:wordWrap/>
        <w:overflowPunct/>
        <w:topLinePunct w:val="0"/>
        <w:autoSpaceDE/>
        <w:autoSpaceDN/>
        <w:bidi w:val="0"/>
        <w:adjustRightInd/>
        <w:snapToGrid w:val="0"/>
        <w:spacing w:line="440" w:lineRule="exact"/>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附件4：</w:t>
      </w:r>
      <w:r>
        <w:rPr>
          <w:rFonts w:hint="default" w:ascii="Times New Roman" w:hAnsi="Times New Roman" w:eastAsia="方正仿宋_GBK" w:cs="Times New Roman"/>
          <w:sz w:val="32"/>
          <w:szCs w:val="32"/>
        </w:rPr>
        <w:tab/>
      </w:r>
    </w:p>
    <w:p>
      <w:pPr>
        <w:pStyle w:val="17"/>
        <w:rPr>
          <w:rFonts w:hint="default" w:ascii="Times New Roman" w:hAnsi="Times New Roman" w:cs="Times New Roman"/>
        </w:rPr>
      </w:pPr>
    </w:p>
    <w:p>
      <w:pPr>
        <w:keepNext w:val="0"/>
        <w:keepLines w:val="0"/>
        <w:pageBreakBefore w:val="0"/>
        <w:widowControl w:val="0"/>
        <w:tabs>
          <w:tab w:val="center" w:pos="4819"/>
        </w:tabs>
        <w:kinsoku/>
        <w:wordWrap/>
        <w:overflowPunct/>
        <w:topLinePunct w:val="0"/>
        <w:autoSpaceDE/>
        <w:autoSpaceDN/>
        <w:bidi w:val="0"/>
        <w:adjustRightInd/>
        <w:snapToGrid w:val="0"/>
        <w:spacing w:line="360" w:lineRule="auto"/>
        <w:jc w:val="center"/>
        <w:textAlignment w:val="auto"/>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评审标准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36" w:firstLineChars="200"/>
        <w:jc w:val="left"/>
        <w:textAlignment w:val="auto"/>
        <w:rPr>
          <w:rFonts w:hint="default" w:ascii="Times New Roman" w:hAnsi="Times New Roman" w:eastAsia="方正仿宋_GBK" w:cs="Times New Roman"/>
          <w:bCs/>
          <w:color w:val="auto"/>
          <w:spacing w:val="10"/>
          <w:kern w:val="0"/>
          <w:sz w:val="24"/>
          <w:szCs w:val="24"/>
          <w:lang w:val="en-US" w:eastAsia="zh-CN" w:bidi="ar-SA"/>
        </w:rPr>
      </w:pPr>
      <w:r>
        <w:rPr>
          <w:rFonts w:hint="default" w:ascii="Times New Roman" w:hAnsi="Times New Roman" w:eastAsia="方正仿宋_GBK" w:cs="Times New Roman"/>
          <w:bCs/>
          <w:color w:val="auto"/>
          <w:spacing w:val="10"/>
          <w:kern w:val="0"/>
          <w:sz w:val="24"/>
          <w:szCs w:val="24"/>
          <w:lang w:val="en-US" w:eastAsia="zh-CN" w:bidi="ar-SA"/>
        </w:rPr>
        <w:t>通过电子反拍，符合技术商务要求的竞拍总价最低者成交，根据成交总价对比起拍价，计算出成交的下浮比例，最高限单价根据该下浮比例下调，作为成交单价签定采购合同。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6" w:firstLineChars="20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Cs/>
          <w:color w:val="auto"/>
          <w:spacing w:val="10"/>
          <w:kern w:val="0"/>
          <w:sz w:val="24"/>
          <w:szCs w:val="24"/>
          <w:lang w:val="en-US" w:eastAsia="zh-CN" w:bidi="ar-SA"/>
        </w:rPr>
        <w:t>若报价最低的供应商有两个及以上相同，则采取抓阄的方式确定成交供应商。</w:t>
      </w:r>
    </w:p>
    <w:p>
      <w:pPr>
        <w:ind w:firstLine="656" w:firstLineChars="200"/>
        <w:rPr>
          <w:rFonts w:hint="default" w:ascii="Times New Roman" w:hAnsi="Times New Roman" w:cs="Times New Roman"/>
          <w:sz w:val="32"/>
          <w:szCs w:val="32"/>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方正仿宋_GBK" w:cs="Times New Roman"/>
          <w:sz w:val="32"/>
          <w:szCs w:val="32"/>
          <w:lang w:val="en-US" w:eastAsia="zh-CN"/>
        </w:rPr>
        <w:sectPr>
          <w:pgSz w:w="11906" w:h="16838"/>
          <w:pgMar w:top="1134" w:right="1418" w:bottom="1134" w:left="1418" w:header="851" w:footer="992" w:gutter="0"/>
          <w:cols w:space="0" w:num="1"/>
          <w:rtlGutter w:val="0"/>
          <w:docGrid w:type="linesAndChars" w:linePitch="317" w:charSpace="1745"/>
        </w:sect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货物</w:t>
      </w:r>
      <w:r>
        <w:rPr>
          <w:rFonts w:hint="default" w:ascii="Times New Roman" w:hAnsi="Times New Roman" w:eastAsia="方正小标宋_GBK" w:cs="Times New Roman"/>
          <w:sz w:val="44"/>
          <w:szCs w:val="44"/>
        </w:rPr>
        <w:t>采购合同</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黑体_GBK" w:cs="Times New Roman"/>
          <w:b w:val="0"/>
          <w:bCs/>
          <w:sz w:val="32"/>
          <w:szCs w:val="28"/>
          <w:lang w:val="en-US" w:eastAsia="zh-CN"/>
        </w:rPr>
      </w:pPr>
      <w:r>
        <w:rPr>
          <w:rFonts w:hint="default" w:ascii="Times New Roman" w:hAnsi="Times New Roman" w:eastAsia="方正黑体_GBK" w:cs="Times New Roman"/>
          <w:b w:val="0"/>
          <w:bCs/>
          <w:sz w:val="32"/>
          <w:szCs w:val="28"/>
          <w:lang w:val="en-US" w:eastAsia="zh-CN"/>
        </w:rPr>
        <w:t>（主要条款文本）</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_GBK" w:cs="Times New Roman"/>
          <w:color w:val="000000"/>
          <w:sz w:val="18"/>
          <w:szCs w:val="18"/>
        </w:rPr>
      </w:pPr>
      <w:r>
        <w:rPr>
          <w:rFonts w:hint="default" w:ascii="Times New Roman" w:hAnsi="Times New Roman" w:eastAsia="方正楷体_GBK" w:cs="Times New Roman"/>
          <w:color w:val="000000"/>
          <w:sz w:val="18"/>
          <w:szCs w:val="18"/>
        </w:rPr>
        <w:t>（采购项目：</w:t>
      </w:r>
      <w:r>
        <w:rPr>
          <w:rFonts w:hint="default" w:ascii="Times New Roman" w:hAnsi="Times New Roman" w:eastAsia="方正楷体_GBK" w:cs="Times New Roman"/>
          <w:color w:val="000000"/>
          <w:sz w:val="18"/>
          <w:szCs w:val="18"/>
          <w:u w:val="single"/>
          <w:lang w:val="en-US" w:eastAsia="zh-CN"/>
        </w:rPr>
        <w:t xml:space="preserve">          </w:t>
      </w:r>
      <w:r>
        <w:rPr>
          <w:rFonts w:hint="default" w:ascii="Times New Roman" w:hAnsi="Times New Roman" w:eastAsia="方正楷体_GBK" w:cs="Times New Roman"/>
          <w:color w:val="000000"/>
          <w:sz w:val="18"/>
          <w:szCs w:val="18"/>
          <w:u w:val="none"/>
          <w:lang w:val="en-US" w:eastAsia="zh-CN"/>
        </w:rPr>
        <w:t>，</w:t>
      </w:r>
      <w:r>
        <w:rPr>
          <w:rFonts w:hint="default" w:ascii="Times New Roman" w:hAnsi="Times New Roman" w:eastAsia="方正楷体_GBK" w:cs="Times New Roman"/>
          <w:color w:val="000000"/>
          <w:sz w:val="18"/>
          <w:szCs w:val="18"/>
        </w:rPr>
        <w:t>项目编号：</w:t>
      </w:r>
      <w:r>
        <w:rPr>
          <w:rFonts w:hint="default" w:ascii="Times New Roman" w:hAnsi="Times New Roman" w:eastAsia="方正楷体_GBK" w:cs="Times New Roman"/>
          <w:color w:val="000000"/>
          <w:sz w:val="18"/>
          <w:szCs w:val="18"/>
          <w:lang w:val="en-US" w:eastAsia="zh-CN"/>
        </w:rPr>
        <w:t>BNQRMYY</w:t>
      </w:r>
      <w:r>
        <w:rPr>
          <w:rFonts w:hint="default" w:ascii="Times New Roman" w:hAnsi="Times New Roman" w:eastAsia="方正楷体_GBK" w:cs="Times New Roman"/>
          <w:color w:val="000000"/>
          <w:sz w:val="18"/>
          <w:szCs w:val="18"/>
          <w:u w:val="none"/>
          <w:lang w:val="en-US" w:eastAsia="zh-CN"/>
        </w:rPr>
        <w:t>2021</w:t>
      </w:r>
      <w:r>
        <w:rPr>
          <w:rFonts w:hint="default" w:ascii="Times New Roman" w:hAnsi="Times New Roman" w:eastAsia="方正楷体_GBK" w:cs="Times New Roman"/>
          <w:color w:val="000000"/>
          <w:sz w:val="18"/>
          <w:szCs w:val="18"/>
          <w:u w:val="single"/>
          <w:lang w:val="en-US" w:eastAsia="zh-CN"/>
        </w:rPr>
        <w:t>0000</w:t>
      </w:r>
      <w:r>
        <w:rPr>
          <w:rFonts w:hint="default" w:ascii="Times New Roman" w:hAnsi="Times New Roman" w:eastAsia="方正楷体_GBK" w:cs="Times New Roman"/>
          <w:color w:val="000000"/>
          <w:sz w:val="18"/>
          <w:szCs w:val="18"/>
        </w:rPr>
        <w:t>）</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none"/>
          <w:lang w:val="en-US" w:eastAsia="zh-CN"/>
        </w:rPr>
      </w:pPr>
      <w:r>
        <w:rPr>
          <w:rFonts w:hint="default" w:ascii="Times New Roman" w:hAnsi="Times New Roman" w:eastAsia="方正黑体_GBK" w:cs="Times New Roman"/>
          <w:color w:val="000000"/>
          <w:sz w:val="24"/>
          <w:szCs w:val="24"/>
          <w:lang w:val="en-US" w:eastAsia="zh-CN"/>
        </w:rPr>
        <w:t>采购人</w:t>
      </w:r>
      <w:r>
        <w:rPr>
          <w:rFonts w:hint="default" w:ascii="Times New Roman" w:hAnsi="Times New Roman" w:eastAsia="方正黑体_GBK" w:cs="Times New Roman"/>
          <w:color w:val="000000"/>
          <w:sz w:val="24"/>
          <w:szCs w:val="24"/>
        </w:rPr>
        <w:t>（</w:t>
      </w:r>
      <w:r>
        <w:rPr>
          <w:rFonts w:hint="default" w:ascii="Times New Roman" w:hAnsi="Times New Roman" w:eastAsia="方正黑体_GBK" w:cs="Times New Roman"/>
          <w:color w:val="000000"/>
          <w:sz w:val="24"/>
          <w:szCs w:val="24"/>
          <w:lang w:val="en-US" w:eastAsia="zh-CN"/>
        </w:rPr>
        <w:t>甲</w:t>
      </w:r>
      <w:r>
        <w:rPr>
          <w:rFonts w:hint="default" w:ascii="Times New Roman" w:hAnsi="Times New Roman" w:eastAsia="方正黑体_GBK" w:cs="Times New Roman"/>
          <w:color w:val="000000"/>
          <w:sz w:val="24"/>
          <w:szCs w:val="24"/>
        </w:rPr>
        <w:t>方）：</w:t>
      </w:r>
      <w:r>
        <w:rPr>
          <w:rFonts w:hint="default" w:ascii="Times New Roman" w:hAnsi="Times New Roman" w:eastAsia="方正楷体_GBK" w:cs="Times New Roman"/>
          <w:sz w:val="24"/>
          <w:szCs w:val="24"/>
          <w:u w:val="none"/>
        </w:rPr>
        <w:t>重庆市巴南区人民医院</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黑体_GBK" w:cs="Times New Roman"/>
          <w:color w:val="000000"/>
          <w:sz w:val="24"/>
          <w:szCs w:val="24"/>
          <w:u w:val="none"/>
          <w:lang w:val="en-US" w:eastAsia="zh-CN"/>
        </w:rPr>
      </w:pPr>
      <w:r>
        <w:rPr>
          <w:rFonts w:hint="default" w:ascii="Times New Roman" w:hAnsi="Times New Roman" w:eastAsia="方正黑体_GBK" w:cs="Times New Roman"/>
          <w:color w:val="000000"/>
          <w:sz w:val="24"/>
          <w:szCs w:val="24"/>
          <w:u w:val="none"/>
          <w:lang w:val="en-US" w:eastAsia="zh-CN"/>
        </w:rPr>
        <w:t>统一社会信用代码：</w:t>
      </w:r>
      <w:r>
        <w:rPr>
          <w:rFonts w:hint="default" w:ascii="Times New Roman" w:hAnsi="Times New Roman" w:eastAsia="方正楷体_GBK" w:cs="Times New Roman"/>
          <w:sz w:val="24"/>
          <w:szCs w:val="24"/>
          <w:u w:val="none"/>
          <w:lang w:val="en-US" w:eastAsia="zh-CN"/>
        </w:rPr>
        <w:t xml:space="preserve">125001134504955140    </w:t>
      </w:r>
      <w:r>
        <w:rPr>
          <w:rFonts w:hint="default" w:ascii="Times New Roman" w:hAnsi="Times New Roman" w:eastAsia="方正黑体_GBK" w:cs="Times New Roman"/>
          <w:color w:val="000000"/>
          <w:sz w:val="24"/>
          <w:szCs w:val="24"/>
          <w:u w:val="none"/>
          <w:lang w:val="en-US" w:eastAsia="zh-CN"/>
        </w:rPr>
        <w:t>法定代表人：</w:t>
      </w:r>
      <w:r>
        <w:rPr>
          <w:rFonts w:hint="default" w:ascii="Times New Roman" w:hAnsi="Times New Roman" w:eastAsia="方正楷体_GBK" w:cs="Times New Roman"/>
          <w:sz w:val="24"/>
          <w:szCs w:val="24"/>
          <w:u w:val="none"/>
          <w:lang w:val="en-US" w:eastAsia="zh-CN"/>
        </w:rPr>
        <w:t>唐学文</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none"/>
          <w:lang w:val="en-US" w:eastAsia="zh-CN"/>
        </w:rPr>
      </w:pPr>
      <w:r>
        <w:rPr>
          <w:rFonts w:hint="default" w:ascii="Times New Roman" w:hAnsi="Times New Roman" w:eastAsia="方正黑体_GBK" w:cs="Times New Roman"/>
          <w:color w:val="000000"/>
          <w:sz w:val="24"/>
          <w:szCs w:val="24"/>
          <w:u w:val="none"/>
          <w:lang w:val="en-US" w:eastAsia="zh-CN"/>
        </w:rPr>
        <w:t>住所：</w:t>
      </w:r>
      <w:r>
        <w:rPr>
          <w:rFonts w:hint="default" w:ascii="Times New Roman" w:hAnsi="Times New Roman" w:eastAsia="方正楷体_GBK" w:cs="Times New Roman"/>
          <w:sz w:val="24"/>
          <w:szCs w:val="24"/>
          <w:u w:val="none"/>
          <w:lang w:val="en-US" w:eastAsia="zh-CN"/>
        </w:rPr>
        <w:t xml:space="preserve">重庆市巴南区龙洲湾街道渝南大道659号    </w:t>
      </w:r>
      <w:r>
        <w:rPr>
          <w:rFonts w:hint="default" w:ascii="Times New Roman" w:hAnsi="Times New Roman" w:eastAsia="方正黑体_GBK" w:cs="Times New Roman"/>
          <w:color w:val="000000"/>
          <w:sz w:val="24"/>
          <w:szCs w:val="24"/>
          <w:u w:val="none"/>
          <w:lang w:val="en-US" w:eastAsia="zh-CN"/>
        </w:rPr>
        <w:t>电话：</w:t>
      </w:r>
      <w:r>
        <w:rPr>
          <w:rFonts w:hint="default" w:ascii="Times New Roman" w:hAnsi="Times New Roman" w:eastAsia="方正楷体_GBK" w:cs="Times New Roman"/>
          <w:sz w:val="24"/>
          <w:szCs w:val="24"/>
          <w:u w:val="none"/>
          <w:lang w:val="en-US" w:eastAsia="zh-CN"/>
        </w:rPr>
        <w:t>023-66222458</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none"/>
          <w:lang w:val="en-US" w:eastAsia="zh-CN"/>
        </w:rPr>
      </w:pPr>
      <w:r>
        <w:rPr>
          <w:rFonts w:hint="default" w:ascii="Times New Roman" w:hAnsi="Times New Roman" w:eastAsia="方正黑体_GBK" w:cs="Times New Roman"/>
          <w:color w:val="000000"/>
          <w:kern w:val="2"/>
          <w:sz w:val="24"/>
          <w:szCs w:val="24"/>
          <w:u w:val="none"/>
          <w:lang w:val="en-US" w:eastAsia="zh-CN" w:bidi="ar-SA"/>
        </w:rPr>
        <w:t>开户行：</w:t>
      </w:r>
      <w:r>
        <w:rPr>
          <w:rFonts w:hint="default" w:ascii="Times New Roman" w:hAnsi="Times New Roman" w:eastAsia="方正楷体_GBK" w:cs="Times New Roman"/>
          <w:kern w:val="2"/>
          <w:sz w:val="24"/>
          <w:szCs w:val="24"/>
          <w:u w:val="none"/>
          <w:lang w:val="en-US" w:eastAsia="zh-CN" w:bidi="ar-SA"/>
        </w:rPr>
        <w:t>重庆农村商业银行巴南支行鱼洞分理处</w:t>
      </w:r>
      <w:r>
        <w:rPr>
          <w:rFonts w:hint="default" w:ascii="Times New Roman" w:hAnsi="Times New Roman" w:eastAsia="方正楷体_GBK" w:cs="Times New Roman"/>
          <w:color w:val="000000"/>
          <w:kern w:val="2"/>
          <w:sz w:val="24"/>
          <w:szCs w:val="24"/>
          <w:u w:val="none"/>
          <w:lang w:val="en-US" w:eastAsia="zh-CN" w:bidi="ar-SA"/>
        </w:rPr>
        <w:t xml:space="preserve"> </w:t>
      </w:r>
      <w:r>
        <w:rPr>
          <w:rFonts w:hint="default" w:ascii="Times New Roman" w:hAnsi="Times New Roman" w:eastAsia="方正黑体_GBK" w:cs="Times New Roman"/>
          <w:color w:val="000000"/>
          <w:kern w:val="2"/>
          <w:sz w:val="24"/>
          <w:szCs w:val="24"/>
          <w:u w:val="none"/>
          <w:lang w:val="en-US" w:eastAsia="zh-CN" w:bidi="ar-SA"/>
        </w:rPr>
        <w:t xml:space="preserve">   账号：</w:t>
      </w:r>
      <w:r>
        <w:rPr>
          <w:rFonts w:hint="default" w:ascii="Times New Roman" w:hAnsi="Times New Roman" w:eastAsia="方正楷体_GBK" w:cs="Times New Roman"/>
          <w:color w:val="auto"/>
          <w:kern w:val="2"/>
          <w:sz w:val="24"/>
          <w:szCs w:val="24"/>
          <w:u w:val="none"/>
          <w:lang w:val="en-US" w:eastAsia="zh-CN" w:bidi="ar-SA"/>
        </w:rPr>
        <w:t>1038010120010009341</w:t>
      </w:r>
    </w:p>
    <w:p>
      <w:pPr>
        <w:pStyle w:val="9"/>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single"/>
          <w:lang w:val="en-US" w:eastAsia="zh-CN"/>
        </w:rPr>
      </w:pPr>
      <w:r>
        <w:rPr>
          <w:rFonts w:hint="default" w:ascii="Times New Roman" w:hAnsi="Times New Roman" w:eastAsia="方正黑体_GBK" w:cs="Times New Roman"/>
          <w:color w:val="000000"/>
          <w:sz w:val="24"/>
          <w:szCs w:val="24"/>
          <w:lang w:val="en-US" w:eastAsia="zh-CN"/>
        </w:rPr>
        <w:t>传真：</w:t>
      </w:r>
      <w:r>
        <w:rPr>
          <w:rFonts w:hint="default"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u w:val="none"/>
          <w:lang w:val="en-US" w:eastAsia="zh-CN"/>
        </w:rPr>
        <w:t xml:space="preserve">    </w:t>
      </w:r>
      <w:r>
        <w:rPr>
          <w:rFonts w:hint="default" w:ascii="Times New Roman" w:hAnsi="Times New Roman" w:eastAsia="方正黑体_GBK" w:cs="Times New Roman"/>
          <w:color w:val="000000"/>
          <w:sz w:val="24"/>
          <w:szCs w:val="24"/>
          <w:lang w:val="en-US" w:eastAsia="zh-CN"/>
        </w:rPr>
        <w:t>邮箱：</w:t>
      </w:r>
      <w:r>
        <w:rPr>
          <w:rFonts w:hint="default" w:ascii="Times New Roman" w:hAnsi="Times New Roman" w:eastAsia="方正黑体_GBK" w:cs="Times New Roman"/>
          <w:color w:val="000000"/>
          <w:sz w:val="24"/>
          <w:szCs w:val="24"/>
          <w:u w:val="single"/>
          <w:lang w:val="en-US" w:eastAsia="zh-CN"/>
        </w:rPr>
        <w:t xml:space="preserve">        </w:t>
      </w:r>
      <w:r>
        <w:rPr>
          <w:rFonts w:hint="default" w:ascii="Times New Roman" w:hAnsi="Times New Roman" w:eastAsia="方正楷体_GBK"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single"/>
          <w:lang w:eastAsia="zh-CN"/>
        </w:rPr>
      </w:pPr>
      <w:r>
        <w:rPr>
          <w:rFonts w:hint="default" w:ascii="Times New Roman" w:hAnsi="Times New Roman" w:eastAsia="方正黑体_GBK" w:cs="Times New Roman"/>
          <w:color w:val="000000"/>
          <w:sz w:val="24"/>
          <w:szCs w:val="24"/>
          <w:lang w:val="en-US" w:eastAsia="zh-CN"/>
        </w:rPr>
        <w:t>供应商</w:t>
      </w:r>
      <w:r>
        <w:rPr>
          <w:rFonts w:hint="default" w:ascii="Times New Roman" w:hAnsi="Times New Roman" w:eastAsia="方正黑体_GBK" w:cs="Times New Roman"/>
          <w:color w:val="000000"/>
          <w:sz w:val="24"/>
          <w:szCs w:val="24"/>
        </w:rPr>
        <w:t>（</w:t>
      </w:r>
      <w:r>
        <w:rPr>
          <w:rFonts w:hint="default" w:ascii="Times New Roman" w:hAnsi="Times New Roman" w:eastAsia="方正黑体_GBK" w:cs="Times New Roman"/>
          <w:color w:val="000000"/>
          <w:sz w:val="24"/>
          <w:szCs w:val="24"/>
          <w:lang w:val="en-US" w:eastAsia="zh-CN"/>
        </w:rPr>
        <w:t>乙</w:t>
      </w:r>
      <w:r>
        <w:rPr>
          <w:rFonts w:hint="default" w:ascii="Times New Roman" w:hAnsi="Times New Roman" w:eastAsia="方正黑体_GBK" w:cs="Times New Roman"/>
          <w:color w:val="000000"/>
          <w:sz w:val="24"/>
          <w:szCs w:val="24"/>
        </w:rPr>
        <w:t>方）：</w:t>
      </w:r>
      <w:r>
        <w:rPr>
          <w:rFonts w:hint="default" w:ascii="Times New Roman" w:hAnsi="Times New Roman" w:eastAsia="方正楷体_GBK" w:cs="Times New Roman"/>
          <w:sz w:val="24"/>
          <w:szCs w:val="24"/>
          <w:u w:val="single"/>
          <w:lang w:val="en-US" w:eastAsia="zh-CN"/>
        </w:rPr>
        <w:t>重庆</w:t>
      </w:r>
      <w:r>
        <w:rPr>
          <w:rFonts w:hint="default" w:ascii="Times New Roman" w:hAnsi="Times New Roman" w:eastAsia="方正楷体_GBK" w:cs="Times New Roman"/>
          <w:sz w:val="24"/>
          <w:szCs w:val="24"/>
          <w:u w:val="single"/>
        </w:rPr>
        <w:t xml:space="preserve">              </w:t>
      </w:r>
      <w:r>
        <w:rPr>
          <w:rFonts w:hint="default" w:ascii="Times New Roman" w:hAnsi="Times New Roman" w:eastAsia="方正楷体_GBK" w:cs="Times New Roman"/>
          <w:sz w:val="24"/>
          <w:szCs w:val="24"/>
          <w:u w:val="single"/>
          <w:lang w:val="en-US" w:eastAsia="zh-CN"/>
        </w:rPr>
        <w:t>有限公司</w:t>
      </w:r>
    </w:p>
    <w:p>
      <w:pPr>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eastAsia="方正楷体_GBK" w:cs="Times New Roman"/>
          <w:sz w:val="24"/>
          <w:szCs w:val="24"/>
          <w:u w:val="single"/>
          <w:lang w:val="en-US" w:eastAsia="zh-CN"/>
        </w:rPr>
      </w:pPr>
      <w:r>
        <w:rPr>
          <w:rFonts w:hint="default" w:ascii="Times New Roman" w:hAnsi="Times New Roman" w:eastAsia="方正黑体_GBK" w:cs="Times New Roman"/>
          <w:color w:val="000000"/>
          <w:sz w:val="24"/>
          <w:szCs w:val="24"/>
          <w:lang w:val="en-US" w:eastAsia="zh-CN"/>
        </w:rPr>
        <w:t>统一社会信用代码：</w:t>
      </w:r>
      <w:r>
        <w:rPr>
          <w:rFonts w:hint="default" w:ascii="Times New Roman" w:hAnsi="Times New Roman" w:eastAsia="方正楷体_GBK" w:cs="Times New Roman"/>
          <w:sz w:val="24"/>
          <w:szCs w:val="24"/>
          <w:u w:val="single"/>
          <w:lang w:val="en-US" w:eastAsia="zh-CN"/>
        </w:rPr>
        <w:t>915000000000000000</w:t>
      </w:r>
      <w:r>
        <w:rPr>
          <w:rFonts w:hint="default" w:ascii="Times New Roman" w:hAnsi="Times New Roman" w:eastAsia="方正楷体_GBK" w:cs="Times New Roman"/>
          <w:sz w:val="24"/>
          <w:szCs w:val="24"/>
          <w:u w:val="none"/>
          <w:lang w:val="en-US" w:eastAsia="zh-CN"/>
        </w:rPr>
        <w:t xml:space="preserve">    </w:t>
      </w:r>
      <w:r>
        <w:rPr>
          <w:rFonts w:hint="default" w:ascii="Times New Roman" w:hAnsi="Times New Roman" w:eastAsia="方正黑体_GBK" w:cs="Times New Roman"/>
          <w:color w:val="000000"/>
          <w:sz w:val="24"/>
          <w:szCs w:val="24"/>
          <w:lang w:val="en-US" w:eastAsia="zh-CN"/>
        </w:rPr>
        <w:t>法定代表人：</w:t>
      </w:r>
      <w:r>
        <w:rPr>
          <w:rFonts w:hint="default" w:ascii="Times New Roman" w:hAnsi="Times New Roman" w:eastAsia="方正楷体_GBK" w:cs="Times New Roman"/>
          <w:sz w:val="24"/>
          <w:szCs w:val="24"/>
          <w:u w:val="single"/>
          <w:lang w:val="en-US" w:eastAsia="zh-CN"/>
        </w:rPr>
        <w:t>XXX</w:t>
      </w:r>
    </w:p>
    <w:p>
      <w:pPr>
        <w:pStyle w:val="9"/>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outlineLvl w:val="9"/>
        <w:rPr>
          <w:rFonts w:hint="default" w:ascii="Times New Roman" w:hAnsi="Times New Roman" w:eastAsia="方正楷体_GBK" w:cs="Times New Roman"/>
          <w:sz w:val="24"/>
          <w:szCs w:val="24"/>
          <w:u w:val="single"/>
          <w:lang w:val="en-US" w:eastAsia="zh-CN"/>
        </w:rPr>
      </w:pPr>
      <w:r>
        <w:rPr>
          <w:rFonts w:hint="default" w:ascii="Times New Roman" w:hAnsi="Times New Roman" w:eastAsia="方正黑体_GBK" w:cs="Times New Roman"/>
          <w:color w:val="000000"/>
          <w:sz w:val="24"/>
          <w:szCs w:val="24"/>
          <w:lang w:val="en-US" w:eastAsia="zh-CN"/>
        </w:rPr>
        <w:t>住所：</w:t>
      </w:r>
      <w:r>
        <w:rPr>
          <w:rFonts w:hint="default" w:ascii="Times New Roman" w:hAnsi="Times New Roman" w:eastAsia="方正楷体_GBK" w:cs="Times New Roman"/>
          <w:sz w:val="24"/>
          <w:szCs w:val="24"/>
          <w:u w:val="single"/>
          <w:lang w:val="en-US" w:eastAsia="zh-CN"/>
        </w:rPr>
        <w:t>重庆市</w:t>
      </w:r>
      <w:r>
        <w:rPr>
          <w:rFonts w:hint="default" w:ascii="Times New Roman" w:hAnsi="Times New Roman" w:eastAsia="方正黑体_GBK" w:cs="Times New Roman"/>
          <w:color w:val="000000"/>
          <w:sz w:val="24"/>
          <w:szCs w:val="24"/>
          <w:lang w:val="en-US" w:eastAsia="zh-CN"/>
        </w:rPr>
        <w:t xml:space="preserve">    电话：</w:t>
      </w:r>
      <w:r>
        <w:rPr>
          <w:rFonts w:hint="default" w:ascii="Times New Roman" w:hAnsi="Times New Roman" w:eastAsia="方正楷体_GBK" w:cs="Times New Roman"/>
          <w:sz w:val="24"/>
          <w:szCs w:val="24"/>
          <w:u w:val="single"/>
          <w:lang w:val="en-US" w:eastAsia="zh-CN"/>
        </w:rPr>
        <w:t>023-00000000</w:t>
      </w:r>
    </w:p>
    <w:p>
      <w:pPr>
        <w:pStyle w:val="9"/>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outlineLvl w:val="9"/>
        <w:rPr>
          <w:rFonts w:hint="default" w:ascii="Times New Roman" w:hAnsi="Times New Roman" w:eastAsia="方正楷体_GBK" w:cs="Times New Roman"/>
          <w:kern w:val="2"/>
          <w:sz w:val="24"/>
          <w:szCs w:val="24"/>
          <w:u w:val="single"/>
          <w:lang w:val="en-US" w:eastAsia="zh-CN" w:bidi="ar-SA"/>
        </w:rPr>
      </w:pPr>
      <w:r>
        <w:rPr>
          <w:rFonts w:hint="default" w:ascii="Times New Roman" w:hAnsi="Times New Roman" w:eastAsia="方正黑体_GBK" w:cs="Times New Roman"/>
          <w:color w:val="000000"/>
          <w:kern w:val="2"/>
          <w:sz w:val="24"/>
          <w:szCs w:val="24"/>
          <w:lang w:val="en-US" w:eastAsia="zh-CN" w:bidi="ar-SA"/>
        </w:rPr>
        <w:t>开户行：</w:t>
      </w:r>
      <w:r>
        <w:rPr>
          <w:rFonts w:hint="default" w:ascii="Times New Roman" w:hAnsi="Times New Roman" w:eastAsia="方正楷体_GBK" w:cs="Times New Roman"/>
          <w:kern w:val="2"/>
          <w:sz w:val="24"/>
          <w:szCs w:val="24"/>
          <w:u w:val="single"/>
          <w:lang w:val="en-US" w:eastAsia="zh-CN" w:bidi="ar-SA"/>
        </w:rPr>
        <w:t>银行  支行</w:t>
      </w:r>
      <w:r>
        <w:rPr>
          <w:rFonts w:hint="default" w:ascii="Times New Roman" w:hAnsi="Times New Roman" w:eastAsia="方正黑体_GBK" w:cs="Times New Roman"/>
          <w:color w:val="000000"/>
          <w:kern w:val="2"/>
          <w:sz w:val="24"/>
          <w:szCs w:val="24"/>
          <w:lang w:val="en-US" w:eastAsia="zh-CN" w:bidi="ar-SA"/>
        </w:rPr>
        <w:t xml:space="preserve">    账号：</w:t>
      </w:r>
      <w:r>
        <w:rPr>
          <w:rFonts w:hint="default" w:ascii="Times New Roman" w:hAnsi="Times New Roman" w:eastAsia="方正楷体_GBK" w:cs="Times New Roman"/>
          <w:kern w:val="2"/>
          <w:sz w:val="24"/>
          <w:szCs w:val="24"/>
          <w:u w:val="single"/>
          <w:lang w:val="en-US" w:eastAsia="zh-CN" w:bidi="ar-SA"/>
        </w:rPr>
        <w:t>0000000000</w:t>
      </w:r>
    </w:p>
    <w:p>
      <w:pPr>
        <w:pStyle w:val="9"/>
        <w:keepNext w:val="0"/>
        <w:keepLines w:val="0"/>
        <w:pageBreakBefore w:val="0"/>
        <w:widowControl w:val="0"/>
        <w:kinsoku/>
        <w:wordWrap/>
        <w:overflowPunct/>
        <w:topLinePunct w:val="0"/>
        <w:autoSpaceDE/>
        <w:autoSpaceDN/>
        <w:bidi w:val="0"/>
        <w:adjustRightInd/>
        <w:snapToGrid/>
        <w:spacing w:line="420" w:lineRule="exact"/>
        <w:ind w:firstLine="248" w:firstLineChars="100"/>
        <w:textAlignment w:val="auto"/>
        <w:rPr>
          <w:rFonts w:hint="default" w:ascii="Times New Roman" w:hAnsi="Times New Roman" w:cs="Times New Roman"/>
          <w:sz w:val="24"/>
          <w:szCs w:val="24"/>
          <w:lang w:val="en-US" w:eastAsia="zh-CN"/>
        </w:rPr>
      </w:pPr>
      <w:r>
        <w:rPr>
          <w:rFonts w:hint="default" w:ascii="Times New Roman" w:hAnsi="Times New Roman" w:eastAsia="方正黑体_GBK" w:cs="Times New Roman"/>
          <w:color w:val="000000"/>
          <w:sz w:val="24"/>
          <w:szCs w:val="24"/>
          <w:lang w:val="en-US" w:eastAsia="zh-CN"/>
        </w:rPr>
        <w:t>传真：</w:t>
      </w:r>
      <w:r>
        <w:rPr>
          <w:rFonts w:hint="default"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u w:val="none"/>
          <w:lang w:val="en-US" w:eastAsia="zh-CN"/>
        </w:rPr>
        <w:t xml:space="preserve">    </w:t>
      </w:r>
      <w:r>
        <w:rPr>
          <w:rFonts w:hint="default" w:ascii="Times New Roman" w:hAnsi="Times New Roman" w:eastAsia="方正黑体_GBK" w:cs="Times New Roman"/>
          <w:color w:val="000000"/>
          <w:sz w:val="24"/>
          <w:szCs w:val="24"/>
          <w:lang w:val="en-US" w:eastAsia="zh-CN"/>
        </w:rPr>
        <w:t>邮箱：</w:t>
      </w:r>
      <w:r>
        <w:rPr>
          <w:rFonts w:hint="default" w:ascii="Times New Roman" w:hAnsi="Times New Roman" w:eastAsia="方正黑体_GBK" w:cs="Times New Roman"/>
          <w:color w:val="000000"/>
          <w:sz w:val="24"/>
          <w:szCs w:val="24"/>
          <w:u w:val="single"/>
          <w:lang w:val="en-US" w:eastAsia="zh-CN"/>
        </w:rPr>
        <w:t xml:space="preserve">        </w:t>
      </w:r>
      <w:r>
        <w:rPr>
          <w:rFonts w:hint="default" w:ascii="Times New Roman" w:hAnsi="Times New Roman" w:eastAsia="方正楷体_GBK"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cs="Times New Roman"/>
          <w:color w:val="000000"/>
          <w:kern w:val="0"/>
          <w:sz w:val="24"/>
          <w:szCs w:val="24"/>
        </w:rPr>
      </w:pPr>
      <w:r>
        <w:rPr>
          <w:rFonts w:hint="default" w:ascii="Times New Roman" w:hAnsi="Times New Roman" w:eastAsia="方正仿宋_GBK" w:cs="Times New Roman"/>
          <w:color w:val="000000"/>
          <w:kern w:val="0"/>
          <w:sz w:val="24"/>
          <w:szCs w:val="24"/>
        </w:rPr>
        <w:t>为了保护甲乙双方的合法权益，根据《中华人民共和国政府采购法》及其实施条例、《</w:t>
      </w:r>
      <w:r>
        <w:rPr>
          <w:rFonts w:hint="default" w:ascii="Times New Roman" w:hAnsi="Times New Roman" w:eastAsia="方正仿宋_GBK" w:cs="Times New Roman"/>
          <w:color w:val="000000"/>
          <w:kern w:val="0"/>
          <w:sz w:val="24"/>
          <w:szCs w:val="24"/>
          <w:lang w:val="en-US" w:eastAsia="zh-CN"/>
        </w:rPr>
        <w:t>中华人民共和国民法典</w:t>
      </w:r>
      <w:r>
        <w:rPr>
          <w:rFonts w:hint="default" w:ascii="Times New Roman" w:hAnsi="Times New Roman" w:eastAsia="方正仿宋_GBK" w:cs="Times New Roman"/>
          <w:color w:val="000000"/>
          <w:kern w:val="0"/>
          <w:sz w:val="24"/>
          <w:szCs w:val="24"/>
        </w:rPr>
        <w:t>》等相关法律法规规定，经双方自愿协商一致签订本合同，供双方共同遵守执行。</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一、合同标的</w:t>
      </w:r>
    </w:p>
    <w:p>
      <w:pPr>
        <w:keepNext w:val="0"/>
        <w:keepLines w:val="0"/>
        <w:pageBreakBefore w:val="0"/>
        <w:widowControl/>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仿宋_GBK" w:cs="Times New Roman"/>
          <w:b w:val="0"/>
          <w:bCs w:val="0"/>
          <w:color w:val="FF0000"/>
          <w:kern w:val="0"/>
          <w:sz w:val="24"/>
          <w:szCs w:val="24"/>
        </w:rPr>
      </w:pPr>
      <w:r>
        <w:rPr>
          <w:rFonts w:hint="default" w:ascii="Times New Roman" w:hAnsi="Times New Roman" w:eastAsia="方正仿宋_GBK" w:cs="Times New Roman"/>
          <w:b w:val="0"/>
          <w:bCs w:val="0"/>
          <w:color w:val="000000"/>
          <w:kern w:val="0"/>
          <w:sz w:val="24"/>
          <w:szCs w:val="24"/>
        </w:rPr>
        <w:t>1.1乙方应当根据采购文书（招标文件）、采购响应文件（投标文件）及成交（中标）通知书等（本合同将上述文件统称为“采购文件”）并按照甲方需求提供下列货物</w:t>
      </w:r>
      <w:r>
        <w:rPr>
          <w:rFonts w:hint="default" w:ascii="Times New Roman" w:hAnsi="Times New Roman" w:eastAsia="方正仿宋_GBK" w:cs="Times New Roman"/>
          <w:b w:val="0"/>
          <w:bCs w:val="0"/>
          <w:color w:val="000000"/>
          <w:kern w:val="0"/>
          <w:sz w:val="24"/>
          <w:szCs w:val="24"/>
          <w:lang w:val="en-US" w:eastAsia="zh-CN"/>
        </w:rPr>
        <w:t>或服务</w:t>
      </w:r>
      <w:r>
        <w:rPr>
          <w:rFonts w:hint="default" w:ascii="Times New Roman" w:hAnsi="Times New Roman" w:eastAsia="方正仿宋_GBK" w:cs="Times New Roman"/>
          <w:b w:val="0"/>
          <w:bCs w:val="0"/>
          <w:color w:val="000000"/>
          <w:kern w:val="0"/>
          <w:sz w:val="24"/>
          <w:szCs w:val="24"/>
        </w:rPr>
        <w:t>：</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062"/>
        <w:gridCol w:w="1461"/>
        <w:gridCol w:w="804"/>
        <w:gridCol w:w="806"/>
        <w:gridCol w:w="1264"/>
        <w:gridCol w:w="126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序号</w:t>
            </w:r>
          </w:p>
        </w:tc>
        <w:tc>
          <w:tcPr>
            <w:tcW w:w="111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lang w:val="en-US" w:eastAsia="zh-CN"/>
              </w:rPr>
              <w:t>货物名称</w:t>
            </w:r>
          </w:p>
        </w:tc>
        <w:tc>
          <w:tcPr>
            <w:tcW w:w="787"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lang w:val="en-US" w:eastAsia="zh-CN"/>
              </w:rPr>
            </w:pPr>
            <w:r>
              <w:rPr>
                <w:rFonts w:hint="default" w:ascii="Times New Roman" w:hAnsi="Times New Roman" w:eastAsia="方正黑体_GBK" w:cs="Times New Roman"/>
                <w:b w:val="0"/>
                <w:bCs w:val="0"/>
                <w:color w:val="000000"/>
                <w:kern w:val="0"/>
                <w:sz w:val="24"/>
                <w:szCs w:val="24"/>
              </w:rPr>
              <w:t>规格型号</w:t>
            </w:r>
          </w:p>
        </w:tc>
        <w:tc>
          <w:tcPr>
            <w:tcW w:w="433"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单位</w:t>
            </w:r>
          </w:p>
        </w:tc>
        <w:tc>
          <w:tcPr>
            <w:tcW w:w="43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数量</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单价(元)</w:t>
            </w:r>
          </w:p>
        </w:tc>
        <w:tc>
          <w:tcPr>
            <w:tcW w:w="683"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小计（元）</w:t>
            </w:r>
          </w:p>
        </w:tc>
        <w:tc>
          <w:tcPr>
            <w:tcW w:w="47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1</w:t>
            </w:r>
          </w:p>
        </w:tc>
        <w:tc>
          <w:tcPr>
            <w:tcW w:w="111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c>
          <w:tcPr>
            <w:tcW w:w="787"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val="0"/>
                <w:bCs w:val="0"/>
                <w:color w:val="000000"/>
                <w:kern w:val="0"/>
                <w:sz w:val="24"/>
                <w:szCs w:val="24"/>
                <w:u w:val="single"/>
              </w:rPr>
            </w:pPr>
          </w:p>
        </w:tc>
        <w:tc>
          <w:tcPr>
            <w:tcW w:w="433"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c>
          <w:tcPr>
            <w:tcW w:w="43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c>
          <w:tcPr>
            <w:tcW w:w="683"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c>
          <w:tcPr>
            <w:tcW w:w="474"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96" w:firstLineChars="200"/>
              <w:jc w:val="center"/>
              <w:textAlignment w:val="auto"/>
              <w:rPr>
                <w:rFonts w:hint="default" w:ascii="Times New Roman" w:hAnsi="Times New Roman" w:eastAsia="方正仿宋_GBK"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楷体_GBK" w:cs="Times New Roman"/>
                <w:b w:val="0"/>
                <w:bCs w:val="0"/>
                <w:color w:val="000000"/>
                <w:kern w:val="0"/>
                <w:sz w:val="24"/>
                <w:szCs w:val="24"/>
              </w:rPr>
              <w:t>合同总价款</w:t>
            </w:r>
          </w:p>
        </w:tc>
        <w:tc>
          <w:tcPr>
            <w:tcW w:w="3494" w:type="pct"/>
            <w:gridSpan w:val="6"/>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楷体_GBK" w:cs="Times New Roman"/>
                <w:b w:val="0"/>
                <w:bCs w:val="0"/>
                <w:color w:val="000000"/>
                <w:sz w:val="24"/>
                <w:szCs w:val="24"/>
                <w:lang w:val="en-US" w:eastAsia="zh-CN"/>
              </w:rPr>
              <w:t>CNY</w:t>
            </w:r>
            <w:r>
              <w:rPr>
                <w:rFonts w:hint="default" w:ascii="Times New Roman" w:hAnsi="Times New Roman" w:eastAsia="方正楷体_GBK" w:cs="Times New Roman"/>
                <w:b w:val="0"/>
                <w:bCs w:val="0"/>
                <w:sz w:val="24"/>
                <w:szCs w:val="24"/>
                <w:lang w:val="en-US" w:eastAsia="zh-CN"/>
              </w:rPr>
              <w:t>¥</w:t>
            </w:r>
            <w:r>
              <w:rPr>
                <w:rFonts w:hint="default" w:ascii="Times New Roman" w:hAnsi="Times New Roman" w:eastAsia="方正楷体_GBK" w:cs="Times New Roman"/>
                <w:b w:val="0"/>
                <w:bCs w:val="0"/>
                <w:color w:val="000000"/>
                <w:sz w:val="24"/>
                <w:szCs w:val="24"/>
                <w:u w:val="single"/>
                <w:lang w:val="en-US" w:eastAsia="zh-CN"/>
              </w:rPr>
              <w:t>0.00</w:t>
            </w:r>
            <w:r>
              <w:rPr>
                <w:rFonts w:hint="default" w:ascii="Times New Roman" w:hAnsi="Times New Roman" w:eastAsia="方正楷体_GBK" w:cs="Times New Roman"/>
                <w:b w:val="0"/>
                <w:bCs w:val="0"/>
                <w:color w:val="000000"/>
                <w:sz w:val="24"/>
                <w:szCs w:val="24"/>
              </w:rPr>
              <w:t>元</w:t>
            </w:r>
            <w:r>
              <w:rPr>
                <w:rFonts w:hint="default" w:ascii="Times New Roman" w:hAnsi="Times New Roman" w:eastAsia="方正楷体_GBK" w:cs="Times New Roman"/>
                <w:b w:val="0"/>
                <w:bCs w:val="0"/>
                <w:color w:val="000000"/>
                <w:sz w:val="24"/>
                <w:szCs w:val="24"/>
                <w:lang w:eastAsia="zh-CN"/>
              </w:rPr>
              <w:t>（</w:t>
            </w:r>
            <w:r>
              <w:rPr>
                <w:rFonts w:hint="default" w:ascii="Times New Roman" w:hAnsi="Times New Roman" w:eastAsia="方正楷体_GBK" w:cs="Times New Roman"/>
                <w:b w:val="0"/>
                <w:bCs w:val="0"/>
                <w:color w:val="000000"/>
                <w:kern w:val="0"/>
                <w:sz w:val="24"/>
                <w:szCs w:val="24"/>
              </w:rPr>
              <w:t>大写</w:t>
            </w:r>
            <w:r>
              <w:rPr>
                <w:rFonts w:hint="default" w:ascii="Times New Roman" w:hAnsi="Times New Roman" w:eastAsia="方正楷体_GBK" w:cs="Times New Roman"/>
                <w:b w:val="0"/>
                <w:bCs w:val="0"/>
                <w:color w:val="000000"/>
                <w:kern w:val="0"/>
                <w:sz w:val="24"/>
                <w:szCs w:val="24"/>
                <w:lang w:eastAsia="zh-CN"/>
              </w:rPr>
              <w:t>：</w:t>
            </w:r>
            <w:r>
              <w:rPr>
                <w:rFonts w:hint="default" w:ascii="Times New Roman" w:hAnsi="Times New Roman" w:eastAsia="方正楷体_GBK" w:cs="Times New Roman"/>
                <w:b w:val="0"/>
                <w:bCs w:val="0"/>
                <w:color w:val="000000"/>
                <w:sz w:val="24"/>
                <w:szCs w:val="24"/>
              </w:rPr>
              <w:t>人民币</w:t>
            </w:r>
            <w:r>
              <w:rPr>
                <w:rFonts w:hint="default" w:ascii="Times New Roman" w:hAnsi="Times New Roman" w:eastAsia="方正楷体_GBK" w:cs="Times New Roman"/>
                <w:b w:val="0"/>
                <w:bCs w:val="0"/>
                <w:color w:val="000000"/>
                <w:sz w:val="24"/>
                <w:szCs w:val="24"/>
                <w:u w:val="single"/>
                <w:lang w:val="en-US" w:eastAsia="zh-CN"/>
              </w:rPr>
              <w:t>Ⓧ</w:t>
            </w:r>
            <w:r>
              <w:rPr>
                <w:rFonts w:hint="default" w:ascii="Times New Roman" w:hAnsi="Times New Roman" w:eastAsia="方正楷体_GBK" w:cs="Times New Roman"/>
                <w:b w:val="0"/>
                <w:bCs w:val="0"/>
                <w:color w:val="000000"/>
                <w:sz w:val="24"/>
                <w:szCs w:val="24"/>
                <w:u w:val="none"/>
                <w:lang w:val="en-US" w:eastAsia="zh-CN"/>
              </w:rPr>
              <w:t>元整）</w:t>
            </w:r>
          </w:p>
        </w:tc>
      </w:tr>
    </w:tbl>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注：本合同以人民币进行结算。</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二、交货及验收</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三、质量</w:t>
      </w:r>
      <w:r>
        <w:rPr>
          <w:rFonts w:hint="default" w:ascii="Times New Roman" w:hAnsi="Times New Roman" w:eastAsia="方正黑体_GBK" w:cs="Times New Roman"/>
          <w:b w:val="0"/>
          <w:bCs w:val="0"/>
          <w:color w:val="000000"/>
          <w:sz w:val="24"/>
          <w:szCs w:val="24"/>
          <w:lang w:val="en-US" w:eastAsia="zh-CN"/>
        </w:rPr>
        <w:t>/服务</w:t>
      </w:r>
      <w:r>
        <w:rPr>
          <w:rFonts w:hint="default" w:ascii="Times New Roman" w:hAnsi="Times New Roman" w:eastAsia="方正黑体_GBK" w:cs="Times New Roman"/>
          <w:b w:val="0"/>
          <w:bCs w:val="0"/>
          <w:color w:val="000000"/>
          <w:sz w:val="24"/>
          <w:szCs w:val="24"/>
        </w:rPr>
        <w:t>要求</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四、售后服务要求</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五、履约保证金</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六、</w:t>
      </w:r>
      <w:r>
        <w:rPr>
          <w:rFonts w:hint="default" w:ascii="Times New Roman" w:hAnsi="Times New Roman" w:eastAsia="方正黑体_GBK" w:cs="Times New Roman"/>
          <w:b w:val="0"/>
          <w:bCs w:val="0"/>
          <w:color w:val="000000"/>
          <w:sz w:val="24"/>
          <w:szCs w:val="24"/>
          <w:lang w:val="en-US" w:eastAsia="zh-CN"/>
        </w:rPr>
        <w:t>款项</w:t>
      </w:r>
      <w:r>
        <w:rPr>
          <w:rFonts w:hint="default" w:ascii="Times New Roman" w:hAnsi="Times New Roman" w:eastAsia="方正黑体_GBK" w:cs="Times New Roman"/>
          <w:b w:val="0"/>
          <w:bCs w:val="0"/>
          <w:color w:val="000000"/>
          <w:sz w:val="24"/>
          <w:szCs w:val="24"/>
        </w:rPr>
        <w:t>支付</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七、合同解除</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八、违约责任</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九、争议的解决</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十、合同修改</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十一、合同生效</w:t>
      </w:r>
    </w:p>
    <w:p>
      <w:pPr>
        <w:keepNext w:val="0"/>
        <w:keepLines w:val="0"/>
        <w:pageBreakBefore w:val="0"/>
        <w:kinsoku/>
        <w:wordWrap/>
        <w:overflowPunct/>
        <w:topLinePunct w:val="0"/>
        <w:autoSpaceDE/>
        <w:autoSpaceDN/>
        <w:bidi w:val="0"/>
        <w:adjustRightInd/>
        <w:snapToGrid/>
        <w:spacing w:line="420" w:lineRule="exact"/>
        <w:ind w:firstLine="496" w:firstLineChars="200"/>
        <w:textAlignment w:val="auto"/>
        <w:rPr>
          <w:rFonts w:hint="default" w:ascii="Times New Roman" w:hAnsi="Times New Roman" w:eastAsia="方正黑体_GBK" w:cs="Times New Roman"/>
          <w:b w:val="0"/>
          <w:bCs w:val="0"/>
          <w:color w:val="000000"/>
          <w:sz w:val="24"/>
          <w:szCs w:val="24"/>
        </w:rPr>
      </w:pPr>
      <w:r>
        <w:rPr>
          <w:rFonts w:hint="default" w:ascii="Times New Roman" w:hAnsi="Times New Roman" w:eastAsia="方正黑体_GBK" w:cs="Times New Roman"/>
          <w:b w:val="0"/>
          <w:bCs w:val="0"/>
          <w:color w:val="000000"/>
          <w:sz w:val="24"/>
          <w:szCs w:val="24"/>
        </w:rPr>
        <w:t>十二、其他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96" w:firstLineChars="200"/>
        <w:textAlignment w:val="auto"/>
        <w:outlineLvl w:val="9"/>
        <w:rPr>
          <w:rFonts w:hint="default" w:ascii="Times New Roman" w:hAnsi="Times New Roman" w:eastAsia="方正仿宋_GBK" w:cs="Times New Roman"/>
          <w:b w:val="0"/>
          <w:bCs w:val="0"/>
          <w:color w:val="000000"/>
          <w:sz w:val="24"/>
          <w:szCs w:val="24"/>
        </w:rPr>
      </w:pPr>
      <w:r>
        <w:rPr>
          <w:rFonts w:hint="default" w:ascii="Times New Roman" w:hAnsi="Times New Roman" w:cs="Times New Roman"/>
          <w:b w:val="0"/>
          <w:bCs w:val="0"/>
          <w:color w:val="000000"/>
          <w:kern w:val="2"/>
          <w:sz w:val="24"/>
          <w:szCs w:val="24"/>
          <w:lang w:val="en-US" w:eastAsia="zh-CN" w:bidi="ar-SA"/>
        </w:rPr>
        <w:t>（</w:t>
      </w:r>
      <w:r>
        <w:rPr>
          <w:rFonts w:hint="default" w:ascii="Times New Roman" w:hAnsi="Times New Roman" w:eastAsia="方正仿宋_GBK" w:cs="Times New Roman"/>
          <w:b w:val="0"/>
          <w:bCs w:val="0"/>
          <w:color w:val="000000"/>
          <w:kern w:val="2"/>
          <w:sz w:val="24"/>
          <w:szCs w:val="24"/>
          <w:lang w:val="en-US" w:eastAsia="zh-CN" w:bidi="ar-SA"/>
        </w:rPr>
        <w:t>以下无正文，为合同签署页）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楷体_GBK" w:cs="Times New Roman"/>
          <w:sz w:val="24"/>
          <w:szCs w:val="24"/>
          <w:u w:val="none"/>
          <w:lang w:val="en-US" w:eastAsia="zh-CN"/>
        </w:rPr>
      </w:pPr>
      <w:r>
        <w:rPr>
          <w:rFonts w:hint="default" w:ascii="Times New Roman" w:hAnsi="Times New Roman" w:eastAsia="方正黑体_GBK" w:cs="Times New Roman"/>
          <w:b w:val="0"/>
          <w:bCs w:val="0"/>
          <w:sz w:val="24"/>
          <w:szCs w:val="24"/>
          <w:lang w:val="en-US" w:eastAsia="zh-CN"/>
        </w:rPr>
        <w:t>采购人（甲方）：</w:t>
      </w:r>
      <w:r>
        <w:rPr>
          <w:rFonts w:hint="default" w:ascii="Times New Roman" w:hAnsi="Times New Roman" w:eastAsia="方正楷体_GBK" w:cs="Times New Roman"/>
          <w:b w:val="0"/>
          <w:bCs w:val="0"/>
          <w:sz w:val="24"/>
          <w:szCs w:val="24"/>
          <w:lang w:val="en-US" w:eastAsia="zh-CN"/>
        </w:rPr>
        <w:t>重庆市巴南区人民医院</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方正黑体_GBK" w:cs="Times New Roman"/>
          <w:b w:val="0"/>
          <w:bCs w:val="0"/>
          <w:sz w:val="24"/>
          <w:szCs w:val="24"/>
          <w:lang w:val="en-US" w:eastAsia="zh-CN"/>
        </w:rPr>
        <w:t>供应商（乙方）：</w:t>
      </w:r>
    </w:p>
    <w:p>
      <w:pPr>
        <w:pStyle w:val="9"/>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Times New Roman" w:hAnsi="Times New Roman" w:eastAsia="方正仿宋_GBK" w:cs="Times New Roman"/>
          <w:b w:val="0"/>
          <w:bCs w:val="0"/>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黑体_GBK" w:cs="Times New Roman"/>
          <w:b w:val="0"/>
          <w:bCs w:val="0"/>
          <w:sz w:val="24"/>
          <w:szCs w:val="24"/>
          <w:lang w:val="en-US" w:eastAsia="zh-CN"/>
        </w:rPr>
        <w:t xml:space="preserve">法定代表人（签章）： </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eastAsia="方正黑体_GBK" w:cs="Times New Roman"/>
          <w:b w:val="0"/>
          <w:bCs w:val="0"/>
          <w:sz w:val="24"/>
          <w:szCs w:val="24"/>
          <w:lang w:val="en-US" w:eastAsia="zh-CN"/>
        </w:rPr>
        <w:t>法定代表人（签章）：</w:t>
      </w:r>
    </w:p>
    <w:p>
      <w:pPr>
        <w:pStyle w:val="9"/>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Times New Roman" w:hAnsi="Times New Roman" w:eastAsia="方正黑体_GBK" w:cs="Times New Roman"/>
          <w:b w:val="0"/>
          <w:bCs w:val="0"/>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Times New Roman" w:hAnsi="Times New Roman" w:eastAsia="方正黑体_GBK" w:cs="Times New Roman"/>
          <w:b w:val="0"/>
          <w:bCs w:val="0"/>
          <w:sz w:val="24"/>
          <w:szCs w:val="24"/>
          <w:lang w:val="en-US" w:eastAsia="zh-CN"/>
        </w:rPr>
      </w:pPr>
      <w:r>
        <w:rPr>
          <w:rFonts w:hint="default" w:ascii="Times New Roman" w:hAnsi="Times New Roman" w:eastAsia="方正黑体_GBK" w:cs="Times New Roman"/>
          <w:b w:val="0"/>
          <w:bCs w:val="0"/>
          <w:sz w:val="24"/>
          <w:szCs w:val="24"/>
          <w:lang w:val="en-US" w:eastAsia="zh-CN"/>
        </w:rPr>
        <w:t>授权代表人：</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eastAsia="方正黑体_GBK" w:cs="Times New Roman"/>
          <w:b w:val="0"/>
          <w:bCs w:val="0"/>
          <w:sz w:val="24"/>
          <w:szCs w:val="24"/>
          <w:lang w:val="en-US" w:eastAsia="zh-CN"/>
        </w:rPr>
        <w:t>授权代表人：</w:t>
      </w:r>
    </w:p>
    <w:p>
      <w:pPr>
        <w:pStyle w:val="9"/>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黑体_GBK"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val="0"/>
          <w:bCs/>
          <w:sz w:val="32"/>
          <w:szCs w:val="28"/>
          <w:lang w:val="en-US" w:eastAsia="zh-CN"/>
        </w:rPr>
      </w:pPr>
      <w:r>
        <w:rPr>
          <w:rFonts w:hint="default" w:ascii="Times New Roman" w:hAnsi="Times New Roman" w:eastAsia="方正黑体_GBK" w:cs="Times New Roman"/>
          <w:b w:val="0"/>
          <w:bCs w:val="0"/>
          <w:sz w:val="24"/>
          <w:szCs w:val="24"/>
          <w:lang w:val="en-US" w:eastAsia="zh-CN"/>
        </w:rPr>
        <w:t>签订日期：</w:t>
      </w:r>
      <w:r>
        <w:rPr>
          <w:rFonts w:hint="default" w:ascii="Times New Roman" w:hAnsi="Times New Roman" w:eastAsia="方正楷体_GBK" w:cs="Times New Roman"/>
          <w:b w:val="0"/>
          <w:bCs w:val="0"/>
          <w:sz w:val="24"/>
          <w:szCs w:val="24"/>
          <w:lang w:val="en-US" w:eastAsia="zh-CN"/>
        </w:rPr>
        <w:t xml:space="preserve">二〇二一年〇月〇日    </w:t>
      </w:r>
      <w:r>
        <w:rPr>
          <w:rFonts w:hint="default" w:ascii="Times New Roman" w:hAnsi="Times New Roman" w:eastAsia="方正黑体_GBK" w:cs="Times New Roman"/>
          <w:b w:val="0"/>
          <w:bCs w:val="0"/>
          <w:sz w:val="24"/>
          <w:szCs w:val="24"/>
          <w:lang w:val="en-US" w:eastAsia="zh-CN"/>
        </w:rPr>
        <w:t>签订地点：</w:t>
      </w:r>
      <w:r>
        <w:rPr>
          <w:rFonts w:hint="default" w:ascii="Times New Roman" w:hAnsi="Times New Roman" w:eastAsia="方正楷体_GBK" w:cs="Times New Roman"/>
          <w:b w:val="0"/>
          <w:bCs w:val="0"/>
          <w:sz w:val="24"/>
          <w:szCs w:val="24"/>
          <w:lang w:val="en-US" w:eastAsia="zh-CN"/>
        </w:rPr>
        <w:t>重庆市巴南区人民医院</w:t>
      </w: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keepNext/>
        <w:keepLines/>
        <w:pageBreakBefore w:val="0"/>
        <w:widowControl/>
        <w:kinsoku/>
        <w:wordWrap/>
        <w:overflowPunct/>
        <w:topLinePunct w:val="0"/>
        <w:autoSpaceDE/>
        <w:autoSpaceDN/>
        <w:bidi w:val="0"/>
        <w:adjustRightInd w:val="0"/>
        <w:snapToGrid/>
        <w:jc w:val="left"/>
        <w:textAlignment w:val="baseline"/>
        <w:outlineLvl w:val="0"/>
        <w:rPr>
          <w:rFonts w:hint="default" w:ascii="Times New Roman" w:hAnsi="Times New Roman" w:eastAsia="仿宋_GB2312" w:cs="Times New Roman"/>
          <w:bCs w:val="0"/>
          <w:color w:val="auto"/>
          <w:kern w:val="0"/>
          <w:sz w:val="32"/>
          <w:szCs w:val="32"/>
          <w:lang w:val="en-US" w:eastAsia="zh-CN" w:bidi="ar-SA"/>
        </w:rPr>
        <w:sectPr>
          <w:pgSz w:w="11906" w:h="16838"/>
          <w:pgMar w:top="1134" w:right="1418" w:bottom="1134" w:left="1418" w:header="851" w:footer="992" w:gutter="0"/>
          <w:cols w:space="0" w:num="1"/>
          <w:rtlGutter w:val="0"/>
          <w:docGrid w:type="linesAndChars" w:linePitch="317" w:charSpace="1745"/>
        </w:sectPr>
      </w:pPr>
    </w:p>
    <w:p>
      <w:pPr>
        <w:keepNext/>
        <w:keepLines/>
        <w:pageBreakBefore w:val="0"/>
        <w:widowControl/>
        <w:kinsoku/>
        <w:wordWrap/>
        <w:overflowPunct/>
        <w:topLinePunct w:val="0"/>
        <w:autoSpaceDE/>
        <w:autoSpaceDN/>
        <w:bidi w:val="0"/>
        <w:adjustRightInd w:val="0"/>
        <w:snapToGrid/>
        <w:jc w:val="left"/>
        <w:textAlignment w:val="baseline"/>
        <w:outlineLvl w:val="0"/>
        <w:rPr>
          <w:rFonts w:hint="default" w:ascii="Times New Roman" w:hAnsi="Times New Roman" w:eastAsia="仿宋_GB2312" w:cs="Times New Roman"/>
          <w:bCs w:val="0"/>
          <w:color w:val="auto"/>
          <w:kern w:val="0"/>
          <w:sz w:val="32"/>
          <w:szCs w:val="32"/>
          <w:lang w:val="en-US" w:eastAsia="zh-CN" w:bidi="ar-SA"/>
        </w:rPr>
      </w:pPr>
      <w:r>
        <w:rPr>
          <w:rFonts w:hint="default" w:ascii="Times New Roman" w:hAnsi="Times New Roman" w:eastAsia="仿宋_GB2312" w:cs="Times New Roman"/>
          <w:bCs w:val="0"/>
          <w:color w:val="auto"/>
          <w:kern w:val="0"/>
          <w:sz w:val="32"/>
          <w:szCs w:val="32"/>
          <w:lang w:val="en-US" w:eastAsia="zh-CN" w:bidi="ar-SA"/>
        </w:rPr>
        <w:t>附件6：</w:t>
      </w:r>
      <w:bookmarkStart w:id="77" w:name="_Toc26526"/>
      <w:bookmarkStart w:id="78" w:name="_Toc7435"/>
      <w:r>
        <w:rPr>
          <w:rFonts w:hint="default" w:ascii="Times New Roman" w:hAnsi="Times New Roman" w:eastAsia="仿宋_GB2312" w:cs="Times New Roman"/>
          <w:bCs w:val="0"/>
          <w:color w:val="auto"/>
          <w:kern w:val="0"/>
          <w:sz w:val="32"/>
          <w:szCs w:val="32"/>
          <w:lang w:val="en-US" w:eastAsia="zh-CN" w:bidi="ar-SA"/>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right="0" w:firstLine="656" w:firstLineChars="200"/>
        <w:jc w:val="center"/>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投标人廉洁承诺书</w:t>
      </w:r>
    </w:p>
    <w:p>
      <w:pPr>
        <w:pageBreakBefore w:val="0"/>
        <w:tabs>
          <w:tab w:val="left" w:pos="6300"/>
        </w:tabs>
        <w:kinsoku/>
        <w:wordWrap/>
        <w:overflowPunct/>
        <w:topLinePunct w:val="0"/>
        <w:autoSpaceDE/>
        <w:autoSpaceDN/>
        <w:bidi w:val="0"/>
        <w:snapToGrid w:val="0"/>
        <w:spacing w:line="500" w:lineRule="exact"/>
        <w:ind w:left="0" w:right="0" w:firstLine="496" w:firstLineChars="200"/>
        <w:textAlignment w:val="auto"/>
        <w:outlineLvl w:val="9"/>
        <w:rPr>
          <w:rFonts w:hint="default" w:ascii="Times New Roman" w:hAnsi="Times New Roman" w:eastAsia="方正仿宋_GBK" w:cs="Times New Roman"/>
          <w:sz w:val="24"/>
        </w:rPr>
      </w:pPr>
    </w:p>
    <w:bookmarkEnd w:id="77"/>
    <w:bookmarkEnd w:id="78"/>
    <w:p>
      <w:pPr>
        <w:spacing w:line="440" w:lineRule="exact"/>
        <w:ind w:firstLine="576"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为加强招标投标活动中的廉政建设。进一步规范招标投标市场、防止发生违法违规行为，体现公开、公平、公正的原则，根据国家有关法律、法规和廉政建设相关规定，本投标人特作出如下承诺：</w:t>
      </w:r>
    </w:p>
    <w:p>
      <w:pPr>
        <w:spacing w:line="440" w:lineRule="exact"/>
        <w:ind w:firstLine="576"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1、不与招标人及其他投标人私下串通协商，进行围标、串标、抬标、控制投标价格。</w:t>
      </w:r>
    </w:p>
    <w:p>
      <w:pPr>
        <w:spacing w:line="440" w:lineRule="exact"/>
        <w:ind w:firstLine="576"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2、不向招标人、评标专家行贿，以不正当手段谋取中标。</w:t>
      </w:r>
    </w:p>
    <w:p>
      <w:pPr>
        <w:spacing w:line="440" w:lineRule="exact"/>
        <w:ind w:firstLine="576"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3、不向招标投标监管人员请客、送礼及组织其它有可能影响公正监管的活动。</w:t>
      </w:r>
    </w:p>
    <w:p>
      <w:pPr>
        <w:spacing w:line="440" w:lineRule="exact"/>
        <w:ind w:firstLine="576"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sz w:val="28"/>
          <w:szCs w:val="28"/>
        </w:rPr>
        <w:t>4、自觉遵守开标、评标现场工作纪律，不私下接触评标专家</w:t>
      </w:r>
      <w:r>
        <w:rPr>
          <w:rFonts w:hint="eastAsia" w:eastAsia="方正仿宋_GBK" w:cs="Times New Roman"/>
          <w:color w:val="FF0000"/>
          <w:sz w:val="28"/>
          <w:szCs w:val="28"/>
          <w:lang w:eastAsia="zh-CN"/>
        </w:rPr>
        <w:t>，</w:t>
      </w:r>
      <w:r>
        <w:rPr>
          <w:rFonts w:hint="eastAsia" w:eastAsia="方正仿宋_GBK" w:cs="Times New Roman"/>
          <w:color w:val="auto"/>
          <w:sz w:val="28"/>
          <w:szCs w:val="28"/>
          <w:highlight w:val="none"/>
          <w:lang w:val="en-US" w:eastAsia="zh-CN"/>
        </w:rPr>
        <w:t>遵守</w:t>
      </w:r>
      <w:r>
        <w:rPr>
          <w:rFonts w:hint="default" w:ascii="Times New Roman" w:hAnsi="Times New Roman" w:eastAsia="方正仿宋_GBK" w:cs="Times New Roman"/>
          <w:color w:val="auto"/>
          <w:sz w:val="28"/>
          <w:szCs w:val="28"/>
          <w:highlight w:val="none"/>
        </w:rPr>
        <w:t>评标秩序。</w:t>
      </w:r>
    </w:p>
    <w:p>
      <w:pPr>
        <w:spacing w:line="440" w:lineRule="exact"/>
        <w:ind w:firstLine="576"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5、中标后不订背离合同实质性内容的协议，不进行非法转包、违法分包等。</w:t>
      </w:r>
    </w:p>
    <w:p>
      <w:pPr>
        <w:pStyle w:val="9"/>
        <w:ind w:firstLine="576" w:firstLineChars="200"/>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6、合同履行过程中不进行任何形式的统方等不正当行为。</w:t>
      </w:r>
    </w:p>
    <w:p>
      <w:pPr>
        <w:pStyle w:val="9"/>
        <w:ind w:firstLine="576" w:firstLineChars="200"/>
        <w:rPr>
          <w:rFonts w:hint="default" w:eastAsia="方正仿宋_GBK"/>
          <w:color w:val="auto"/>
          <w:highlight w:val="none"/>
          <w:lang w:val="en-US" w:eastAsia="zh-CN"/>
        </w:rPr>
      </w:pPr>
      <w:r>
        <w:rPr>
          <w:rFonts w:hint="eastAsia" w:eastAsia="方正仿宋_GBK" w:cs="Times New Roman"/>
          <w:color w:val="auto"/>
          <w:sz w:val="28"/>
          <w:szCs w:val="28"/>
          <w:highlight w:val="none"/>
          <w:lang w:val="en-US" w:eastAsia="zh-CN"/>
        </w:rPr>
        <w:t>7、不贿赂医院工作人员。</w:t>
      </w:r>
    </w:p>
    <w:p>
      <w:pPr>
        <w:spacing w:line="440" w:lineRule="exact"/>
        <w:ind w:firstLine="576"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如出现上述行为，本投标人自愿承担相关责任，接受招投标监督管理部门、纪检监察部门及司法机关调查处理</w:t>
      </w:r>
      <w:r>
        <w:rPr>
          <w:rFonts w:hint="eastAsia" w:eastAsia="方正仿宋_GBK" w:cs="Times New Roman"/>
          <w:color w:val="auto"/>
          <w:sz w:val="28"/>
          <w:szCs w:val="28"/>
          <w:highlight w:val="none"/>
          <w:lang w:eastAsia="zh-CN"/>
        </w:rPr>
        <w:t>，</w:t>
      </w:r>
      <w:r>
        <w:rPr>
          <w:rFonts w:hint="eastAsia" w:eastAsia="方正仿宋_GBK" w:cs="Times New Roman"/>
          <w:color w:val="auto"/>
          <w:sz w:val="28"/>
          <w:szCs w:val="28"/>
          <w:highlight w:val="none"/>
          <w:lang w:val="en-US" w:eastAsia="zh-CN"/>
        </w:rPr>
        <w:t>采购人可单方面终止采购合同</w:t>
      </w:r>
      <w:r>
        <w:rPr>
          <w:rFonts w:hint="default" w:ascii="Times New Roman" w:hAnsi="Times New Roman" w:eastAsia="方正仿宋_GBK" w:cs="Times New Roman"/>
          <w:color w:val="auto"/>
          <w:sz w:val="28"/>
          <w:szCs w:val="28"/>
          <w:highlight w:val="none"/>
        </w:rPr>
        <w:t>。</w:t>
      </w:r>
    </w:p>
    <w:p>
      <w:pPr>
        <w:spacing w:line="44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ind w:firstLine="400"/>
        <w:jc w:val="left"/>
        <w:rPr>
          <w:rFonts w:hint="default" w:ascii="Times New Roman" w:hAnsi="Times New Roman" w:cs="Times New Roman"/>
          <w:kern w:val="0"/>
          <w:sz w:val="28"/>
          <w:szCs w:val="28"/>
        </w:rPr>
      </w:pPr>
    </w:p>
    <w:p>
      <w:pPr>
        <w:ind w:firstLine="640"/>
        <w:jc w:val="left"/>
        <w:rPr>
          <w:rFonts w:hint="default" w:ascii="Times New Roman" w:hAnsi="Times New Roman" w:cs="Times New Roman"/>
          <w:szCs w:val="28"/>
        </w:rPr>
      </w:pPr>
    </w:p>
    <w:p>
      <w:pPr>
        <w:spacing w:line="440" w:lineRule="exact"/>
        <w:ind w:firstLine="2168" w:firstLineChars="753"/>
        <w:jc w:val="righ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投标单位：</w:t>
      </w:r>
      <w:r>
        <w:rPr>
          <w:rFonts w:hint="default" w:ascii="Times New Roman" w:hAnsi="Times New Roman" w:eastAsia="方正仿宋_GBK" w:cs="Times New Roman"/>
          <w:sz w:val="28"/>
          <w:szCs w:val="28"/>
          <w:u w:val="single"/>
        </w:rPr>
        <w:t xml:space="preserve">              （单位盖章）</w:t>
      </w:r>
    </w:p>
    <w:p>
      <w:pPr>
        <w:spacing w:before="0" w:after="0" w:afterLines="0" w:line="440" w:lineRule="exact"/>
        <w:jc w:val="righ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法定代表人或授权委托人：</w:t>
      </w:r>
      <w:r>
        <w:rPr>
          <w:rFonts w:hint="default" w:ascii="Times New Roman" w:hAnsi="Times New Roman" w:eastAsia="方正仿宋_GBK" w:cs="Times New Roman"/>
          <w:sz w:val="28"/>
          <w:szCs w:val="28"/>
          <w:u w:val="single"/>
        </w:rPr>
        <w:t xml:space="preserve">            （签    字</w:t>
      </w:r>
      <w:r>
        <w:rPr>
          <w:rFonts w:hint="default" w:ascii="Times New Roman" w:hAnsi="Times New Roman" w:eastAsia="方正仿宋_GBK" w:cs="Times New Roman"/>
          <w:sz w:val="28"/>
          <w:szCs w:val="28"/>
          <w:u w:val="single"/>
          <w:lang w:eastAsia="zh-CN"/>
        </w:rPr>
        <w:t>）</w:t>
      </w: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sectPr>
          <w:pgSz w:w="11906" w:h="16838"/>
          <w:pgMar w:top="1134" w:right="1418" w:bottom="1134" w:left="1418" w:header="851" w:footer="992" w:gutter="0"/>
          <w:cols w:space="0" w:num="1"/>
          <w:rtlGutter w:val="0"/>
          <w:docGrid w:type="linesAndChars" w:linePitch="317" w:charSpace="1745"/>
        </w:sect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default" w:ascii="Times New Roman" w:hAnsi="Times New Roman" w:eastAsia="方正仿宋_GBK" w:cs="Times New Roman"/>
          <w:b/>
          <w:bCs/>
          <w:color w:val="000000"/>
          <w:sz w:val="44"/>
          <w:szCs w:val="44"/>
        </w:rPr>
      </w:pPr>
      <w:r>
        <w:rPr>
          <w:rFonts w:hint="default" w:ascii="Times New Roman" w:hAnsi="Times New Roman" w:eastAsia="仿宋_GB2312" w:cs="Times New Roman"/>
          <w:bCs w:val="0"/>
          <w:color w:val="auto"/>
          <w:kern w:val="0"/>
          <w:sz w:val="32"/>
          <w:szCs w:val="32"/>
          <w:lang w:val="en-US" w:eastAsia="zh-CN" w:bidi="ar-SA"/>
        </w:rPr>
        <w:t>附件7：</w:t>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方正仿宋_GBK" w:cs="Times New Roman"/>
          <w:b/>
          <w:bCs/>
          <w:color w:val="000000"/>
          <w:sz w:val="44"/>
          <w:szCs w:val="44"/>
          <w:lang w:val="en-US" w:eastAsia="zh-CN"/>
        </w:rPr>
      </w:pPr>
      <w:r>
        <w:rPr>
          <w:rFonts w:hint="default" w:ascii="Times New Roman" w:hAnsi="Times New Roman" w:eastAsia="方正仿宋_GBK" w:cs="Times New Roman"/>
          <w:b/>
          <w:bCs/>
          <w:color w:val="000000"/>
          <w:sz w:val="44"/>
          <w:szCs w:val="44"/>
          <w:lang w:val="en-US" w:eastAsia="zh-CN"/>
        </w:rPr>
        <w:t>报名信息登记表</w:t>
      </w:r>
    </w:p>
    <w:p>
      <w:pPr>
        <w:pStyle w:val="17"/>
        <w:rPr>
          <w:rFonts w:hint="default" w:ascii="Times New Roman" w:hAnsi="Times New Roman" w:cs="Times New Roman"/>
        </w:rPr>
      </w:pPr>
    </w:p>
    <w:p>
      <w:pPr>
        <w:pStyle w:val="17"/>
        <w:rPr>
          <w:rFonts w:hint="default" w:ascii="Times New Roman" w:hAnsi="Times New Roman" w:cs="Times New Roman"/>
        </w:rPr>
      </w:pPr>
    </w:p>
    <w:tbl>
      <w:tblPr>
        <w:tblStyle w:val="13"/>
        <w:tblW w:w="15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8"/>
        <w:gridCol w:w="1485"/>
        <w:gridCol w:w="1482"/>
        <w:gridCol w:w="780"/>
        <w:gridCol w:w="1335"/>
        <w:gridCol w:w="953"/>
        <w:gridCol w:w="1465"/>
        <w:gridCol w:w="2115"/>
        <w:gridCol w:w="1500"/>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项目编号</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报名单位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法人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企业地址</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联系人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联系人地址</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法人身份证号码</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联系人电话</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联系人身份证号码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21"/>
                <w:szCs w:val="21"/>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21"/>
                <w:szCs w:val="21"/>
                <w:u w:val="none"/>
              </w:rPr>
            </w:pPr>
          </w:p>
        </w:tc>
      </w:tr>
    </w:tbl>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9"/>
        <w:rPr>
          <w:rFonts w:hint="default" w:ascii="Times New Roman" w:hAnsi="Times New Roman" w:eastAsia="方正仿宋_GBK" w:cs="Times New Roman"/>
          <w:b/>
          <w:bCs/>
          <w:sz w:val="44"/>
          <w:szCs w:val="44"/>
          <w:highlight w:val="yellow"/>
          <w:lang w:val="en-US" w:eastAsia="zh-CN"/>
        </w:rPr>
      </w:pPr>
      <w:r>
        <w:rPr>
          <w:rFonts w:hint="default" w:ascii="Times New Roman" w:hAnsi="Times New Roman" w:eastAsia="方正仿宋_GBK" w:cs="Times New Roman"/>
          <w:b/>
          <w:bCs/>
          <w:sz w:val="44"/>
          <w:szCs w:val="44"/>
          <w:highlight w:val="yellow"/>
          <w:lang w:val="en-US" w:eastAsia="zh-CN"/>
        </w:rPr>
        <w:t>注：附件7以excel格式电子版单独上传（不要盖章）</w:t>
      </w:r>
    </w:p>
    <w:p>
      <w:pPr>
        <w:pStyle w:val="17"/>
        <w:rPr>
          <w:rFonts w:hint="default" w:ascii="Times New Roman" w:hAnsi="Times New Roman" w:cs="Times New Roman"/>
        </w:rPr>
      </w:pPr>
    </w:p>
    <w:sectPr>
      <w:pgSz w:w="16838" w:h="11906" w:orient="landscape"/>
      <w:pgMar w:top="1418" w:right="1134" w:bottom="1418" w:left="1134" w:header="851" w:footer="992" w:gutter="0"/>
      <w:cols w:space="0" w:num="1"/>
      <w:rtlGutter w:val="0"/>
      <w:docGrid w:type="linesAndChars" w:linePitch="317" w:charSpace="1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GBK">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jc w:val="center"/>
      <w:rPr>
        <w:rStyle w:val="16"/>
      </w:rPr>
    </w:pPr>
  </w:p>
  <w:p>
    <w:pPr>
      <w:pStyle w:val="10"/>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kWesdAAAAADAQAADwAAAAAAAAABACAAAAAiAAAAZHJz&#10;L2Rvd25yZXYueG1sUEsBAhQAFAAAAAgAh07iQC8hdNTTAQAAogMAAA4AAAAAAAAAAQAgAAAAHwEA&#10;AGRycy9lMm9Eb2MueG1sUEsFBgAAAAAGAAYAWQEAAGQ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pPr>
      <w:pStyle w:val="10"/>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40"/>
        <w:tab w:val="right" w:pos="830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tabs>
                              <w:tab w:val="center" w:pos="4140"/>
                              <w:tab w:val="right" w:pos="8300"/>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tabs>
                        <w:tab w:val="center" w:pos="4140"/>
                        <w:tab w:val="right" w:pos="8300"/>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eastAsia="宋体"/>
        <w:lang w:val="en-US" w:eastAsia="zh-CN"/>
      </w:rPr>
    </w:pPr>
    <w:r>
      <w:rPr>
        <w:rFonts w:ascii="????_GBK" w:eastAsia="Times New Roman"/>
        <w:sz w:val="21"/>
        <w:szCs w:val="21"/>
      </w:rPr>
      <w:t>重庆市巴南区</w:t>
    </w:r>
    <w:r>
      <w:rPr>
        <w:rFonts w:hint="eastAsia" w:ascii="宋体" w:hAnsi="宋体" w:cs="宋体"/>
        <w:sz w:val="21"/>
        <w:szCs w:val="21"/>
      </w:rPr>
      <w:t xml:space="preserve">人民医院 </w:t>
    </w:r>
    <w:r>
      <w:rPr>
        <w:rFonts w:ascii="宋体" w:hAnsi="宋体" w:cs="宋体"/>
        <w:sz w:val="21"/>
        <w:szCs w:val="21"/>
      </w:rPr>
      <w:t xml:space="preserve">    </w:t>
    </w:r>
    <w:r>
      <w:rPr>
        <w:rFonts w:hint="eastAsia" w:ascii="????_GBK"/>
        <w:sz w:val="21"/>
        <w:szCs w:val="21"/>
      </w:rPr>
      <w:t xml:space="preserve">                                                 </w:t>
    </w:r>
    <w:r>
      <w:rPr>
        <w:rFonts w:hint="eastAsia" w:ascii="????_GBK"/>
        <w:sz w:val="21"/>
        <w:szCs w:val="21"/>
        <w:lang w:val="en-US" w:eastAsia="zh-CN"/>
      </w:rPr>
      <w:t>电子反拍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rPr>
        <w:rFonts w:hint="eastAsia" w:eastAsia="宋体"/>
        <w:sz w:val="21"/>
        <w:szCs w:val="21"/>
        <w:lang w:val="en-US" w:eastAsia="zh-CN"/>
      </w:rPr>
    </w:pPr>
    <w:r>
      <w:rPr>
        <w:rFonts w:hint="eastAsia"/>
        <w:sz w:val="21"/>
        <w:szCs w:val="21"/>
      </w:rPr>
      <w:t>重庆市巴南区人民医院</w:t>
    </w:r>
    <w:r>
      <w:rPr>
        <w:rFonts w:hint="eastAsia"/>
        <w:sz w:val="21"/>
        <w:szCs w:val="21"/>
        <w:lang w:val="en-US" w:eastAsia="zh-CN"/>
      </w:rPr>
      <w:t xml:space="preserve">                     </w:t>
    </w:r>
    <w:r>
      <w:rPr>
        <w:rFonts w:hint="eastAsia"/>
        <w:sz w:val="21"/>
        <w:szCs w:val="21"/>
      </w:rPr>
      <w:t xml:space="preserve">                           询价文</w:t>
    </w:r>
    <w:r>
      <w:rPr>
        <w:rFonts w:hint="eastAsia"/>
        <w:sz w:val="21"/>
        <w:szCs w:val="21"/>
        <w:lang w:val="en-US" w:eastAsia="zh-CN"/>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ECFEB"/>
    <w:multiLevelType w:val="singleLevel"/>
    <w:tmpl w:val="98AECFEB"/>
    <w:lvl w:ilvl="0" w:tentative="0">
      <w:start w:val="2"/>
      <w:numFmt w:val="chineseCounting"/>
      <w:suff w:val="nothing"/>
      <w:lvlText w:val="（%1）"/>
      <w:lvlJc w:val="left"/>
      <w:rPr>
        <w:rFonts w:hint="eastAsia"/>
      </w:rPr>
    </w:lvl>
  </w:abstractNum>
  <w:abstractNum w:abstractNumId="1">
    <w:nsid w:val="B3D5B263"/>
    <w:multiLevelType w:val="singleLevel"/>
    <w:tmpl w:val="B3D5B263"/>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3">
    <w:nsid w:val="03058171"/>
    <w:multiLevelType w:val="singleLevel"/>
    <w:tmpl w:val="03058171"/>
    <w:lvl w:ilvl="0" w:tentative="0">
      <w:start w:val="1"/>
      <w:numFmt w:val="chineseCounting"/>
      <w:suff w:val="nothing"/>
      <w:lvlText w:val="%1、"/>
      <w:lvlJc w:val="left"/>
      <w:rPr>
        <w:rFonts w:hint="eastAsia"/>
      </w:rPr>
    </w:lvl>
  </w:abstractNum>
  <w:abstractNum w:abstractNumId="4">
    <w:nsid w:val="17D722D7"/>
    <w:multiLevelType w:val="singleLevel"/>
    <w:tmpl w:val="17D722D7"/>
    <w:lvl w:ilvl="0" w:tentative="0">
      <w:start w:val="1"/>
      <w:numFmt w:val="chineseCounting"/>
      <w:suff w:val="nothing"/>
      <w:lvlText w:val="%1、"/>
      <w:lvlJc w:val="left"/>
      <w:rPr>
        <w:rFonts w:hint="eastAsia"/>
      </w:rPr>
    </w:lvl>
  </w:abstractNum>
  <w:abstractNum w:abstractNumId="5">
    <w:nsid w:val="403EFB36"/>
    <w:multiLevelType w:val="singleLevel"/>
    <w:tmpl w:val="403EFB36"/>
    <w:lvl w:ilvl="0" w:tentative="0">
      <w:start w:val="2"/>
      <w:numFmt w:val="decimal"/>
      <w:suff w:val="nothing"/>
      <w:lvlText w:val="%1、"/>
      <w:lvlJc w:val="left"/>
      <w:pPr>
        <w:ind w:left="1920" w:leftChars="0" w:firstLine="0" w:firstLineChars="0"/>
      </w:pPr>
    </w:lvl>
  </w:abstractNum>
  <w:abstractNum w:abstractNumId="6">
    <w:nsid w:val="68E20E5B"/>
    <w:multiLevelType w:val="singleLevel"/>
    <w:tmpl w:val="68E20E5B"/>
    <w:lvl w:ilvl="0" w:tentative="0">
      <w:start w:val="2"/>
      <w:numFmt w:val="decimal"/>
      <w:lvlText w:val="%1."/>
      <w:lvlJc w:val="left"/>
      <w:pPr>
        <w:tabs>
          <w:tab w:val="left" w:pos="312"/>
        </w:tabs>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cyOTczNzZlNjM2NDlmNDEzNWIxZGMyNTU1YTAifQ=="/>
  </w:docVars>
  <w:rsids>
    <w:rsidRoot w:val="31570436"/>
    <w:rsid w:val="00025CDB"/>
    <w:rsid w:val="00372117"/>
    <w:rsid w:val="00561F13"/>
    <w:rsid w:val="007A6C2F"/>
    <w:rsid w:val="007C44D9"/>
    <w:rsid w:val="00B11130"/>
    <w:rsid w:val="00DD3279"/>
    <w:rsid w:val="010B6346"/>
    <w:rsid w:val="01C70C78"/>
    <w:rsid w:val="01F35B4D"/>
    <w:rsid w:val="0235163A"/>
    <w:rsid w:val="025C116B"/>
    <w:rsid w:val="02AD7C71"/>
    <w:rsid w:val="0304067F"/>
    <w:rsid w:val="0317782F"/>
    <w:rsid w:val="0352701F"/>
    <w:rsid w:val="03664EA1"/>
    <w:rsid w:val="03786440"/>
    <w:rsid w:val="037E4FBC"/>
    <w:rsid w:val="038E05E4"/>
    <w:rsid w:val="03913766"/>
    <w:rsid w:val="03C10264"/>
    <w:rsid w:val="03F6348B"/>
    <w:rsid w:val="045B44B4"/>
    <w:rsid w:val="047765CC"/>
    <w:rsid w:val="047D1607"/>
    <w:rsid w:val="04DC4EB0"/>
    <w:rsid w:val="04F311AF"/>
    <w:rsid w:val="050B287F"/>
    <w:rsid w:val="053F1516"/>
    <w:rsid w:val="059E7538"/>
    <w:rsid w:val="05BB3177"/>
    <w:rsid w:val="05F05C7D"/>
    <w:rsid w:val="063302CB"/>
    <w:rsid w:val="06362AC0"/>
    <w:rsid w:val="06EC2EBC"/>
    <w:rsid w:val="072004C0"/>
    <w:rsid w:val="073E325D"/>
    <w:rsid w:val="07701543"/>
    <w:rsid w:val="078D77EF"/>
    <w:rsid w:val="07DD1A4E"/>
    <w:rsid w:val="07DE1B77"/>
    <w:rsid w:val="07E03FE2"/>
    <w:rsid w:val="07E96B01"/>
    <w:rsid w:val="07F36C9E"/>
    <w:rsid w:val="07F71F2F"/>
    <w:rsid w:val="08257D6D"/>
    <w:rsid w:val="08297BEC"/>
    <w:rsid w:val="08380F8C"/>
    <w:rsid w:val="089556E9"/>
    <w:rsid w:val="08A22BBA"/>
    <w:rsid w:val="08B17951"/>
    <w:rsid w:val="08FF26FB"/>
    <w:rsid w:val="090A397A"/>
    <w:rsid w:val="095216D9"/>
    <w:rsid w:val="095C1FE8"/>
    <w:rsid w:val="09745ABD"/>
    <w:rsid w:val="09B20472"/>
    <w:rsid w:val="09BF208D"/>
    <w:rsid w:val="0A0A4F5B"/>
    <w:rsid w:val="0A467193"/>
    <w:rsid w:val="0A5C4871"/>
    <w:rsid w:val="0A772EA1"/>
    <w:rsid w:val="0A8018BD"/>
    <w:rsid w:val="0AA04BFE"/>
    <w:rsid w:val="0AC57974"/>
    <w:rsid w:val="0AF65D7F"/>
    <w:rsid w:val="0B7008A8"/>
    <w:rsid w:val="0B801CEE"/>
    <w:rsid w:val="0B883877"/>
    <w:rsid w:val="0BA14568"/>
    <w:rsid w:val="0BD6669A"/>
    <w:rsid w:val="0BF3763D"/>
    <w:rsid w:val="0C63753B"/>
    <w:rsid w:val="0C6E6D49"/>
    <w:rsid w:val="0C986E59"/>
    <w:rsid w:val="0C9B516B"/>
    <w:rsid w:val="0CF053C7"/>
    <w:rsid w:val="0D223618"/>
    <w:rsid w:val="0D3842E0"/>
    <w:rsid w:val="0D5905D6"/>
    <w:rsid w:val="0D782A7C"/>
    <w:rsid w:val="0DCA0C20"/>
    <w:rsid w:val="0E1B6630"/>
    <w:rsid w:val="0E2567C4"/>
    <w:rsid w:val="0EA24D8E"/>
    <w:rsid w:val="0EA36093"/>
    <w:rsid w:val="0EB9334C"/>
    <w:rsid w:val="0EBB6DCF"/>
    <w:rsid w:val="0ED92CE9"/>
    <w:rsid w:val="0F0C223F"/>
    <w:rsid w:val="0F294E62"/>
    <w:rsid w:val="0F3922BA"/>
    <w:rsid w:val="0F441078"/>
    <w:rsid w:val="0F5A7DC0"/>
    <w:rsid w:val="0F65034F"/>
    <w:rsid w:val="0F7F477C"/>
    <w:rsid w:val="0FA80423"/>
    <w:rsid w:val="0FA80936"/>
    <w:rsid w:val="0FB224CD"/>
    <w:rsid w:val="10297193"/>
    <w:rsid w:val="10315FF7"/>
    <w:rsid w:val="10316712"/>
    <w:rsid w:val="10FE5E4C"/>
    <w:rsid w:val="11181EF2"/>
    <w:rsid w:val="114749D6"/>
    <w:rsid w:val="11643698"/>
    <w:rsid w:val="11643F98"/>
    <w:rsid w:val="118151C6"/>
    <w:rsid w:val="11D4394C"/>
    <w:rsid w:val="120A0293"/>
    <w:rsid w:val="121F3DCB"/>
    <w:rsid w:val="123D21F6"/>
    <w:rsid w:val="1254771D"/>
    <w:rsid w:val="12BD38C9"/>
    <w:rsid w:val="12C909E1"/>
    <w:rsid w:val="12CA6462"/>
    <w:rsid w:val="12CC1965"/>
    <w:rsid w:val="12DE07BB"/>
    <w:rsid w:val="130F3E82"/>
    <w:rsid w:val="13423CF2"/>
    <w:rsid w:val="1375553C"/>
    <w:rsid w:val="13A15DD7"/>
    <w:rsid w:val="13D07F0E"/>
    <w:rsid w:val="13DD3457"/>
    <w:rsid w:val="14186762"/>
    <w:rsid w:val="141C258C"/>
    <w:rsid w:val="14237BE5"/>
    <w:rsid w:val="144B713C"/>
    <w:rsid w:val="147D712D"/>
    <w:rsid w:val="148458D3"/>
    <w:rsid w:val="14861FBB"/>
    <w:rsid w:val="14997957"/>
    <w:rsid w:val="14B7032D"/>
    <w:rsid w:val="14CD2B47"/>
    <w:rsid w:val="1560191E"/>
    <w:rsid w:val="158562DB"/>
    <w:rsid w:val="15A3368D"/>
    <w:rsid w:val="15CA354C"/>
    <w:rsid w:val="15D05455"/>
    <w:rsid w:val="15EC171F"/>
    <w:rsid w:val="161426C7"/>
    <w:rsid w:val="16697BD2"/>
    <w:rsid w:val="16AF2506"/>
    <w:rsid w:val="16B71BC3"/>
    <w:rsid w:val="16D3266C"/>
    <w:rsid w:val="171E2B79"/>
    <w:rsid w:val="17707100"/>
    <w:rsid w:val="17C13EE2"/>
    <w:rsid w:val="17FA618C"/>
    <w:rsid w:val="182072A4"/>
    <w:rsid w:val="189B0DEC"/>
    <w:rsid w:val="19962308"/>
    <w:rsid w:val="199C4212"/>
    <w:rsid w:val="199D176C"/>
    <w:rsid w:val="19BC2548"/>
    <w:rsid w:val="19C83DDC"/>
    <w:rsid w:val="19E5590B"/>
    <w:rsid w:val="1A1A5D37"/>
    <w:rsid w:val="1A2D2445"/>
    <w:rsid w:val="1A7279C0"/>
    <w:rsid w:val="1A757A51"/>
    <w:rsid w:val="1A775A50"/>
    <w:rsid w:val="1AA67F47"/>
    <w:rsid w:val="1AD86527"/>
    <w:rsid w:val="1AF14B43"/>
    <w:rsid w:val="1AF568D9"/>
    <w:rsid w:val="1B124510"/>
    <w:rsid w:val="1B30212F"/>
    <w:rsid w:val="1B4310CA"/>
    <w:rsid w:val="1BB179FB"/>
    <w:rsid w:val="1BCF489B"/>
    <w:rsid w:val="1C1710A3"/>
    <w:rsid w:val="1C446F8F"/>
    <w:rsid w:val="1C9F0025"/>
    <w:rsid w:val="1CB51EA5"/>
    <w:rsid w:val="1D6A2C4E"/>
    <w:rsid w:val="1DA453B1"/>
    <w:rsid w:val="1DAC2F50"/>
    <w:rsid w:val="1DC842EC"/>
    <w:rsid w:val="1DD71939"/>
    <w:rsid w:val="1E3A3326"/>
    <w:rsid w:val="1E6D287C"/>
    <w:rsid w:val="1F170346"/>
    <w:rsid w:val="1F3C2D23"/>
    <w:rsid w:val="1F5472F6"/>
    <w:rsid w:val="1FC66330"/>
    <w:rsid w:val="20052895"/>
    <w:rsid w:val="200D799B"/>
    <w:rsid w:val="203D0D6A"/>
    <w:rsid w:val="2087096D"/>
    <w:rsid w:val="20975384"/>
    <w:rsid w:val="20DE295D"/>
    <w:rsid w:val="216A04BB"/>
    <w:rsid w:val="21982885"/>
    <w:rsid w:val="2199414A"/>
    <w:rsid w:val="21A73454"/>
    <w:rsid w:val="21B3326C"/>
    <w:rsid w:val="21C63877"/>
    <w:rsid w:val="21FE7A7F"/>
    <w:rsid w:val="223E208E"/>
    <w:rsid w:val="224C3750"/>
    <w:rsid w:val="227C7B23"/>
    <w:rsid w:val="22A92835"/>
    <w:rsid w:val="22B01277"/>
    <w:rsid w:val="22B03475"/>
    <w:rsid w:val="22D4289C"/>
    <w:rsid w:val="22F870EC"/>
    <w:rsid w:val="2317411E"/>
    <w:rsid w:val="235A163E"/>
    <w:rsid w:val="23926242"/>
    <w:rsid w:val="239C59FC"/>
    <w:rsid w:val="23A63D8D"/>
    <w:rsid w:val="23C010B4"/>
    <w:rsid w:val="240D11B3"/>
    <w:rsid w:val="24377DF9"/>
    <w:rsid w:val="243A0D7D"/>
    <w:rsid w:val="243F0CE7"/>
    <w:rsid w:val="244C0899"/>
    <w:rsid w:val="246D02D3"/>
    <w:rsid w:val="2491720E"/>
    <w:rsid w:val="24941AEF"/>
    <w:rsid w:val="24C73E65"/>
    <w:rsid w:val="24D668ED"/>
    <w:rsid w:val="256B4972"/>
    <w:rsid w:val="256F255E"/>
    <w:rsid w:val="25A97820"/>
    <w:rsid w:val="25C63D87"/>
    <w:rsid w:val="25DD39AD"/>
    <w:rsid w:val="25E06B30"/>
    <w:rsid w:val="25E44CFA"/>
    <w:rsid w:val="26082272"/>
    <w:rsid w:val="26485F1B"/>
    <w:rsid w:val="268C4A4A"/>
    <w:rsid w:val="26B04B3E"/>
    <w:rsid w:val="26C37691"/>
    <w:rsid w:val="26CE53FA"/>
    <w:rsid w:val="27404EB4"/>
    <w:rsid w:val="276C1B3A"/>
    <w:rsid w:val="277264CF"/>
    <w:rsid w:val="27A06B10"/>
    <w:rsid w:val="27CB6172"/>
    <w:rsid w:val="28462B22"/>
    <w:rsid w:val="28471677"/>
    <w:rsid w:val="287E1436"/>
    <w:rsid w:val="293F0B3B"/>
    <w:rsid w:val="29510A55"/>
    <w:rsid w:val="29D70F4D"/>
    <w:rsid w:val="2A120B13"/>
    <w:rsid w:val="2A421663"/>
    <w:rsid w:val="2A467D32"/>
    <w:rsid w:val="2A600021"/>
    <w:rsid w:val="2A6E1037"/>
    <w:rsid w:val="2A727C33"/>
    <w:rsid w:val="2AEA65F8"/>
    <w:rsid w:val="2AF008A3"/>
    <w:rsid w:val="2B00219F"/>
    <w:rsid w:val="2B357971"/>
    <w:rsid w:val="2B9C2815"/>
    <w:rsid w:val="2BA87B22"/>
    <w:rsid w:val="2BC05357"/>
    <w:rsid w:val="2BDC1404"/>
    <w:rsid w:val="2BDE3984"/>
    <w:rsid w:val="2C16110C"/>
    <w:rsid w:val="2C163970"/>
    <w:rsid w:val="2C482D0A"/>
    <w:rsid w:val="2CCF5514"/>
    <w:rsid w:val="2D0F0BCB"/>
    <w:rsid w:val="2D691E8F"/>
    <w:rsid w:val="2DA53476"/>
    <w:rsid w:val="2DCF55B7"/>
    <w:rsid w:val="2E136162"/>
    <w:rsid w:val="2E1C51B6"/>
    <w:rsid w:val="2E250044"/>
    <w:rsid w:val="2E516F47"/>
    <w:rsid w:val="2E716E3E"/>
    <w:rsid w:val="2E867797"/>
    <w:rsid w:val="2E9615FD"/>
    <w:rsid w:val="2EA445B4"/>
    <w:rsid w:val="2F10190F"/>
    <w:rsid w:val="2F19578D"/>
    <w:rsid w:val="2F31727D"/>
    <w:rsid w:val="2F326EFC"/>
    <w:rsid w:val="2F736F4A"/>
    <w:rsid w:val="2F950E14"/>
    <w:rsid w:val="2FC1562C"/>
    <w:rsid w:val="2FC20D6A"/>
    <w:rsid w:val="2FCE6D7B"/>
    <w:rsid w:val="2FD52F89"/>
    <w:rsid w:val="2FF8506F"/>
    <w:rsid w:val="2FFC7C4A"/>
    <w:rsid w:val="306308F3"/>
    <w:rsid w:val="30A64860"/>
    <w:rsid w:val="30A836C7"/>
    <w:rsid w:val="30AB6F61"/>
    <w:rsid w:val="30C41D93"/>
    <w:rsid w:val="30DA3FFA"/>
    <w:rsid w:val="31044BF9"/>
    <w:rsid w:val="31256AA1"/>
    <w:rsid w:val="31557E7B"/>
    <w:rsid w:val="31570436"/>
    <w:rsid w:val="31612CF5"/>
    <w:rsid w:val="31665B97"/>
    <w:rsid w:val="3172742B"/>
    <w:rsid w:val="31B725B2"/>
    <w:rsid w:val="31C33D33"/>
    <w:rsid w:val="31FF0314"/>
    <w:rsid w:val="32024B1C"/>
    <w:rsid w:val="32254CD1"/>
    <w:rsid w:val="32394B07"/>
    <w:rsid w:val="323B6E74"/>
    <w:rsid w:val="328E69F6"/>
    <w:rsid w:val="32E5510F"/>
    <w:rsid w:val="33127A3B"/>
    <w:rsid w:val="33196863"/>
    <w:rsid w:val="3330051F"/>
    <w:rsid w:val="33584EBC"/>
    <w:rsid w:val="336765E2"/>
    <w:rsid w:val="339B5B37"/>
    <w:rsid w:val="33B26D7A"/>
    <w:rsid w:val="33B54162"/>
    <w:rsid w:val="33FC48D7"/>
    <w:rsid w:val="34127E81"/>
    <w:rsid w:val="34145801"/>
    <w:rsid w:val="34373437"/>
    <w:rsid w:val="348A6AA3"/>
    <w:rsid w:val="349809DE"/>
    <w:rsid w:val="34A4020D"/>
    <w:rsid w:val="34C2295A"/>
    <w:rsid w:val="34D736AF"/>
    <w:rsid w:val="34EC41DF"/>
    <w:rsid w:val="3537465F"/>
    <w:rsid w:val="3540705D"/>
    <w:rsid w:val="35B31A2A"/>
    <w:rsid w:val="35BC1D96"/>
    <w:rsid w:val="35CC12CF"/>
    <w:rsid w:val="35D06064"/>
    <w:rsid w:val="360A6BB5"/>
    <w:rsid w:val="36227ADF"/>
    <w:rsid w:val="36890788"/>
    <w:rsid w:val="36C37669"/>
    <w:rsid w:val="36FB00F6"/>
    <w:rsid w:val="374530BA"/>
    <w:rsid w:val="37574AF9"/>
    <w:rsid w:val="37691FF5"/>
    <w:rsid w:val="3776777C"/>
    <w:rsid w:val="37CC6816"/>
    <w:rsid w:val="38016A9B"/>
    <w:rsid w:val="38192198"/>
    <w:rsid w:val="38797524"/>
    <w:rsid w:val="387E40BB"/>
    <w:rsid w:val="38E31861"/>
    <w:rsid w:val="38E505E8"/>
    <w:rsid w:val="38F60882"/>
    <w:rsid w:val="39475874"/>
    <w:rsid w:val="39496DF2"/>
    <w:rsid w:val="39527917"/>
    <w:rsid w:val="39681ABA"/>
    <w:rsid w:val="399E1F94"/>
    <w:rsid w:val="399F7A16"/>
    <w:rsid w:val="39CD3136"/>
    <w:rsid w:val="39D34E13"/>
    <w:rsid w:val="3A275EB8"/>
    <w:rsid w:val="3A35735C"/>
    <w:rsid w:val="3A564FC6"/>
    <w:rsid w:val="3B5228DF"/>
    <w:rsid w:val="3B9349CE"/>
    <w:rsid w:val="3BA96B71"/>
    <w:rsid w:val="3BB219FF"/>
    <w:rsid w:val="3BB70085"/>
    <w:rsid w:val="3BF8526F"/>
    <w:rsid w:val="3C390A30"/>
    <w:rsid w:val="3CCD7BCD"/>
    <w:rsid w:val="3D071EE8"/>
    <w:rsid w:val="3D304A96"/>
    <w:rsid w:val="3D41551C"/>
    <w:rsid w:val="3D6A54CD"/>
    <w:rsid w:val="3D9E24A4"/>
    <w:rsid w:val="3DBF34B6"/>
    <w:rsid w:val="3E8B2A99"/>
    <w:rsid w:val="3E984933"/>
    <w:rsid w:val="3EDB1EAC"/>
    <w:rsid w:val="3F295AD8"/>
    <w:rsid w:val="3F310B83"/>
    <w:rsid w:val="3F3C44CF"/>
    <w:rsid w:val="3F5B441D"/>
    <w:rsid w:val="3FB641FB"/>
    <w:rsid w:val="3FBB6B51"/>
    <w:rsid w:val="40007F3F"/>
    <w:rsid w:val="40052AEB"/>
    <w:rsid w:val="40C4170F"/>
    <w:rsid w:val="40F634A0"/>
    <w:rsid w:val="40F70F22"/>
    <w:rsid w:val="410757D7"/>
    <w:rsid w:val="415470BD"/>
    <w:rsid w:val="41563AE2"/>
    <w:rsid w:val="41A710C5"/>
    <w:rsid w:val="41CB5BA3"/>
    <w:rsid w:val="4204145F"/>
    <w:rsid w:val="420C2FE8"/>
    <w:rsid w:val="42243F12"/>
    <w:rsid w:val="426E2BB3"/>
    <w:rsid w:val="426E73A9"/>
    <w:rsid w:val="42BC4BDD"/>
    <w:rsid w:val="42EC395B"/>
    <w:rsid w:val="43064505"/>
    <w:rsid w:val="43185CAD"/>
    <w:rsid w:val="43254DBA"/>
    <w:rsid w:val="433C6F5D"/>
    <w:rsid w:val="43544E16"/>
    <w:rsid w:val="435A109D"/>
    <w:rsid w:val="43661FA0"/>
    <w:rsid w:val="43B2241F"/>
    <w:rsid w:val="43BC646A"/>
    <w:rsid w:val="43DB3530"/>
    <w:rsid w:val="43DB5537"/>
    <w:rsid w:val="441433BD"/>
    <w:rsid w:val="44220155"/>
    <w:rsid w:val="443557C6"/>
    <w:rsid w:val="448A5BCA"/>
    <w:rsid w:val="448E71CA"/>
    <w:rsid w:val="449F1324"/>
    <w:rsid w:val="44A6072E"/>
    <w:rsid w:val="44B37700"/>
    <w:rsid w:val="44F55B11"/>
    <w:rsid w:val="450B0DF5"/>
    <w:rsid w:val="45252301"/>
    <w:rsid w:val="452A2283"/>
    <w:rsid w:val="45313B95"/>
    <w:rsid w:val="4536748B"/>
    <w:rsid w:val="4574626F"/>
    <w:rsid w:val="45A84663"/>
    <w:rsid w:val="45D74323"/>
    <w:rsid w:val="45D81DA4"/>
    <w:rsid w:val="45E701C3"/>
    <w:rsid w:val="46483E25"/>
    <w:rsid w:val="46905CD0"/>
    <w:rsid w:val="46DC2BC3"/>
    <w:rsid w:val="46DD1652"/>
    <w:rsid w:val="46F01E8C"/>
    <w:rsid w:val="46F53476"/>
    <w:rsid w:val="473A6F41"/>
    <w:rsid w:val="473D70ED"/>
    <w:rsid w:val="474657FE"/>
    <w:rsid w:val="47562215"/>
    <w:rsid w:val="475D5768"/>
    <w:rsid w:val="477672CE"/>
    <w:rsid w:val="47B4475B"/>
    <w:rsid w:val="47E67906"/>
    <w:rsid w:val="47FD735B"/>
    <w:rsid w:val="485943C2"/>
    <w:rsid w:val="488C76AF"/>
    <w:rsid w:val="48D52FDF"/>
    <w:rsid w:val="48FD51A2"/>
    <w:rsid w:val="490B5675"/>
    <w:rsid w:val="492A3415"/>
    <w:rsid w:val="49834E73"/>
    <w:rsid w:val="49A04964"/>
    <w:rsid w:val="49A91765"/>
    <w:rsid w:val="4A1A4645"/>
    <w:rsid w:val="4A506A7B"/>
    <w:rsid w:val="4A7346B1"/>
    <w:rsid w:val="4A937164"/>
    <w:rsid w:val="4AC05487"/>
    <w:rsid w:val="4B3D13E7"/>
    <w:rsid w:val="4B577927"/>
    <w:rsid w:val="4B760A5C"/>
    <w:rsid w:val="4BA637A9"/>
    <w:rsid w:val="4BE4728A"/>
    <w:rsid w:val="4BF835B4"/>
    <w:rsid w:val="4C1A175E"/>
    <w:rsid w:val="4C7450FB"/>
    <w:rsid w:val="4C835CCE"/>
    <w:rsid w:val="4C855396"/>
    <w:rsid w:val="4CC95E8A"/>
    <w:rsid w:val="4CD17A13"/>
    <w:rsid w:val="4CF124C7"/>
    <w:rsid w:val="4D2034FC"/>
    <w:rsid w:val="4D5A6673"/>
    <w:rsid w:val="4DC81BD1"/>
    <w:rsid w:val="4E291D86"/>
    <w:rsid w:val="4E453FA9"/>
    <w:rsid w:val="4E8375E5"/>
    <w:rsid w:val="4EBB663A"/>
    <w:rsid w:val="4F8130F2"/>
    <w:rsid w:val="4FFB4A48"/>
    <w:rsid w:val="50797895"/>
    <w:rsid w:val="508B122D"/>
    <w:rsid w:val="50911D55"/>
    <w:rsid w:val="50A84B61"/>
    <w:rsid w:val="50B9287D"/>
    <w:rsid w:val="50D4472B"/>
    <w:rsid w:val="50E0418D"/>
    <w:rsid w:val="512B513A"/>
    <w:rsid w:val="51322546"/>
    <w:rsid w:val="51A64A84"/>
    <w:rsid w:val="51A67184"/>
    <w:rsid w:val="51AD3868"/>
    <w:rsid w:val="51C61046"/>
    <w:rsid w:val="51ED068C"/>
    <w:rsid w:val="51FA450E"/>
    <w:rsid w:val="5219153F"/>
    <w:rsid w:val="522E46A6"/>
    <w:rsid w:val="525635A3"/>
    <w:rsid w:val="52655DBB"/>
    <w:rsid w:val="528817F3"/>
    <w:rsid w:val="52BB2832"/>
    <w:rsid w:val="52C85E60"/>
    <w:rsid w:val="5328717E"/>
    <w:rsid w:val="532E7953"/>
    <w:rsid w:val="5334770E"/>
    <w:rsid w:val="533C039D"/>
    <w:rsid w:val="535624E4"/>
    <w:rsid w:val="54044563"/>
    <w:rsid w:val="5472334E"/>
    <w:rsid w:val="54BB6290"/>
    <w:rsid w:val="54BD5016"/>
    <w:rsid w:val="54C76E9D"/>
    <w:rsid w:val="54D21738"/>
    <w:rsid w:val="54F20968"/>
    <w:rsid w:val="552E65CF"/>
    <w:rsid w:val="55D02010"/>
    <w:rsid w:val="55D5623E"/>
    <w:rsid w:val="562F4ED3"/>
    <w:rsid w:val="56881D03"/>
    <w:rsid w:val="568C38FC"/>
    <w:rsid w:val="56AA6DC0"/>
    <w:rsid w:val="56C93DF1"/>
    <w:rsid w:val="57043296"/>
    <w:rsid w:val="572D0293"/>
    <w:rsid w:val="573E3DB0"/>
    <w:rsid w:val="5740223A"/>
    <w:rsid w:val="577F2AA1"/>
    <w:rsid w:val="579569BD"/>
    <w:rsid w:val="57DE5EB8"/>
    <w:rsid w:val="57E26ABC"/>
    <w:rsid w:val="57F52721"/>
    <w:rsid w:val="580B5C74"/>
    <w:rsid w:val="58113D88"/>
    <w:rsid w:val="583C2413"/>
    <w:rsid w:val="58717625"/>
    <w:rsid w:val="588A4480"/>
    <w:rsid w:val="58BD4DB3"/>
    <w:rsid w:val="58F05975"/>
    <w:rsid w:val="59014E83"/>
    <w:rsid w:val="5924294C"/>
    <w:rsid w:val="59284BD5"/>
    <w:rsid w:val="598C48FA"/>
    <w:rsid w:val="59934285"/>
    <w:rsid w:val="59B212B6"/>
    <w:rsid w:val="59B44897"/>
    <w:rsid w:val="59D4707E"/>
    <w:rsid w:val="59F92CC7"/>
    <w:rsid w:val="59FA16AA"/>
    <w:rsid w:val="5A271408"/>
    <w:rsid w:val="5A6C3F68"/>
    <w:rsid w:val="5A6D3BE8"/>
    <w:rsid w:val="5A8E07B6"/>
    <w:rsid w:val="5AEF2EBC"/>
    <w:rsid w:val="5B137BF9"/>
    <w:rsid w:val="5B1822AA"/>
    <w:rsid w:val="5B237E93"/>
    <w:rsid w:val="5B925F49"/>
    <w:rsid w:val="5B991157"/>
    <w:rsid w:val="5B9A6BD8"/>
    <w:rsid w:val="5BAA6E73"/>
    <w:rsid w:val="5BC11016"/>
    <w:rsid w:val="5BD26D32"/>
    <w:rsid w:val="5C57280E"/>
    <w:rsid w:val="5C6C0BFB"/>
    <w:rsid w:val="5C7C05B0"/>
    <w:rsid w:val="5C8949A7"/>
    <w:rsid w:val="5C9127DF"/>
    <w:rsid w:val="5CC340BC"/>
    <w:rsid w:val="5CCD54FA"/>
    <w:rsid w:val="5D0D1C3E"/>
    <w:rsid w:val="5D3B44E3"/>
    <w:rsid w:val="5DAC403A"/>
    <w:rsid w:val="5DE27D97"/>
    <w:rsid w:val="5E261785"/>
    <w:rsid w:val="5E6160E7"/>
    <w:rsid w:val="5E6C5D9D"/>
    <w:rsid w:val="5E712E27"/>
    <w:rsid w:val="5E9104F1"/>
    <w:rsid w:val="5EA93B0E"/>
    <w:rsid w:val="5F2F43F1"/>
    <w:rsid w:val="5F53662C"/>
    <w:rsid w:val="5F59320E"/>
    <w:rsid w:val="5F7F297F"/>
    <w:rsid w:val="5FBA204D"/>
    <w:rsid w:val="600A2C1F"/>
    <w:rsid w:val="603E0D7E"/>
    <w:rsid w:val="604152F7"/>
    <w:rsid w:val="604E460D"/>
    <w:rsid w:val="607544CD"/>
    <w:rsid w:val="60983788"/>
    <w:rsid w:val="609D79A4"/>
    <w:rsid w:val="60A93A22"/>
    <w:rsid w:val="60BF1449"/>
    <w:rsid w:val="60C06ECB"/>
    <w:rsid w:val="61240EAD"/>
    <w:rsid w:val="61456583"/>
    <w:rsid w:val="61472627"/>
    <w:rsid w:val="61677A95"/>
    <w:rsid w:val="62325AA7"/>
    <w:rsid w:val="623600EF"/>
    <w:rsid w:val="624C1ED5"/>
    <w:rsid w:val="62595081"/>
    <w:rsid w:val="62747816"/>
    <w:rsid w:val="62875DBF"/>
    <w:rsid w:val="62D12113"/>
    <w:rsid w:val="62E62FCC"/>
    <w:rsid w:val="633059CA"/>
    <w:rsid w:val="63390858"/>
    <w:rsid w:val="634B3FF6"/>
    <w:rsid w:val="637A12C2"/>
    <w:rsid w:val="63C13D1B"/>
    <w:rsid w:val="63FC3E19"/>
    <w:rsid w:val="64756125"/>
    <w:rsid w:val="6492430D"/>
    <w:rsid w:val="64952D13"/>
    <w:rsid w:val="64960795"/>
    <w:rsid w:val="64B50D21"/>
    <w:rsid w:val="64C76D65"/>
    <w:rsid w:val="64CF1769"/>
    <w:rsid w:val="64D53AFD"/>
    <w:rsid w:val="64E67DCE"/>
    <w:rsid w:val="65173F3F"/>
    <w:rsid w:val="65B33818"/>
    <w:rsid w:val="65D84CFA"/>
    <w:rsid w:val="662D1D8C"/>
    <w:rsid w:val="66644AC0"/>
    <w:rsid w:val="66DD064E"/>
    <w:rsid w:val="66EF77A0"/>
    <w:rsid w:val="672D16D2"/>
    <w:rsid w:val="67AE1354"/>
    <w:rsid w:val="68334803"/>
    <w:rsid w:val="6855023B"/>
    <w:rsid w:val="68577EBB"/>
    <w:rsid w:val="685A46C3"/>
    <w:rsid w:val="686C3CD6"/>
    <w:rsid w:val="68842FA2"/>
    <w:rsid w:val="68AC7BC4"/>
    <w:rsid w:val="68C11AE9"/>
    <w:rsid w:val="68D84F91"/>
    <w:rsid w:val="69172E0A"/>
    <w:rsid w:val="692F59A0"/>
    <w:rsid w:val="695F39A7"/>
    <w:rsid w:val="696A2302"/>
    <w:rsid w:val="696B1F82"/>
    <w:rsid w:val="696B6C2A"/>
    <w:rsid w:val="69C71740"/>
    <w:rsid w:val="69D23E98"/>
    <w:rsid w:val="69DC5183"/>
    <w:rsid w:val="69DD483F"/>
    <w:rsid w:val="69EB1A2A"/>
    <w:rsid w:val="69F267A5"/>
    <w:rsid w:val="69F369E3"/>
    <w:rsid w:val="6A0B715B"/>
    <w:rsid w:val="6A5C730C"/>
    <w:rsid w:val="6A6B5348"/>
    <w:rsid w:val="6ACF764A"/>
    <w:rsid w:val="6B1A4247"/>
    <w:rsid w:val="6B1D1948"/>
    <w:rsid w:val="6B260059"/>
    <w:rsid w:val="6B2C4161"/>
    <w:rsid w:val="6B7A6AB3"/>
    <w:rsid w:val="6B990097"/>
    <w:rsid w:val="6B9B5A9A"/>
    <w:rsid w:val="6BA46B57"/>
    <w:rsid w:val="6BC27ED8"/>
    <w:rsid w:val="6BEA318F"/>
    <w:rsid w:val="6C4F6842"/>
    <w:rsid w:val="6CE41BBF"/>
    <w:rsid w:val="6D1E4031"/>
    <w:rsid w:val="6D303931"/>
    <w:rsid w:val="6D582E02"/>
    <w:rsid w:val="6D5D1F59"/>
    <w:rsid w:val="6D8C29C6"/>
    <w:rsid w:val="6DD30BBC"/>
    <w:rsid w:val="6E115DA2"/>
    <w:rsid w:val="6E306D57"/>
    <w:rsid w:val="6E7E1EAA"/>
    <w:rsid w:val="6EA9571C"/>
    <w:rsid w:val="6EAC4123"/>
    <w:rsid w:val="6EAF39B5"/>
    <w:rsid w:val="6ECB5863"/>
    <w:rsid w:val="6EED710A"/>
    <w:rsid w:val="6EFF612B"/>
    <w:rsid w:val="6F196CD5"/>
    <w:rsid w:val="6F201154"/>
    <w:rsid w:val="6F201F68"/>
    <w:rsid w:val="6F401113"/>
    <w:rsid w:val="6F7A7FF3"/>
    <w:rsid w:val="6F8F7052"/>
    <w:rsid w:val="6FB4729C"/>
    <w:rsid w:val="6FD221F0"/>
    <w:rsid w:val="702B5214"/>
    <w:rsid w:val="70591A28"/>
    <w:rsid w:val="706D13C2"/>
    <w:rsid w:val="70726901"/>
    <w:rsid w:val="70971551"/>
    <w:rsid w:val="70A552C9"/>
    <w:rsid w:val="70D127A3"/>
    <w:rsid w:val="70EB4476"/>
    <w:rsid w:val="71390ECE"/>
    <w:rsid w:val="713C7B0A"/>
    <w:rsid w:val="71525B9A"/>
    <w:rsid w:val="718844D0"/>
    <w:rsid w:val="718F3E5B"/>
    <w:rsid w:val="71A277CA"/>
    <w:rsid w:val="71CE71C3"/>
    <w:rsid w:val="71D74ADE"/>
    <w:rsid w:val="724C3E3D"/>
    <w:rsid w:val="725D5E82"/>
    <w:rsid w:val="7279694F"/>
    <w:rsid w:val="72A50764"/>
    <w:rsid w:val="72EF1CB0"/>
    <w:rsid w:val="72FF663B"/>
    <w:rsid w:val="73142D5D"/>
    <w:rsid w:val="7387186E"/>
    <w:rsid w:val="73C1083E"/>
    <w:rsid w:val="74AC1B7A"/>
    <w:rsid w:val="750E27C7"/>
    <w:rsid w:val="751524A3"/>
    <w:rsid w:val="752D33CD"/>
    <w:rsid w:val="75527D89"/>
    <w:rsid w:val="7583635A"/>
    <w:rsid w:val="75AA027A"/>
    <w:rsid w:val="75F2660E"/>
    <w:rsid w:val="76236DE7"/>
    <w:rsid w:val="7629236B"/>
    <w:rsid w:val="762C0D71"/>
    <w:rsid w:val="764C3824"/>
    <w:rsid w:val="764F47A9"/>
    <w:rsid w:val="766029AE"/>
    <w:rsid w:val="767C6F7A"/>
    <w:rsid w:val="76AA1D6E"/>
    <w:rsid w:val="76B07CC5"/>
    <w:rsid w:val="76D54682"/>
    <w:rsid w:val="77757C10"/>
    <w:rsid w:val="77DB77B3"/>
    <w:rsid w:val="78295334"/>
    <w:rsid w:val="783B524E"/>
    <w:rsid w:val="784E1E10"/>
    <w:rsid w:val="789A68EC"/>
    <w:rsid w:val="789F1613"/>
    <w:rsid w:val="78C15CA3"/>
    <w:rsid w:val="78E40EFC"/>
    <w:rsid w:val="78F8252B"/>
    <w:rsid w:val="79011794"/>
    <w:rsid w:val="791C7DBF"/>
    <w:rsid w:val="79205380"/>
    <w:rsid w:val="79306A60"/>
    <w:rsid w:val="7954379C"/>
    <w:rsid w:val="79753CD1"/>
    <w:rsid w:val="799E7093"/>
    <w:rsid w:val="79DE3700"/>
    <w:rsid w:val="79F60DA7"/>
    <w:rsid w:val="7A4E7237"/>
    <w:rsid w:val="7A966901"/>
    <w:rsid w:val="7AB139BB"/>
    <w:rsid w:val="7AFA14BC"/>
    <w:rsid w:val="7B5257E0"/>
    <w:rsid w:val="7B5C4BE3"/>
    <w:rsid w:val="7B743797"/>
    <w:rsid w:val="7B7D678D"/>
    <w:rsid w:val="7B8B6C3F"/>
    <w:rsid w:val="7B8F5950"/>
    <w:rsid w:val="7BCC4DA1"/>
    <w:rsid w:val="7BD712BD"/>
    <w:rsid w:val="7C541407"/>
    <w:rsid w:val="7C5C3F88"/>
    <w:rsid w:val="7C793044"/>
    <w:rsid w:val="7C7F29CF"/>
    <w:rsid w:val="7CB91E86"/>
    <w:rsid w:val="7CD662C0"/>
    <w:rsid w:val="7CF61714"/>
    <w:rsid w:val="7D830F78"/>
    <w:rsid w:val="7D9C4F7F"/>
    <w:rsid w:val="7DA22237"/>
    <w:rsid w:val="7DBC01D8"/>
    <w:rsid w:val="7DC73FEB"/>
    <w:rsid w:val="7DDA1987"/>
    <w:rsid w:val="7E0F33E1"/>
    <w:rsid w:val="7E3855A4"/>
    <w:rsid w:val="7E732C13"/>
    <w:rsid w:val="7F1A0661"/>
    <w:rsid w:val="7F1A5FD0"/>
    <w:rsid w:val="7F2112F3"/>
    <w:rsid w:val="7F7C1ADB"/>
    <w:rsid w:val="7FAC1B44"/>
    <w:rsid w:val="7FDC6517"/>
    <w:rsid w:val="7FEE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szCs w:val="22"/>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7"/>
    <w:semiHidden/>
    <w:unhideWhenUsed/>
    <w:qFormat/>
    <w:uiPriority w:val="99"/>
    <w:pPr>
      <w:spacing w:after="120"/>
    </w:pPr>
  </w:style>
  <w:style w:type="paragraph" w:styleId="7">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8">
    <w:name w:val="Plain Text"/>
    <w:basedOn w:val="1"/>
    <w:qFormat/>
    <w:uiPriority w:val="0"/>
    <w:pPr>
      <w:adjustRightInd w:val="0"/>
      <w:snapToGrid w:val="0"/>
      <w:spacing w:line="360" w:lineRule="auto"/>
    </w:pPr>
    <w:rPr>
      <w:rFonts w:ascii="宋体" w:hAnsi="Courier New"/>
      <w:szCs w:val="20"/>
    </w:rPr>
  </w:style>
  <w:style w:type="paragraph" w:styleId="9">
    <w:name w:val="Balloon Text"/>
    <w:basedOn w:val="1"/>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jc w:val="left"/>
    </w:pPr>
    <w:rPr>
      <w:b/>
      <w:bCs/>
      <w:caps/>
      <w:sz w:val="2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文字"/>
    <w:basedOn w:val="1"/>
    <w:qFormat/>
    <w:uiPriority w:val="0"/>
    <w:pPr>
      <w:spacing w:before="25" w:after="25"/>
      <w:jc w:val="left"/>
    </w:pPr>
    <w:rPr>
      <w:rFonts w:ascii="Times New Roman" w:hAnsi="Times New Roman" w:eastAsia="宋体" w:cs="Times New Roman"/>
      <w:bCs/>
      <w:color w:val="auto"/>
      <w:spacing w:val="10"/>
      <w:kern w:val="0"/>
      <w:szCs w:val="20"/>
    </w:rPr>
  </w:style>
  <w:style w:type="paragraph" w:customStyle="1" w:styleId="18">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character" w:customStyle="1" w:styleId="19">
    <w:name w:val="font71"/>
    <w:basedOn w:val="15"/>
    <w:qFormat/>
    <w:uiPriority w:val="0"/>
    <w:rPr>
      <w:rFonts w:hint="default" w:ascii="Times New Roman" w:hAnsi="Times New Roman" w:cs="Times New Roman"/>
      <w:color w:val="000000"/>
      <w:sz w:val="22"/>
      <w:szCs w:val="22"/>
      <w:u w:val="none"/>
    </w:rPr>
  </w:style>
  <w:style w:type="character" w:customStyle="1" w:styleId="20">
    <w:name w:val="font21"/>
    <w:basedOn w:val="15"/>
    <w:qFormat/>
    <w:uiPriority w:val="0"/>
    <w:rPr>
      <w:rFonts w:ascii="方正仿宋_GBK" w:hAnsi="方正仿宋_GBK" w:eastAsia="方正仿宋_GBK" w:cs="方正仿宋_GBK"/>
      <w:color w:val="000000"/>
      <w:sz w:val="22"/>
      <w:szCs w:val="22"/>
      <w:u w:val="none"/>
    </w:rPr>
  </w:style>
  <w:style w:type="paragraph" w:customStyle="1" w:styleId="21">
    <w:name w:val="列表段落2"/>
    <w:basedOn w:val="1"/>
    <w:qFormat/>
    <w:uiPriority w:val="99"/>
    <w:pPr>
      <w:ind w:firstLine="420" w:firstLineChars="200"/>
    </w:pPr>
  </w:style>
  <w:style w:type="paragraph" w:styleId="22">
    <w:name w:val="List Paragraph"/>
    <w:basedOn w:val="1"/>
    <w:qFormat/>
    <w:uiPriority w:val="34"/>
    <w:pPr>
      <w:ind w:firstLine="420" w:firstLineChars="200"/>
    </w:pPr>
  </w:style>
  <w:style w:type="character" w:customStyle="1" w:styleId="23">
    <w:name w:val="font11"/>
    <w:basedOn w:val="15"/>
    <w:qFormat/>
    <w:uiPriority w:val="0"/>
    <w:rPr>
      <w:rFonts w:ascii="等线" w:hAnsi="等线" w:eastAsia="等线" w:cs="等线"/>
      <w:color w:val="000000"/>
      <w:sz w:val="22"/>
      <w:szCs w:val="22"/>
      <w:u w:val="none"/>
    </w:rPr>
  </w:style>
  <w:style w:type="character" w:customStyle="1" w:styleId="24">
    <w:name w:val="font01"/>
    <w:basedOn w:val="15"/>
    <w:qFormat/>
    <w:uiPriority w:val="0"/>
    <w:rPr>
      <w:rFonts w:ascii="Calibri" w:hAnsi="Calibri" w:cs="Calibri"/>
      <w:color w:val="000000"/>
      <w:sz w:val="22"/>
      <w:szCs w:val="22"/>
      <w:u w:val="none"/>
    </w:rPr>
  </w:style>
  <w:style w:type="character" w:customStyle="1" w:styleId="25">
    <w:name w:val="font51"/>
    <w:basedOn w:val="15"/>
    <w:qFormat/>
    <w:uiPriority w:val="0"/>
    <w:rPr>
      <w:rFonts w:hint="eastAsia" w:ascii="方正仿宋_GBK" w:hAnsi="方正仿宋_GBK" w:eastAsia="方正仿宋_GBK" w:cs="方正仿宋_GBK"/>
      <w:color w:val="000000"/>
      <w:sz w:val="24"/>
      <w:szCs w:val="24"/>
      <w:u w:val="none"/>
    </w:rPr>
  </w:style>
  <w:style w:type="character" w:customStyle="1" w:styleId="26">
    <w:name w:val="font81"/>
    <w:basedOn w:val="15"/>
    <w:qFormat/>
    <w:uiPriority w:val="0"/>
    <w:rPr>
      <w:rFonts w:hint="eastAsia" w:ascii="方正仿宋_GBK" w:hAnsi="方正仿宋_GBK" w:eastAsia="方正仿宋_GBK" w:cs="方正仿宋_GBK"/>
      <w:color w:val="000000"/>
      <w:sz w:val="22"/>
      <w:szCs w:val="22"/>
      <w:u w:val="none"/>
    </w:rPr>
  </w:style>
  <w:style w:type="character" w:customStyle="1" w:styleId="27">
    <w:name w:val="font61"/>
    <w:basedOn w:val="15"/>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4291</Words>
  <Characters>4953</Characters>
  <Lines>0</Lines>
  <Paragraphs>0</Paragraphs>
  <TotalTime>0</TotalTime>
  <ScaleCrop>false</ScaleCrop>
  <LinksUpToDate>false</LinksUpToDate>
  <CharactersWithSpaces>6175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2021-04-15T03:20:00Z</dcterms:created>
  <dc:creator>2</dc:creator>
  <cp:lastModifiedBy>孙中杰</cp:lastModifiedBy>
  <cp:lastPrinted>2022-10-31T03:26:00Z</cp:lastPrinted>
  <dcterms:modified xsi:type="dcterms:W3CDTF">2024-12-23T06:16:01Z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05DA54581A47457D89B30334694EDB8D</vt:lpwstr>
  </property>
</Properties>
</file>