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989B17" w14:textId="145A182E" w:rsidR="00ED535E" w:rsidRDefault="00ED535E">
      <w:pPr>
        <w:jc w:val="center"/>
        <w:outlineLvl w:val="0"/>
        <w:rPr>
          <w:rFonts w:ascii="黑体" w:eastAsia="黑体" w:hAnsi="黑体"/>
          <w:b/>
          <w:bCs/>
          <w:color w:val="FF0000"/>
          <w:spacing w:val="80"/>
          <w:sz w:val="44"/>
          <w:szCs w:val="44"/>
        </w:rPr>
      </w:pPr>
    </w:p>
    <w:p w14:paraId="1482979A" w14:textId="77777777" w:rsidR="00ED535E" w:rsidRDefault="00ED535E">
      <w:pPr>
        <w:jc w:val="center"/>
        <w:outlineLvl w:val="0"/>
        <w:rPr>
          <w:rFonts w:ascii="方正小标宋_GBK" w:eastAsia="方正小标宋_GBK" w:hAnsi="方正小标宋_GBK" w:cs="方正小标宋_GBK"/>
          <w:spacing w:val="80"/>
          <w:sz w:val="96"/>
          <w:szCs w:val="96"/>
        </w:rPr>
      </w:pPr>
    </w:p>
    <w:p w14:paraId="70FEA50A" w14:textId="77777777" w:rsidR="00ED535E" w:rsidRDefault="00CC45F1">
      <w:pPr>
        <w:jc w:val="center"/>
        <w:outlineLvl w:val="0"/>
        <w:rPr>
          <w:rFonts w:ascii="方正小标宋_GBK" w:eastAsia="方正小标宋_GBK" w:hAnsi="方正小标宋_GBK" w:cs="方正小标宋_GBK"/>
          <w:spacing w:val="80"/>
          <w:sz w:val="96"/>
          <w:szCs w:val="96"/>
        </w:rPr>
      </w:pPr>
      <w:r>
        <w:rPr>
          <w:rFonts w:ascii="方正小标宋_GBK" w:eastAsia="方正小标宋_GBK" w:hAnsi="方正小标宋_GBK" w:cs="方正小标宋_GBK" w:hint="eastAsia"/>
          <w:spacing w:val="80"/>
          <w:sz w:val="96"/>
          <w:szCs w:val="96"/>
        </w:rPr>
        <w:t>货物网上竞采文件</w:t>
      </w:r>
    </w:p>
    <w:p w14:paraId="740E7661" w14:textId="77777777" w:rsidR="00ED535E" w:rsidRDefault="00ED535E">
      <w:pPr>
        <w:spacing w:line="700" w:lineRule="exact"/>
        <w:ind w:leftChars="557" w:left="3436" w:hangingChars="708" w:hanging="2266"/>
        <w:rPr>
          <w:rFonts w:ascii="方正小标宋_GBK" w:eastAsia="方正小标宋_GBK" w:hAnsi="方正小标宋_GBK" w:cs="方正小标宋_GBK"/>
          <w:sz w:val="32"/>
          <w:szCs w:val="32"/>
        </w:rPr>
      </w:pPr>
    </w:p>
    <w:p w14:paraId="69E049EB" w14:textId="77777777" w:rsidR="00ED535E" w:rsidRDefault="00ED535E">
      <w:pPr>
        <w:spacing w:line="700" w:lineRule="exact"/>
        <w:ind w:leftChars="557" w:left="3436" w:hangingChars="708" w:hanging="2266"/>
        <w:rPr>
          <w:rFonts w:ascii="方正小标宋_GBK" w:eastAsia="方正小标宋_GBK" w:hAnsi="方正小标宋_GBK" w:cs="方正小标宋_GBK"/>
          <w:sz w:val="32"/>
          <w:szCs w:val="32"/>
        </w:rPr>
      </w:pPr>
    </w:p>
    <w:p w14:paraId="5C809EC0" w14:textId="77777777" w:rsidR="00ED535E" w:rsidRDefault="00ED535E">
      <w:pPr>
        <w:spacing w:line="700" w:lineRule="exact"/>
        <w:ind w:leftChars="557" w:left="3436" w:hangingChars="708" w:hanging="2266"/>
        <w:rPr>
          <w:rFonts w:ascii="方正小标宋_GBK" w:eastAsia="方正小标宋_GBK" w:hAnsi="方正小标宋_GBK" w:cs="方正小标宋_GBK"/>
          <w:sz w:val="32"/>
          <w:szCs w:val="32"/>
        </w:rPr>
      </w:pPr>
    </w:p>
    <w:p w14:paraId="4D57188C" w14:textId="77777777" w:rsidR="00ED535E" w:rsidRDefault="00ED535E">
      <w:pPr>
        <w:spacing w:line="700" w:lineRule="exact"/>
        <w:ind w:leftChars="557" w:left="3436" w:hangingChars="708" w:hanging="2266"/>
        <w:rPr>
          <w:rFonts w:ascii="方正小标宋_GBK" w:eastAsia="方正小标宋_GBK" w:hAnsi="方正小标宋_GBK" w:cs="方正小标宋_GBK"/>
          <w:sz w:val="32"/>
          <w:szCs w:val="32"/>
        </w:rPr>
      </w:pPr>
    </w:p>
    <w:p w14:paraId="215582CF" w14:textId="57E65EB0" w:rsidR="00ED535E" w:rsidRDefault="00CC45F1">
      <w:pPr>
        <w:spacing w:line="360" w:lineRule="auto"/>
        <w:ind w:leftChars="557" w:left="3436" w:hangingChars="708" w:hanging="2266"/>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项目名称：</w:t>
      </w:r>
      <w:r w:rsidR="00674531">
        <w:rPr>
          <w:rFonts w:ascii="方正小标宋_GBK" w:eastAsia="方正小标宋_GBK" w:hAnsi="方正小标宋_GBK" w:cs="方正小标宋_GBK" w:hint="eastAsia"/>
          <w:sz w:val="32"/>
          <w:szCs w:val="32"/>
        </w:rPr>
        <w:t>重庆市渝北区新牌坊小学校书法教室改造工程</w:t>
      </w:r>
    </w:p>
    <w:p w14:paraId="688811C5" w14:textId="2A565554" w:rsidR="00ED535E" w:rsidRDefault="00CC45F1">
      <w:pPr>
        <w:spacing w:line="360" w:lineRule="auto"/>
        <w:ind w:leftChars="557" w:left="3436" w:hangingChars="708" w:hanging="2266"/>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采购单位：</w:t>
      </w:r>
      <w:r w:rsidR="00674531">
        <w:rPr>
          <w:rFonts w:ascii="方正小标宋_GBK" w:eastAsia="方正小标宋_GBK" w:hAnsi="方正小标宋_GBK" w:cs="方正小标宋_GBK" w:hint="eastAsia"/>
          <w:sz w:val="32"/>
          <w:szCs w:val="32"/>
        </w:rPr>
        <w:t>重庆市渝北区新牌坊小学校</w:t>
      </w:r>
    </w:p>
    <w:p w14:paraId="471E92D9" w14:textId="77777777" w:rsidR="00ED535E" w:rsidRDefault="00ED535E">
      <w:pPr>
        <w:spacing w:line="700" w:lineRule="exact"/>
        <w:ind w:leftChars="557" w:left="3436" w:hangingChars="708" w:hanging="2266"/>
        <w:rPr>
          <w:rFonts w:ascii="方正小标宋_GBK" w:eastAsia="方正小标宋_GBK" w:hAnsi="方正小标宋_GBK" w:cs="方正小标宋_GBK"/>
          <w:sz w:val="32"/>
          <w:szCs w:val="32"/>
        </w:rPr>
      </w:pPr>
    </w:p>
    <w:p w14:paraId="7AF47854" w14:textId="77777777" w:rsidR="00ED535E" w:rsidRDefault="00ED535E">
      <w:pPr>
        <w:spacing w:line="700" w:lineRule="exact"/>
        <w:ind w:leftChars="557" w:left="3436" w:hangingChars="708" w:hanging="2266"/>
        <w:rPr>
          <w:rFonts w:ascii="方正小标宋_GBK" w:eastAsia="方正小标宋_GBK" w:hAnsi="方正小标宋_GBK" w:cs="方正小标宋_GBK"/>
          <w:sz w:val="32"/>
          <w:szCs w:val="32"/>
        </w:rPr>
      </w:pPr>
    </w:p>
    <w:p w14:paraId="0FB92521" w14:textId="77777777" w:rsidR="00ED535E" w:rsidRDefault="00ED535E">
      <w:pPr>
        <w:spacing w:line="700" w:lineRule="exact"/>
        <w:ind w:leftChars="557" w:left="3436" w:hangingChars="708" w:hanging="2266"/>
        <w:rPr>
          <w:rFonts w:ascii="方正小标宋_GBK" w:eastAsia="方正小标宋_GBK" w:hAnsi="方正小标宋_GBK" w:cs="方正小标宋_GBK"/>
          <w:sz w:val="32"/>
          <w:szCs w:val="32"/>
        </w:rPr>
      </w:pPr>
    </w:p>
    <w:p w14:paraId="4CD22B25" w14:textId="77777777" w:rsidR="00ED535E" w:rsidRDefault="00ED535E">
      <w:pPr>
        <w:spacing w:line="700" w:lineRule="exact"/>
        <w:ind w:leftChars="557" w:left="3436" w:hangingChars="708" w:hanging="2266"/>
        <w:rPr>
          <w:rFonts w:ascii="方正小标宋_GBK" w:eastAsia="方正小标宋_GBK" w:hAnsi="方正小标宋_GBK" w:cs="方正小标宋_GBK"/>
          <w:sz w:val="32"/>
          <w:szCs w:val="32"/>
        </w:rPr>
      </w:pPr>
    </w:p>
    <w:p w14:paraId="35CE0136" w14:textId="5E2966AD" w:rsidR="00ED535E" w:rsidRDefault="00CC45F1">
      <w:pPr>
        <w:spacing w:line="70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二〇二</w:t>
      </w:r>
      <w:r w:rsidR="00AE6D43">
        <w:rPr>
          <w:rFonts w:ascii="方正小标宋_GBK" w:eastAsia="方正小标宋_GBK" w:hAnsi="方正小标宋_GBK" w:cs="方正小标宋_GBK" w:hint="eastAsia"/>
          <w:sz w:val="32"/>
          <w:szCs w:val="32"/>
        </w:rPr>
        <w:t>五</w:t>
      </w:r>
      <w:r>
        <w:rPr>
          <w:rFonts w:ascii="方正小标宋_GBK" w:eastAsia="方正小标宋_GBK" w:hAnsi="方正小标宋_GBK" w:cs="方正小标宋_GBK" w:hint="eastAsia"/>
          <w:sz w:val="32"/>
          <w:szCs w:val="32"/>
        </w:rPr>
        <w:t>年</w:t>
      </w:r>
      <w:r w:rsidR="00674531">
        <w:rPr>
          <w:rFonts w:ascii="方正小标宋_GBK" w:eastAsia="方正小标宋_GBK" w:hAnsi="方正小标宋_GBK" w:cs="方正小标宋_GBK" w:hint="eastAsia"/>
          <w:sz w:val="32"/>
          <w:szCs w:val="32"/>
        </w:rPr>
        <w:t>七</w:t>
      </w:r>
      <w:r>
        <w:rPr>
          <w:rFonts w:ascii="方正小标宋_GBK" w:eastAsia="方正小标宋_GBK" w:hAnsi="方正小标宋_GBK" w:cs="方正小标宋_GBK" w:hint="eastAsia"/>
          <w:sz w:val="32"/>
          <w:szCs w:val="32"/>
        </w:rPr>
        <w:t>月</w:t>
      </w:r>
    </w:p>
    <w:p w14:paraId="3B113522" w14:textId="77777777" w:rsidR="00ED535E" w:rsidRDefault="00ED535E">
      <w:pPr>
        <w:spacing w:line="700" w:lineRule="exact"/>
        <w:ind w:leftChars="557" w:left="3436" w:hangingChars="708" w:hanging="2266"/>
        <w:rPr>
          <w:rFonts w:ascii="方正小标宋_GBK" w:eastAsia="方正小标宋_GBK" w:hAnsi="方正小标宋_GBK" w:cs="方正小标宋_GBK"/>
          <w:sz w:val="32"/>
          <w:szCs w:val="32"/>
        </w:rPr>
      </w:pPr>
    </w:p>
    <w:p w14:paraId="1E301BE4" w14:textId="2D689F80" w:rsidR="00ED535E" w:rsidRDefault="00ED535E" w:rsidP="00C04760">
      <w:pPr>
        <w:keepNext/>
        <w:keepLines/>
        <w:jc w:val="left"/>
        <w:rPr>
          <w:rFonts w:ascii="宋体" w:hAnsi="宋体" w:cs="宋体"/>
          <w:b/>
          <w:sz w:val="24"/>
          <w:szCs w:val="24"/>
        </w:rPr>
      </w:pPr>
    </w:p>
    <w:p w14:paraId="36AAB8B2" w14:textId="77777777" w:rsidR="00ED535E" w:rsidRDefault="00ED535E">
      <w:pPr>
        <w:pStyle w:val="30"/>
        <w:spacing w:before="0" w:after="0" w:line="312" w:lineRule="auto"/>
        <w:jc w:val="center"/>
        <w:rPr>
          <w:rFonts w:ascii="宋体" w:hAnsi="宋体" w:cs="宋体"/>
          <w:sz w:val="24"/>
          <w:szCs w:val="24"/>
        </w:rPr>
      </w:pPr>
    </w:p>
    <w:p w14:paraId="4E7C475A" w14:textId="77777777" w:rsidR="00ED535E" w:rsidRDefault="00CC45F1">
      <w:pPr>
        <w:pStyle w:val="30"/>
        <w:spacing w:before="0" w:after="0" w:line="360" w:lineRule="auto"/>
        <w:ind w:firstLineChars="200" w:firstLine="643"/>
        <w:rPr>
          <w:rFonts w:ascii="黑体" w:eastAsia="黑体" w:hAnsi="黑体" w:cs="黑体"/>
          <w:szCs w:val="32"/>
        </w:rPr>
      </w:pPr>
      <w:r>
        <w:rPr>
          <w:rFonts w:ascii="黑体" w:eastAsia="黑体" w:hAnsi="黑体" w:cs="黑体" w:hint="eastAsia"/>
          <w:szCs w:val="32"/>
        </w:rPr>
        <w:t>一、采购内容</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0"/>
        <w:gridCol w:w="1746"/>
        <w:gridCol w:w="1903"/>
        <w:gridCol w:w="1231"/>
      </w:tblGrid>
      <w:tr w:rsidR="00ED535E" w14:paraId="37BFE2DC" w14:textId="77777777">
        <w:trPr>
          <w:trHeight w:val="489"/>
          <w:jc w:val="center"/>
        </w:trPr>
        <w:tc>
          <w:tcPr>
            <w:tcW w:w="3930" w:type="dxa"/>
            <w:tcBorders>
              <w:top w:val="single" w:sz="4" w:space="0" w:color="auto"/>
              <w:left w:val="single" w:sz="4" w:space="0" w:color="auto"/>
              <w:right w:val="single" w:sz="4" w:space="0" w:color="auto"/>
            </w:tcBorders>
            <w:vAlign w:val="center"/>
          </w:tcPr>
          <w:p w14:paraId="10CA1480" w14:textId="77777777" w:rsidR="00ED535E" w:rsidRDefault="00CC45F1">
            <w:pPr>
              <w:widowControl/>
              <w:spacing w:line="360" w:lineRule="auto"/>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项目名称</w:t>
            </w:r>
          </w:p>
        </w:tc>
        <w:tc>
          <w:tcPr>
            <w:tcW w:w="1746" w:type="dxa"/>
            <w:tcBorders>
              <w:top w:val="single" w:sz="4" w:space="0" w:color="auto"/>
              <w:left w:val="single" w:sz="4" w:space="0" w:color="auto"/>
              <w:right w:val="single" w:sz="4" w:space="0" w:color="auto"/>
            </w:tcBorders>
            <w:vAlign w:val="center"/>
          </w:tcPr>
          <w:p w14:paraId="33812CF2" w14:textId="77777777" w:rsidR="00ED535E" w:rsidRDefault="00CC45F1">
            <w:pPr>
              <w:widowControl/>
              <w:spacing w:line="360" w:lineRule="auto"/>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采购预算</w:t>
            </w:r>
          </w:p>
          <w:p w14:paraId="7DA60D76" w14:textId="77777777" w:rsidR="00ED535E" w:rsidRDefault="00CC45F1">
            <w:pPr>
              <w:spacing w:line="360" w:lineRule="auto"/>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（元）</w:t>
            </w:r>
          </w:p>
        </w:tc>
        <w:tc>
          <w:tcPr>
            <w:tcW w:w="1903" w:type="dxa"/>
            <w:tcBorders>
              <w:top w:val="single" w:sz="4" w:space="0" w:color="auto"/>
              <w:left w:val="single" w:sz="4" w:space="0" w:color="auto"/>
              <w:right w:val="single" w:sz="4" w:space="0" w:color="auto"/>
            </w:tcBorders>
            <w:vAlign w:val="center"/>
          </w:tcPr>
          <w:p w14:paraId="665F67FE" w14:textId="77777777" w:rsidR="00ED535E" w:rsidRDefault="00CC45F1">
            <w:pPr>
              <w:spacing w:line="360" w:lineRule="auto"/>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资金来源</w:t>
            </w:r>
          </w:p>
        </w:tc>
        <w:tc>
          <w:tcPr>
            <w:tcW w:w="1231" w:type="dxa"/>
            <w:tcBorders>
              <w:top w:val="single" w:sz="4" w:space="0" w:color="auto"/>
              <w:left w:val="single" w:sz="4" w:space="0" w:color="auto"/>
              <w:right w:val="single" w:sz="4" w:space="0" w:color="auto"/>
            </w:tcBorders>
            <w:vAlign w:val="center"/>
          </w:tcPr>
          <w:p w14:paraId="75256C7D" w14:textId="77777777" w:rsidR="00ED535E" w:rsidRDefault="00CC45F1">
            <w:pPr>
              <w:spacing w:line="360" w:lineRule="auto"/>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备注</w:t>
            </w:r>
          </w:p>
        </w:tc>
      </w:tr>
      <w:tr w:rsidR="00ED535E" w14:paraId="3AAB619B" w14:textId="77777777">
        <w:trPr>
          <w:trHeight w:val="352"/>
          <w:jc w:val="center"/>
        </w:trPr>
        <w:tc>
          <w:tcPr>
            <w:tcW w:w="3930" w:type="dxa"/>
            <w:tcBorders>
              <w:top w:val="single" w:sz="4" w:space="0" w:color="auto"/>
              <w:left w:val="single" w:sz="4" w:space="0" w:color="auto"/>
              <w:right w:val="single" w:sz="4" w:space="0" w:color="auto"/>
            </w:tcBorders>
            <w:vAlign w:val="center"/>
          </w:tcPr>
          <w:p w14:paraId="32498F36" w14:textId="77777777" w:rsidR="00674531" w:rsidRDefault="00674531" w:rsidP="00674531">
            <w:pPr>
              <w:spacing w:line="360" w:lineRule="auto"/>
              <w:ind w:leftChars="189" w:left="397"/>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重庆市渝北区新牌坊小学校书法教室改造工程</w:t>
            </w:r>
          </w:p>
          <w:p w14:paraId="576ED7AE" w14:textId="77777777" w:rsidR="00ED535E" w:rsidRPr="00674531" w:rsidRDefault="00ED535E">
            <w:pPr>
              <w:widowControl/>
              <w:spacing w:line="360" w:lineRule="auto"/>
              <w:jc w:val="center"/>
              <w:rPr>
                <w:rFonts w:ascii="仿宋_GB2312" w:eastAsia="仿宋_GB2312" w:hAnsi="仿宋_GB2312" w:cs="仿宋_GB2312"/>
                <w:color w:val="FF0000"/>
                <w:kern w:val="0"/>
                <w:sz w:val="32"/>
                <w:szCs w:val="32"/>
              </w:rPr>
            </w:pPr>
          </w:p>
        </w:tc>
        <w:tc>
          <w:tcPr>
            <w:tcW w:w="1746" w:type="dxa"/>
            <w:tcBorders>
              <w:top w:val="single" w:sz="4" w:space="0" w:color="auto"/>
              <w:left w:val="single" w:sz="4" w:space="0" w:color="auto"/>
              <w:right w:val="single" w:sz="4" w:space="0" w:color="auto"/>
            </w:tcBorders>
            <w:vAlign w:val="center"/>
          </w:tcPr>
          <w:p w14:paraId="52550C2C" w14:textId="40B6AC0D" w:rsidR="00ED535E" w:rsidRDefault="00674531">
            <w:pPr>
              <w:widowControl/>
              <w:spacing w:line="360" w:lineRule="auto"/>
              <w:jc w:val="center"/>
              <w:rPr>
                <w:rFonts w:ascii="仿宋_GB2312" w:eastAsia="仿宋_GB2312" w:hAnsi="仿宋_GB2312" w:cs="仿宋_GB2312"/>
                <w:color w:val="FF0000"/>
                <w:kern w:val="0"/>
                <w:sz w:val="32"/>
                <w:szCs w:val="32"/>
              </w:rPr>
            </w:pPr>
            <w:r>
              <w:rPr>
                <w:rFonts w:ascii="仿宋_GB2312" w:eastAsia="仿宋_GB2312" w:hAnsi="仿宋_GB2312" w:cs="仿宋_GB2312"/>
                <w:color w:val="FF0000"/>
                <w:kern w:val="0"/>
                <w:sz w:val="32"/>
                <w:szCs w:val="32"/>
              </w:rPr>
              <w:t>250000元</w:t>
            </w:r>
            <w:r w:rsidR="00CC45F1">
              <w:rPr>
                <w:rFonts w:ascii="仿宋_GB2312" w:eastAsia="仿宋_GB2312" w:hAnsi="仿宋_GB2312" w:cs="仿宋_GB2312" w:hint="eastAsia"/>
                <w:color w:val="FF0000"/>
                <w:kern w:val="0"/>
                <w:sz w:val="32"/>
                <w:szCs w:val="32"/>
              </w:rPr>
              <w:t xml:space="preserve">  </w:t>
            </w:r>
          </w:p>
        </w:tc>
        <w:tc>
          <w:tcPr>
            <w:tcW w:w="1903" w:type="dxa"/>
            <w:tcBorders>
              <w:top w:val="single" w:sz="4" w:space="0" w:color="auto"/>
              <w:left w:val="single" w:sz="4" w:space="0" w:color="auto"/>
              <w:right w:val="single" w:sz="4" w:space="0" w:color="auto"/>
            </w:tcBorders>
            <w:vAlign w:val="center"/>
          </w:tcPr>
          <w:p w14:paraId="23C0C549" w14:textId="77777777" w:rsidR="00ED535E" w:rsidRDefault="00CC45F1">
            <w:pPr>
              <w:widowControl/>
              <w:spacing w:line="360" w:lineRule="auto"/>
              <w:jc w:val="center"/>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财政预算</w:t>
            </w:r>
          </w:p>
          <w:p w14:paraId="355D3811" w14:textId="77777777" w:rsidR="00ED535E" w:rsidRDefault="00CC45F1">
            <w:pPr>
              <w:widowControl/>
              <w:spacing w:line="360" w:lineRule="auto"/>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FF0000"/>
                <w:sz w:val="32"/>
                <w:szCs w:val="32"/>
              </w:rPr>
              <w:t>资金</w:t>
            </w:r>
          </w:p>
        </w:tc>
        <w:tc>
          <w:tcPr>
            <w:tcW w:w="1231" w:type="dxa"/>
            <w:tcBorders>
              <w:top w:val="single" w:sz="4" w:space="0" w:color="auto"/>
              <w:left w:val="single" w:sz="4" w:space="0" w:color="auto"/>
              <w:right w:val="single" w:sz="4" w:space="0" w:color="auto"/>
            </w:tcBorders>
            <w:vAlign w:val="center"/>
          </w:tcPr>
          <w:p w14:paraId="543CC701" w14:textId="77777777" w:rsidR="00ED535E" w:rsidRDefault="00ED535E">
            <w:pPr>
              <w:spacing w:line="360" w:lineRule="auto"/>
              <w:rPr>
                <w:rFonts w:ascii="仿宋_GB2312" w:eastAsia="仿宋_GB2312" w:hAnsi="仿宋_GB2312" w:cs="仿宋_GB2312"/>
                <w:b/>
                <w:sz w:val="32"/>
                <w:szCs w:val="32"/>
              </w:rPr>
            </w:pPr>
          </w:p>
        </w:tc>
      </w:tr>
    </w:tbl>
    <w:p w14:paraId="6ABD2E7D" w14:textId="77777777" w:rsidR="00674531" w:rsidRPr="0092653A" w:rsidRDefault="00674531" w:rsidP="00674531">
      <w:pPr>
        <w:sectPr w:rsidR="00674531" w:rsidRPr="0092653A">
          <w:footerReference w:type="default" r:id="rId8"/>
          <w:pgSz w:w="11906" w:h="16838"/>
          <w:pgMar w:top="1440" w:right="1800" w:bottom="1440" w:left="1800" w:header="851" w:footer="992" w:gutter="0"/>
          <w:cols w:space="425"/>
          <w:docGrid w:type="lines" w:linePitch="312"/>
        </w:sectPr>
      </w:pPr>
    </w:p>
    <w:p w14:paraId="48E1AA03" w14:textId="77777777" w:rsidR="00ED535E" w:rsidRDefault="00CC45F1" w:rsidP="009D4912">
      <w:pPr>
        <w:pStyle w:val="30"/>
        <w:spacing w:before="0" w:after="0" w:line="360" w:lineRule="auto"/>
        <w:rPr>
          <w:rFonts w:ascii="黑体" w:eastAsia="黑体" w:hAnsi="黑体" w:cs="黑体"/>
          <w:szCs w:val="32"/>
        </w:rPr>
      </w:pPr>
      <w:r>
        <w:rPr>
          <w:rFonts w:ascii="黑体" w:eastAsia="黑体" w:hAnsi="黑体" w:cs="黑体" w:hint="eastAsia"/>
          <w:szCs w:val="32"/>
        </w:rPr>
        <w:lastRenderedPageBreak/>
        <w:t>二、供应商资格条件</w:t>
      </w:r>
    </w:p>
    <w:p w14:paraId="1E6217C4" w14:textId="77777777" w:rsidR="000701CC" w:rsidRDefault="000701CC" w:rsidP="000701CC">
      <w:pPr>
        <w:snapToGrid w:val="0"/>
        <w:spacing w:line="360" w:lineRule="auto"/>
        <w:rPr>
          <w:rFonts w:ascii="宋体" w:hAnsi="宋体" w:cs="宋体"/>
          <w:sz w:val="32"/>
          <w:szCs w:val="32"/>
        </w:rPr>
      </w:pPr>
      <w:r>
        <w:rPr>
          <w:rFonts w:ascii="宋体" w:hAnsi="宋体" w:cs="宋体" w:hint="eastAsia"/>
          <w:sz w:val="32"/>
          <w:szCs w:val="32"/>
        </w:rPr>
        <w:t>符合《中华人民共和国政府采购法》第二十二条规定。</w:t>
      </w:r>
    </w:p>
    <w:p w14:paraId="343669EF" w14:textId="77777777" w:rsidR="000701CC" w:rsidRDefault="000701CC" w:rsidP="000701CC">
      <w:pPr>
        <w:snapToGrid w:val="0"/>
        <w:spacing w:line="360" w:lineRule="auto"/>
        <w:rPr>
          <w:rFonts w:ascii="宋体" w:hAnsi="宋体" w:cs="宋体"/>
          <w:sz w:val="32"/>
          <w:szCs w:val="32"/>
        </w:rPr>
      </w:pPr>
      <w:r>
        <w:rPr>
          <w:rFonts w:ascii="宋体" w:hAnsi="宋体" w:cs="宋体" w:hint="eastAsia"/>
          <w:sz w:val="32"/>
          <w:szCs w:val="32"/>
        </w:rPr>
        <w:t>（一）基本资格要求</w:t>
      </w:r>
    </w:p>
    <w:p w14:paraId="268AC45A" w14:textId="77777777" w:rsidR="000701CC" w:rsidRDefault="000701CC" w:rsidP="000701CC">
      <w:pPr>
        <w:snapToGrid w:val="0"/>
        <w:spacing w:line="360" w:lineRule="auto"/>
        <w:rPr>
          <w:rFonts w:ascii="宋体" w:hAnsi="宋体" w:cs="宋体"/>
          <w:sz w:val="32"/>
          <w:szCs w:val="32"/>
        </w:rPr>
      </w:pPr>
      <w:r>
        <w:rPr>
          <w:rFonts w:ascii="宋体" w:hAnsi="宋体" w:cs="宋体" w:hint="eastAsia"/>
          <w:sz w:val="32"/>
          <w:szCs w:val="32"/>
        </w:rPr>
        <w:t>1.具有独立承担民事责任的能力;</w:t>
      </w:r>
    </w:p>
    <w:p w14:paraId="349B71F5" w14:textId="77777777" w:rsidR="000701CC" w:rsidRDefault="000701CC" w:rsidP="000701CC">
      <w:pPr>
        <w:snapToGrid w:val="0"/>
        <w:spacing w:line="360" w:lineRule="auto"/>
        <w:rPr>
          <w:rFonts w:ascii="宋体" w:hAnsi="宋体" w:cs="宋体"/>
          <w:sz w:val="32"/>
          <w:szCs w:val="32"/>
        </w:rPr>
      </w:pPr>
      <w:r>
        <w:rPr>
          <w:rFonts w:ascii="宋体" w:hAnsi="宋体" w:cs="宋体" w:hint="eastAsia"/>
          <w:sz w:val="32"/>
          <w:szCs w:val="32"/>
        </w:rPr>
        <w:t>2.具有良好的商业信誉和健全的财务会计制度;</w:t>
      </w:r>
    </w:p>
    <w:p w14:paraId="4A6FA5DC" w14:textId="77777777" w:rsidR="000701CC" w:rsidRDefault="000701CC" w:rsidP="000701CC">
      <w:pPr>
        <w:snapToGrid w:val="0"/>
        <w:spacing w:line="360" w:lineRule="auto"/>
        <w:rPr>
          <w:rFonts w:ascii="宋体" w:hAnsi="宋体" w:cs="宋体"/>
          <w:sz w:val="32"/>
          <w:szCs w:val="32"/>
        </w:rPr>
      </w:pPr>
      <w:r>
        <w:rPr>
          <w:rFonts w:ascii="宋体" w:hAnsi="宋体" w:cs="宋体" w:hint="eastAsia"/>
          <w:sz w:val="32"/>
          <w:szCs w:val="32"/>
        </w:rPr>
        <w:t>3.具有履行合同所必需的设备和专业技术能力;</w:t>
      </w:r>
    </w:p>
    <w:p w14:paraId="383ACB4E" w14:textId="77777777" w:rsidR="000701CC" w:rsidRDefault="000701CC" w:rsidP="000701CC">
      <w:pPr>
        <w:snapToGrid w:val="0"/>
        <w:spacing w:line="360" w:lineRule="auto"/>
        <w:rPr>
          <w:rFonts w:ascii="宋体" w:hAnsi="宋体" w:cs="宋体"/>
          <w:sz w:val="32"/>
          <w:szCs w:val="32"/>
        </w:rPr>
      </w:pPr>
      <w:r>
        <w:rPr>
          <w:rFonts w:ascii="宋体" w:hAnsi="宋体" w:cs="宋体" w:hint="eastAsia"/>
          <w:sz w:val="32"/>
          <w:szCs w:val="32"/>
        </w:rPr>
        <w:t>4.有依法缴纳税收和社会保障资金的良好记录;</w:t>
      </w:r>
    </w:p>
    <w:p w14:paraId="429635C5" w14:textId="77777777" w:rsidR="000701CC" w:rsidRDefault="000701CC" w:rsidP="000701CC">
      <w:pPr>
        <w:snapToGrid w:val="0"/>
        <w:spacing w:line="360" w:lineRule="auto"/>
        <w:rPr>
          <w:rFonts w:ascii="宋体" w:hAnsi="宋体" w:cs="宋体"/>
          <w:sz w:val="32"/>
          <w:szCs w:val="32"/>
        </w:rPr>
      </w:pPr>
      <w:r>
        <w:rPr>
          <w:rFonts w:ascii="宋体" w:hAnsi="宋体" w:cs="宋体" w:hint="eastAsia"/>
          <w:sz w:val="32"/>
          <w:szCs w:val="32"/>
        </w:rPr>
        <w:t>5.参加政府采购活动前三年内，在经营活动中没有重大违法记录;</w:t>
      </w:r>
    </w:p>
    <w:p w14:paraId="17999685" w14:textId="77777777" w:rsidR="000701CC" w:rsidRDefault="000701CC" w:rsidP="000701CC">
      <w:pPr>
        <w:snapToGrid w:val="0"/>
        <w:spacing w:line="360" w:lineRule="auto"/>
        <w:rPr>
          <w:rFonts w:ascii="宋体" w:hAnsi="宋体" w:cs="宋体"/>
          <w:sz w:val="32"/>
          <w:szCs w:val="32"/>
        </w:rPr>
      </w:pPr>
      <w:r>
        <w:rPr>
          <w:rFonts w:ascii="宋体" w:hAnsi="宋体" w:cs="宋体" w:hint="eastAsia"/>
          <w:sz w:val="32"/>
          <w:szCs w:val="32"/>
        </w:rPr>
        <w:t>6.法律、行政法规规定的其他条件。</w:t>
      </w:r>
    </w:p>
    <w:p w14:paraId="7A301885" w14:textId="77777777" w:rsidR="000701CC" w:rsidRDefault="000701CC" w:rsidP="000701CC">
      <w:pPr>
        <w:snapToGrid w:val="0"/>
        <w:spacing w:line="360" w:lineRule="auto"/>
        <w:rPr>
          <w:rFonts w:ascii="宋体" w:hAnsi="宋体" w:cs="宋体"/>
          <w:b/>
          <w:bCs/>
          <w:i/>
          <w:iCs/>
          <w:color w:val="FF0000"/>
          <w:sz w:val="32"/>
          <w:szCs w:val="32"/>
          <w:u w:val="single"/>
        </w:rPr>
      </w:pPr>
      <w:r>
        <w:rPr>
          <w:rFonts w:ascii="宋体" w:hAnsi="宋体" w:cs="宋体" w:hint="eastAsia"/>
          <w:sz w:val="32"/>
          <w:szCs w:val="32"/>
        </w:rPr>
        <w:t>（二）特定资格要求：投标供应商需上传厂商提供的原厂售后服务承诺函的扫描件，签合同时提供原件。</w:t>
      </w:r>
    </w:p>
    <w:p w14:paraId="59F2E92B" w14:textId="2AF3F0E4" w:rsidR="00ED535E" w:rsidRDefault="00CC45F1">
      <w:pPr>
        <w:pStyle w:val="30"/>
        <w:spacing w:before="0" w:after="0" w:line="360" w:lineRule="auto"/>
        <w:ind w:firstLineChars="200" w:firstLine="643"/>
        <w:rPr>
          <w:rFonts w:ascii="黑体" w:eastAsia="黑体" w:hAnsi="黑体" w:cs="黑体"/>
          <w:szCs w:val="32"/>
        </w:rPr>
      </w:pPr>
      <w:r>
        <w:rPr>
          <w:rFonts w:ascii="黑体" w:eastAsia="黑体" w:hAnsi="黑体" w:cs="黑体" w:hint="eastAsia"/>
          <w:szCs w:val="32"/>
        </w:rPr>
        <w:t>三、采购</w:t>
      </w:r>
      <w:r w:rsidR="00C752A6">
        <w:rPr>
          <w:rFonts w:ascii="黑体" w:eastAsia="黑体" w:hAnsi="黑体" w:cs="黑体" w:hint="eastAsia"/>
          <w:szCs w:val="32"/>
        </w:rPr>
        <w:t>内容</w:t>
      </w:r>
    </w:p>
    <w:p w14:paraId="6B6D199E" w14:textId="7022677F" w:rsidR="00C752A6" w:rsidRPr="00C752A6" w:rsidRDefault="00C752A6" w:rsidP="00C752A6">
      <w:pPr>
        <w:rPr>
          <w:rFonts w:ascii="仿宋_GB2312" w:eastAsia="仿宋_GB2312" w:hAnsi="仿宋_GB2312" w:cs="仿宋_GB2312"/>
          <w:sz w:val="32"/>
          <w:szCs w:val="32"/>
        </w:rPr>
      </w:pPr>
      <w:r w:rsidRPr="00C752A6">
        <w:rPr>
          <w:rFonts w:ascii="仿宋_GB2312" w:eastAsia="仿宋_GB2312" w:hAnsi="仿宋_GB2312" w:cs="仿宋_GB2312"/>
          <w:sz w:val="32"/>
          <w:szCs w:val="32"/>
        </w:rPr>
        <w:t>(</w:t>
      </w:r>
      <w:r w:rsidRPr="00C752A6">
        <w:rPr>
          <w:rFonts w:ascii="微软雅黑" w:eastAsia="微软雅黑" w:hAnsi="微软雅黑" w:cs="微软雅黑" w:hint="eastAsia"/>
          <w:sz w:val="32"/>
          <w:szCs w:val="32"/>
        </w:rPr>
        <w:t>一</w:t>
      </w:r>
      <w:r w:rsidRPr="00C752A6">
        <w:rPr>
          <w:rFonts w:ascii="仿宋_GB2312" w:eastAsia="仿宋_GB2312" w:hAnsi="仿宋_GB2312" w:cs="仿宋_GB2312" w:hint="eastAsia"/>
          <w:sz w:val="32"/>
          <w:szCs w:val="32"/>
        </w:rPr>
        <w:t>)</w:t>
      </w:r>
      <w:r w:rsidRPr="00C752A6">
        <w:rPr>
          <w:rFonts w:ascii="微软雅黑" w:eastAsia="微软雅黑" w:hAnsi="微软雅黑" w:cs="微软雅黑" w:hint="eastAsia"/>
          <w:sz w:val="32"/>
          <w:szCs w:val="32"/>
        </w:rPr>
        <w:t>采购清单</w:t>
      </w:r>
    </w:p>
    <w:tbl>
      <w:tblPr>
        <w:tblStyle w:val="aff1"/>
        <w:tblW w:w="9924" w:type="dxa"/>
        <w:jc w:val="center"/>
        <w:tblLook w:val="04A0" w:firstRow="1" w:lastRow="0" w:firstColumn="1" w:lastColumn="0" w:noHBand="0" w:noVBand="1"/>
      </w:tblPr>
      <w:tblGrid>
        <w:gridCol w:w="2219"/>
        <w:gridCol w:w="1975"/>
        <w:gridCol w:w="977"/>
        <w:gridCol w:w="702"/>
        <w:gridCol w:w="939"/>
        <w:gridCol w:w="1705"/>
        <w:gridCol w:w="1407"/>
      </w:tblGrid>
      <w:tr w:rsidR="007A31DC" w14:paraId="42B92F66" w14:textId="77777777" w:rsidTr="00861087">
        <w:trPr>
          <w:trHeight w:val="613"/>
          <w:jc w:val="center"/>
        </w:trPr>
        <w:tc>
          <w:tcPr>
            <w:tcW w:w="2230" w:type="dxa"/>
            <w:vAlign w:val="center"/>
          </w:tcPr>
          <w:p w14:paraId="7C61BB57" w14:textId="5D8F71FB" w:rsidR="007A31DC" w:rsidRPr="007A31DC" w:rsidRDefault="007A31DC" w:rsidP="00861087">
            <w:pPr>
              <w:snapToGrid w:val="0"/>
              <w:spacing w:line="360" w:lineRule="auto"/>
              <w:jc w:val="center"/>
            </w:pPr>
            <w:r w:rsidRPr="007A31DC">
              <w:rPr>
                <w:rFonts w:ascii="宋体" w:hAnsi="宋体" w:cs="宋体" w:hint="eastAsia"/>
                <w:b/>
                <w:bCs/>
                <w:sz w:val="24"/>
                <w:szCs w:val="24"/>
              </w:rPr>
              <w:t>商品名称</w:t>
            </w:r>
          </w:p>
        </w:tc>
        <w:tc>
          <w:tcPr>
            <w:tcW w:w="1979" w:type="dxa"/>
            <w:vAlign w:val="center"/>
          </w:tcPr>
          <w:p w14:paraId="56E80E81" w14:textId="274A32A3" w:rsidR="007A31DC" w:rsidRDefault="007A31DC" w:rsidP="00861087">
            <w:pPr>
              <w:snapToGrid w:val="0"/>
              <w:spacing w:line="360" w:lineRule="auto"/>
              <w:jc w:val="center"/>
              <w:rPr>
                <w:rFonts w:ascii="宋体" w:hAnsi="宋体" w:cs="宋体"/>
                <w:b/>
                <w:bCs/>
                <w:sz w:val="24"/>
                <w:szCs w:val="24"/>
              </w:rPr>
            </w:pPr>
            <w:r>
              <w:rPr>
                <w:rFonts w:ascii="宋体" w:hAnsi="宋体" w:cs="宋体" w:hint="eastAsia"/>
                <w:b/>
                <w:bCs/>
                <w:sz w:val="24"/>
                <w:szCs w:val="24"/>
              </w:rPr>
              <w:t>品牌型号</w:t>
            </w:r>
          </w:p>
        </w:tc>
        <w:tc>
          <w:tcPr>
            <w:tcW w:w="980" w:type="dxa"/>
            <w:vAlign w:val="center"/>
          </w:tcPr>
          <w:p w14:paraId="40CD55AE" w14:textId="68CB9741" w:rsidR="007A31DC" w:rsidRDefault="007A31DC" w:rsidP="00861087">
            <w:pPr>
              <w:snapToGrid w:val="0"/>
              <w:spacing w:line="360" w:lineRule="auto"/>
              <w:jc w:val="center"/>
              <w:rPr>
                <w:rFonts w:ascii="宋体" w:hAnsi="宋体" w:cs="宋体"/>
                <w:b/>
                <w:bCs/>
                <w:sz w:val="24"/>
                <w:szCs w:val="24"/>
              </w:rPr>
            </w:pPr>
            <w:r>
              <w:rPr>
                <w:rFonts w:ascii="宋体" w:hAnsi="宋体" w:cs="宋体" w:hint="eastAsia"/>
                <w:b/>
                <w:bCs/>
                <w:sz w:val="24"/>
                <w:szCs w:val="24"/>
              </w:rPr>
              <w:t>数量</w:t>
            </w:r>
          </w:p>
        </w:tc>
        <w:tc>
          <w:tcPr>
            <w:tcW w:w="703" w:type="dxa"/>
            <w:vAlign w:val="center"/>
          </w:tcPr>
          <w:p w14:paraId="205CBF37" w14:textId="10478D52" w:rsidR="007A31DC" w:rsidRDefault="007A31DC" w:rsidP="00861087">
            <w:pPr>
              <w:snapToGrid w:val="0"/>
              <w:spacing w:line="360" w:lineRule="auto"/>
              <w:jc w:val="center"/>
              <w:rPr>
                <w:rFonts w:ascii="宋体" w:hAnsi="宋体" w:cs="宋体"/>
                <w:b/>
                <w:bCs/>
                <w:sz w:val="24"/>
                <w:szCs w:val="24"/>
              </w:rPr>
            </w:pPr>
            <w:r>
              <w:rPr>
                <w:rFonts w:ascii="宋体" w:hAnsi="宋体" w:cs="宋体" w:hint="eastAsia"/>
                <w:b/>
                <w:bCs/>
                <w:sz w:val="24"/>
                <w:szCs w:val="24"/>
              </w:rPr>
              <w:t>单位</w:t>
            </w:r>
          </w:p>
        </w:tc>
        <w:tc>
          <w:tcPr>
            <w:tcW w:w="913" w:type="dxa"/>
            <w:vAlign w:val="center"/>
          </w:tcPr>
          <w:p w14:paraId="21207401" w14:textId="77777777" w:rsidR="007A31DC" w:rsidRDefault="007A31DC" w:rsidP="00861087">
            <w:pPr>
              <w:snapToGrid w:val="0"/>
              <w:spacing w:line="360" w:lineRule="auto"/>
              <w:jc w:val="center"/>
              <w:rPr>
                <w:rFonts w:ascii="宋体" w:hAnsi="宋体" w:cs="宋体"/>
                <w:b/>
                <w:bCs/>
                <w:sz w:val="24"/>
                <w:szCs w:val="24"/>
              </w:rPr>
            </w:pPr>
            <w:r>
              <w:rPr>
                <w:rFonts w:ascii="宋体" w:hAnsi="宋体" w:cs="宋体" w:hint="eastAsia"/>
                <w:b/>
                <w:bCs/>
                <w:sz w:val="24"/>
                <w:szCs w:val="24"/>
              </w:rPr>
              <w:t>参考价（元）</w:t>
            </w:r>
          </w:p>
        </w:tc>
        <w:tc>
          <w:tcPr>
            <w:tcW w:w="1710" w:type="dxa"/>
            <w:vAlign w:val="center"/>
          </w:tcPr>
          <w:p w14:paraId="750F07BA" w14:textId="77777777" w:rsidR="007A31DC" w:rsidRDefault="007A31DC" w:rsidP="00861087">
            <w:pPr>
              <w:snapToGrid w:val="0"/>
              <w:spacing w:line="360" w:lineRule="auto"/>
              <w:jc w:val="center"/>
              <w:rPr>
                <w:rFonts w:ascii="宋体" w:hAnsi="宋体" w:cs="宋体"/>
                <w:b/>
                <w:bCs/>
                <w:sz w:val="24"/>
                <w:szCs w:val="24"/>
              </w:rPr>
            </w:pPr>
            <w:r>
              <w:rPr>
                <w:rFonts w:ascii="宋体" w:hAnsi="宋体" w:cs="宋体" w:hint="eastAsia"/>
                <w:b/>
                <w:bCs/>
                <w:sz w:val="24"/>
                <w:szCs w:val="24"/>
              </w:rPr>
              <w:t>最高单价（元）</w:t>
            </w:r>
          </w:p>
        </w:tc>
        <w:tc>
          <w:tcPr>
            <w:tcW w:w="1409" w:type="dxa"/>
            <w:vAlign w:val="center"/>
          </w:tcPr>
          <w:p w14:paraId="5CA861B4" w14:textId="77777777" w:rsidR="007A31DC" w:rsidRDefault="007A31DC" w:rsidP="00861087">
            <w:pPr>
              <w:snapToGrid w:val="0"/>
              <w:spacing w:line="360" w:lineRule="auto"/>
              <w:jc w:val="center"/>
              <w:rPr>
                <w:rFonts w:ascii="宋体" w:hAnsi="宋体" w:cs="宋体"/>
                <w:b/>
                <w:bCs/>
                <w:sz w:val="24"/>
                <w:szCs w:val="24"/>
              </w:rPr>
            </w:pPr>
            <w:r>
              <w:rPr>
                <w:rFonts w:ascii="宋体" w:hAnsi="宋体" w:cs="宋体" w:hint="eastAsia"/>
                <w:b/>
                <w:bCs/>
                <w:sz w:val="24"/>
                <w:szCs w:val="24"/>
              </w:rPr>
              <w:t>最高总价（元）</w:t>
            </w:r>
          </w:p>
        </w:tc>
      </w:tr>
      <w:tr w:rsidR="007A31DC" w14:paraId="6C516993" w14:textId="77777777" w:rsidTr="00861087">
        <w:trPr>
          <w:jc w:val="center"/>
        </w:trPr>
        <w:tc>
          <w:tcPr>
            <w:tcW w:w="2230" w:type="dxa"/>
            <w:vAlign w:val="center"/>
          </w:tcPr>
          <w:p w14:paraId="25C7AEB0" w14:textId="513254F4" w:rsidR="007A31DC" w:rsidRPr="009421BB" w:rsidRDefault="007A31DC" w:rsidP="007A31DC">
            <w:pPr>
              <w:snapToGrid w:val="0"/>
              <w:spacing w:line="360" w:lineRule="auto"/>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交互式数字临摹台</w:t>
            </w:r>
          </w:p>
        </w:tc>
        <w:tc>
          <w:tcPr>
            <w:tcW w:w="1979" w:type="dxa"/>
            <w:vAlign w:val="center"/>
          </w:tcPr>
          <w:p w14:paraId="555C434E" w14:textId="21B3D62E" w:rsidR="007A31DC" w:rsidRDefault="007A31DC" w:rsidP="007A31DC">
            <w:pPr>
              <w:snapToGrid w:val="0"/>
              <w:spacing w:line="360" w:lineRule="auto"/>
              <w:jc w:val="center"/>
              <w:rPr>
                <w:rFonts w:ascii="宋体" w:hAnsi="宋体" w:cs="宋体"/>
                <w:b/>
                <w:bCs/>
                <w:sz w:val="24"/>
                <w:szCs w:val="24"/>
              </w:rPr>
            </w:pPr>
            <w:r w:rsidRPr="009421BB">
              <w:rPr>
                <w:rFonts w:ascii="宋体" w:hAnsi="宋体" w:cs="宋体" w:hint="eastAsia"/>
                <w:color w:val="000000"/>
                <w:kern w:val="0"/>
                <w:sz w:val="22"/>
                <w:szCs w:val="22"/>
                <w:lang w:bidi="ar"/>
              </w:rPr>
              <w:t>华文众合V5.0</w:t>
            </w:r>
          </w:p>
        </w:tc>
        <w:tc>
          <w:tcPr>
            <w:tcW w:w="980" w:type="dxa"/>
            <w:vAlign w:val="center"/>
          </w:tcPr>
          <w:p w14:paraId="391BF91B" w14:textId="48028400"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15</w:t>
            </w:r>
          </w:p>
        </w:tc>
        <w:tc>
          <w:tcPr>
            <w:tcW w:w="703" w:type="dxa"/>
            <w:vAlign w:val="center"/>
          </w:tcPr>
          <w:p w14:paraId="0130455F" w14:textId="12988B46" w:rsidR="007A31DC" w:rsidRDefault="007A31DC" w:rsidP="007A31DC">
            <w:pPr>
              <w:snapToGrid w:val="0"/>
              <w:spacing w:line="360" w:lineRule="auto"/>
              <w:jc w:val="center"/>
              <w:rPr>
                <w:rFonts w:ascii="宋体" w:hAnsi="宋体" w:cs="宋体"/>
                <w:b/>
                <w:bCs/>
                <w:sz w:val="24"/>
                <w:szCs w:val="24"/>
              </w:rPr>
            </w:pPr>
            <w:r>
              <w:rPr>
                <w:rFonts w:hint="eastAsia"/>
              </w:rPr>
              <w:t>套</w:t>
            </w:r>
          </w:p>
        </w:tc>
        <w:tc>
          <w:tcPr>
            <w:tcW w:w="913" w:type="dxa"/>
            <w:vAlign w:val="center"/>
          </w:tcPr>
          <w:p w14:paraId="33E208B5" w14:textId="1C32E6F4"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8000</w:t>
            </w:r>
          </w:p>
        </w:tc>
        <w:tc>
          <w:tcPr>
            <w:tcW w:w="1710" w:type="dxa"/>
            <w:vAlign w:val="center"/>
          </w:tcPr>
          <w:p w14:paraId="0174CE44" w14:textId="7074F97E"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8000</w:t>
            </w:r>
          </w:p>
        </w:tc>
        <w:tc>
          <w:tcPr>
            <w:tcW w:w="1409" w:type="dxa"/>
            <w:vAlign w:val="center"/>
          </w:tcPr>
          <w:p w14:paraId="7919C2C1" w14:textId="7E27F2C1"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120000</w:t>
            </w:r>
          </w:p>
        </w:tc>
      </w:tr>
      <w:tr w:rsidR="007A31DC" w14:paraId="7D7D716B" w14:textId="77777777" w:rsidTr="00861087">
        <w:trPr>
          <w:jc w:val="center"/>
        </w:trPr>
        <w:tc>
          <w:tcPr>
            <w:tcW w:w="2230" w:type="dxa"/>
            <w:vAlign w:val="center"/>
          </w:tcPr>
          <w:p w14:paraId="31DBD9F1" w14:textId="55698F8D" w:rsidR="007A31DC" w:rsidRPr="009421BB" w:rsidRDefault="007A31DC" w:rsidP="007A31DC">
            <w:pPr>
              <w:snapToGrid w:val="0"/>
              <w:spacing w:line="360" w:lineRule="auto"/>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拍摄及Ai握笔监测系统</w:t>
            </w:r>
          </w:p>
        </w:tc>
        <w:tc>
          <w:tcPr>
            <w:tcW w:w="1979" w:type="dxa"/>
            <w:vAlign w:val="center"/>
          </w:tcPr>
          <w:p w14:paraId="0A4C18FA" w14:textId="470231F8" w:rsidR="007A31DC" w:rsidRDefault="007A31DC" w:rsidP="007A31DC">
            <w:pPr>
              <w:snapToGrid w:val="0"/>
              <w:spacing w:line="360" w:lineRule="auto"/>
              <w:jc w:val="center"/>
              <w:rPr>
                <w:rFonts w:ascii="宋体" w:hAnsi="宋体" w:cs="宋体"/>
                <w:b/>
                <w:bCs/>
                <w:sz w:val="24"/>
                <w:szCs w:val="24"/>
              </w:rPr>
            </w:pPr>
            <w:r>
              <w:rPr>
                <w:rFonts w:ascii="宋体" w:hAnsi="宋体" w:cs="宋体" w:hint="eastAsia"/>
                <w:color w:val="000000"/>
                <w:kern w:val="0"/>
                <w:sz w:val="22"/>
                <w:szCs w:val="22"/>
                <w:lang w:bidi="ar"/>
              </w:rPr>
              <w:t>华文众合</w:t>
            </w:r>
            <w:r w:rsidRPr="009421BB">
              <w:rPr>
                <w:rFonts w:ascii="宋体" w:hAnsi="宋体" w:cs="宋体"/>
                <w:color w:val="000000"/>
                <w:kern w:val="0"/>
                <w:sz w:val="22"/>
                <w:szCs w:val="22"/>
                <w:lang w:bidi="ar"/>
              </w:rPr>
              <w:t>HW-SGPAMST V2.0</w:t>
            </w:r>
          </w:p>
        </w:tc>
        <w:tc>
          <w:tcPr>
            <w:tcW w:w="980" w:type="dxa"/>
            <w:vAlign w:val="center"/>
          </w:tcPr>
          <w:p w14:paraId="1B298218" w14:textId="238ED3E9" w:rsidR="007A31DC" w:rsidRDefault="007A31DC" w:rsidP="007A31DC">
            <w:pPr>
              <w:snapToGrid w:val="0"/>
              <w:spacing w:line="360" w:lineRule="auto"/>
              <w:jc w:val="center"/>
              <w:rPr>
                <w:rFonts w:ascii="宋体" w:hAnsi="宋体" w:cs="宋体"/>
                <w:b/>
                <w:bCs/>
                <w:sz w:val="24"/>
                <w:szCs w:val="24"/>
              </w:rPr>
            </w:pPr>
            <w:r>
              <w:rPr>
                <w:rFonts w:asciiTheme="minorEastAsia" w:hAnsiTheme="minorEastAsia" w:hint="eastAsia"/>
                <w:b/>
                <w:bCs/>
                <w:sz w:val="24"/>
                <w:szCs w:val="32"/>
              </w:rPr>
              <w:t>15</w:t>
            </w:r>
          </w:p>
        </w:tc>
        <w:tc>
          <w:tcPr>
            <w:tcW w:w="703" w:type="dxa"/>
            <w:vAlign w:val="center"/>
          </w:tcPr>
          <w:p w14:paraId="22708765" w14:textId="0123BF0C" w:rsidR="007A31DC" w:rsidRDefault="007A31DC" w:rsidP="007A31DC">
            <w:pPr>
              <w:snapToGrid w:val="0"/>
              <w:spacing w:line="360" w:lineRule="auto"/>
              <w:jc w:val="center"/>
              <w:rPr>
                <w:rFonts w:ascii="宋体" w:hAnsi="宋体" w:cs="宋体"/>
                <w:b/>
                <w:bCs/>
                <w:sz w:val="24"/>
                <w:szCs w:val="24"/>
              </w:rPr>
            </w:pPr>
            <w:r>
              <w:rPr>
                <w:rFonts w:hint="eastAsia"/>
              </w:rPr>
              <w:t>套</w:t>
            </w:r>
          </w:p>
        </w:tc>
        <w:tc>
          <w:tcPr>
            <w:tcW w:w="913" w:type="dxa"/>
            <w:vAlign w:val="center"/>
          </w:tcPr>
          <w:p w14:paraId="5206FBC4" w14:textId="67D2D5C9" w:rsidR="007A31DC" w:rsidRDefault="007A31DC" w:rsidP="007A31DC">
            <w:pPr>
              <w:snapToGrid w:val="0"/>
              <w:spacing w:line="360" w:lineRule="auto"/>
              <w:jc w:val="center"/>
              <w:rPr>
                <w:rFonts w:ascii="宋体" w:hAnsi="宋体" w:cs="宋体"/>
                <w:b/>
                <w:bCs/>
                <w:sz w:val="24"/>
                <w:szCs w:val="24"/>
              </w:rPr>
            </w:pPr>
            <w:r>
              <w:rPr>
                <w:rFonts w:asciiTheme="minorEastAsia" w:hAnsiTheme="minorEastAsia" w:hint="eastAsia"/>
                <w:b/>
                <w:bCs/>
                <w:sz w:val="24"/>
                <w:szCs w:val="32"/>
              </w:rPr>
              <w:t>2000</w:t>
            </w:r>
          </w:p>
        </w:tc>
        <w:tc>
          <w:tcPr>
            <w:tcW w:w="1710" w:type="dxa"/>
            <w:vAlign w:val="center"/>
          </w:tcPr>
          <w:p w14:paraId="70F57261" w14:textId="5294478A" w:rsidR="007A31DC" w:rsidRDefault="007A31DC" w:rsidP="007A31DC">
            <w:pPr>
              <w:snapToGrid w:val="0"/>
              <w:spacing w:line="360" w:lineRule="auto"/>
              <w:jc w:val="center"/>
              <w:rPr>
                <w:rFonts w:ascii="宋体" w:hAnsi="宋体" w:cs="宋体"/>
                <w:b/>
                <w:bCs/>
                <w:sz w:val="24"/>
                <w:szCs w:val="24"/>
              </w:rPr>
            </w:pPr>
            <w:r>
              <w:rPr>
                <w:rFonts w:asciiTheme="minorEastAsia" w:hAnsiTheme="minorEastAsia" w:hint="eastAsia"/>
                <w:b/>
                <w:bCs/>
                <w:sz w:val="24"/>
                <w:szCs w:val="32"/>
              </w:rPr>
              <w:t>2000</w:t>
            </w:r>
          </w:p>
        </w:tc>
        <w:tc>
          <w:tcPr>
            <w:tcW w:w="1409" w:type="dxa"/>
            <w:vAlign w:val="center"/>
          </w:tcPr>
          <w:p w14:paraId="1331EDD3" w14:textId="5D98DDBB" w:rsidR="007A31DC" w:rsidRDefault="007A31DC" w:rsidP="007A31DC">
            <w:pPr>
              <w:snapToGrid w:val="0"/>
              <w:spacing w:line="360" w:lineRule="auto"/>
              <w:jc w:val="center"/>
              <w:rPr>
                <w:rFonts w:ascii="宋体" w:hAnsi="宋体" w:cs="宋体"/>
                <w:b/>
                <w:bCs/>
                <w:sz w:val="24"/>
                <w:szCs w:val="24"/>
              </w:rPr>
            </w:pPr>
            <w:r>
              <w:rPr>
                <w:rFonts w:asciiTheme="minorEastAsia" w:hAnsiTheme="minorEastAsia" w:hint="eastAsia"/>
                <w:b/>
                <w:bCs/>
                <w:sz w:val="24"/>
                <w:szCs w:val="32"/>
              </w:rPr>
              <w:t>30000</w:t>
            </w:r>
          </w:p>
        </w:tc>
      </w:tr>
      <w:tr w:rsidR="007A31DC" w14:paraId="685CAF62" w14:textId="77777777" w:rsidTr="00861087">
        <w:trPr>
          <w:jc w:val="center"/>
        </w:trPr>
        <w:tc>
          <w:tcPr>
            <w:tcW w:w="2230" w:type="dxa"/>
            <w:vAlign w:val="center"/>
          </w:tcPr>
          <w:p w14:paraId="19488DB2" w14:textId="664DDDD3" w:rsidR="007A31DC" w:rsidRPr="00697223" w:rsidRDefault="007A31DC" w:rsidP="007A31DC">
            <w:pPr>
              <w:pStyle w:val="Default"/>
              <w:jc w:val="center"/>
              <w:rPr>
                <w:rFonts w:hAnsi="宋体" w:cs="宋体"/>
                <w:sz w:val="22"/>
                <w:szCs w:val="22"/>
                <w:lang w:bidi="ar"/>
              </w:rPr>
            </w:pPr>
            <w:r>
              <w:rPr>
                <w:rFonts w:hAnsi="宋体" w:cs="宋体" w:hint="eastAsia"/>
                <w:sz w:val="22"/>
                <w:szCs w:val="22"/>
                <w:lang w:bidi="ar"/>
              </w:rPr>
              <w:t>学生互动系统及测评系统</w:t>
            </w:r>
          </w:p>
        </w:tc>
        <w:tc>
          <w:tcPr>
            <w:tcW w:w="1979" w:type="dxa"/>
            <w:vAlign w:val="center"/>
          </w:tcPr>
          <w:p w14:paraId="290C40EC" w14:textId="401B53CA" w:rsidR="007A31DC" w:rsidRPr="003A018E" w:rsidRDefault="007A31DC" w:rsidP="007A31DC">
            <w:pPr>
              <w:pStyle w:val="Default"/>
              <w:jc w:val="center"/>
            </w:pPr>
            <w:r w:rsidRPr="00697223">
              <w:rPr>
                <w:rFonts w:hAnsi="宋体" w:cs="宋体" w:hint="eastAsia"/>
                <w:sz w:val="22"/>
                <w:szCs w:val="22"/>
                <w:lang w:bidi="ar"/>
              </w:rPr>
              <w:t>华文众合HW-CaInteract V3.0</w:t>
            </w:r>
          </w:p>
        </w:tc>
        <w:tc>
          <w:tcPr>
            <w:tcW w:w="980" w:type="dxa"/>
            <w:vAlign w:val="center"/>
          </w:tcPr>
          <w:p w14:paraId="25BE2178" w14:textId="3964584D" w:rsidR="007A31DC" w:rsidRDefault="007A31DC" w:rsidP="007A31DC">
            <w:pPr>
              <w:snapToGrid w:val="0"/>
              <w:spacing w:line="360" w:lineRule="auto"/>
              <w:jc w:val="center"/>
              <w:rPr>
                <w:rFonts w:ascii="宋体" w:hAnsi="宋体" w:cs="宋体"/>
                <w:b/>
                <w:bCs/>
                <w:sz w:val="24"/>
                <w:szCs w:val="24"/>
              </w:rPr>
            </w:pPr>
            <w:r>
              <w:rPr>
                <w:rFonts w:asciiTheme="minorEastAsia" w:hAnsiTheme="minorEastAsia" w:hint="eastAsia"/>
                <w:b/>
                <w:bCs/>
                <w:sz w:val="24"/>
                <w:szCs w:val="32"/>
              </w:rPr>
              <w:t>15</w:t>
            </w:r>
          </w:p>
        </w:tc>
        <w:tc>
          <w:tcPr>
            <w:tcW w:w="703" w:type="dxa"/>
            <w:vAlign w:val="center"/>
          </w:tcPr>
          <w:p w14:paraId="0A16C6AC" w14:textId="5364CED4" w:rsidR="007A31DC" w:rsidRDefault="007A31DC" w:rsidP="007A31DC">
            <w:pPr>
              <w:snapToGrid w:val="0"/>
              <w:spacing w:line="360" w:lineRule="auto"/>
              <w:jc w:val="center"/>
              <w:rPr>
                <w:rFonts w:ascii="宋体" w:hAnsi="宋体" w:cs="宋体"/>
                <w:b/>
                <w:bCs/>
                <w:sz w:val="24"/>
                <w:szCs w:val="24"/>
              </w:rPr>
            </w:pPr>
            <w:r>
              <w:rPr>
                <w:rFonts w:hint="eastAsia"/>
              </w:rPr>
              <w:t>套</w:t>
            </w:r>
          </w:p>
        </w:tc>
        <w:tc>
          <w:tcPr>
            <w:tcW w:w="913" w:type="dxa"/>
            <w:vAlign w:val="center"/>
          </w:tcPr>
          <w:p w14:paraId="26D0724D" w14:textId="1E60743C" w:rsidR="007A31DC" w:rsidRDefault="007A31DC" w:rsidP="007A31DC">
            <w:pPr>
              <w:snapToGrid w:val="0"/>
              <w:spacing w:line="360" w:lineRule="auto"/>
              <w:jc w:val="center"/>
              <w:rPr>
                <w:rFonts w:ascii="宋体" w:hAnsi="宋体" w:cs="宋体"/>
                <w:b/>
                <w:bCs/>
                <w:sz w:val="24"/>
                <w:szCs w:val="24"/>
              </w:rPr>
            </w:pPr>
            <w:r>
              <w:rPr>
                <w:rFonts w:asciiTheme="minorEastAsia" w:hAnsiTheme="minorEastAsia" w:hint="eastAsia"/>
                <w:b/>
                <w:bCs/>
                <w:sz w:val="24"/>
                <w:szCs w:val="32"/>
              </w:rPr>
              <w:t>1919</w:t>
            </w:r>
          </w:p>
        </w:tc>
        <w:tc>
          <w:tcPr>
            <w:tcW w:w="1710" w:type="dxa"/>
            <w:vAlign w:val="center"/>
          </w:tcPr>
          <w:p w14:paraId="25BDC832" w14:textId="1D896136" w:rsidR="007A31DC" w:rsidRDefault="007A31DC" w:rsidP="007A31DC">
            <w:pPr>
              <w:snapToGrid w:val="0"/>
              <w:spacing w:line="360" w:lineRule="auto"/>
              <w:jc w:val="center"/>
              <w:rPr>
                <w:rFonts w:ascii="宋体" w:hAnsi="宋体" w:cs="宋体"/>
                <w:b/>
                <w:bCs/>
                <w:sz w:val="24"/>
                <w:szCs w:val="24"/>
              </w:rPr>
            </w:pPr>
            <w:r>
              <w:rPr>
                <w:rFonts w:asciiTheme="minorEastAsia" w:hAnsiTheme="minorEastAsia" w:hint="eastAsia"/>
                <w:b/>
                <w:bCs/>
                <w:sz w:val="24"/>
                <w:szCs w:val="32"/>
              </w:rPr>
              <w:t>1919</w:t>
            </w:r>
          </w:p>
        </w:tc>
        <w:tc>
          <w:tcPr>
            <w:tcW w:w="1409" w:type="dxa"/>
            <w:vAlign w:val="center"/>
          </w:tcPr>
          <w:p w14:paraId="7CB5DFEE" w14:textId="4C7F4672" w:rsidR="007A31DC" w:rsidRDefault="007A31DC" w:rsidP="007A31DC">
            <w:pPr>
              <w:snapToGrid w:val="0"/>
              <w:spacing w:line="360" w:lineRule="auto"/>
              <w:jc w:val="center"/>
              <w:rPr>
                <w:rFonts w:ascii="宋体" w:hAnsi="宋体" w:cs="宋体"/>
                <w:b/>
                <w:bCs/>
                <w:sz w:val="24"/>
                <w:szCs w:val="24"/>
              </w:rPr>
            </w:pPr>
            <w:r>
              <w:rPr>
                <w:rFonts w:asciiTheme="minorEastAsia" w:hAnsiTheme="minorEastAsia" w:hint="eastAsia"/>
                <w:b/>
                <w:bCs/>
                <w:sz w:val="24"/>
                <w:szCs w:val="32"/>
              </w:rPr>
              <w:t>28785</w:t>
            </w:r>
          </w:p>
        </w:tc>
      </w:tr>
      <w:tr w:rsidR="007A31DC" w14:paraId="687C4782" w14:textId="77777777" w:rsidTr="00861087">
        <w:trPr>
          <w:jc w:val="center"/>
        </w:trPr>
        <w:tc>
          <w:tcPr>
            <w:tcW w:w="2230" w:type="dxa"/>
            <w:vAlign w:val="center"/>
          </w:tcPr>
          <w:p w14:paraId="7158E196" w14:textId="0CE7E9D9" w:rsidR="007A31DC" w:rsidRPr="009421BB" w:rsidRDefault="007A31DC" w:rsidP="007A31DC">
            <w:pPr>
              <w:pStyle w:val="Default"/>
              <w:jc w:val="center"/>
              <w:rPr>
                <w:rFonts w:hAnsi="宋体" w:cs="宋体"/>
                <w:sz w:val="22"/>
                <w:szCs w:val="22"/>
                <w:lang w:bidi="ar"/>
              </w:rPr>
            </w:pPr>
            <w:r>
              <w:rPr>
                <w:rFonts w:hAnsi="宋体" w:cs="宋体" w:hint="eastAsia"/>
                <w:sz w:val="22"/>
                <w:szCs w:val="22"/>
                <w:lang w:bidi="ar"/>
              </w:rPr>
              <w:t>书画教学展示台</w:t>
            </w:r>
          </w:p>
        </w:tc>
        <w:tc>
          <w:tcPr>
            <w:tcW w:w="1979" w:type="dxa"/>
            <w:vAlign w:val="center"/>
          </w:tcPr>
          <w:p w14:paraId="187B583B" w14:textId="736A434C" w:rsidR="007A31DC" w:rsidRPr="003A018E" w:rsidRDefault="007A31DC" w:rsidP="007A31DC">
            <w:pPr>
              <w:pStyle w:val="Default"/>
              <w:jc w:val="center"/>
            </w:pPr>
            <w:r w:rsidRPr="009421BB">
              <w:rPr>
                <w:rFonts w:hAnsi="宋体" w:cs="宋体" w:hint="eastAsia"/>
                <w:sz w:val="22"/>
                <w:szCs w:val="22"/>
                <w:lang w:bidi="ar"/>
              </w:rPr>
              <w:t>华文众合HW-SM300</w:t>
            </w:r>
          </w:p>
        </w:tc>
        <w:tc>
          <w:tcPr>
            <w:tcW w:w="980" w:type="dxa"/>
            <w:vAlign w:val="center"/>
          </w:tcPr>
          <w:p w14:paraId="182075DC" w14:textId="599C66D3"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1</w:t>
            </w:r>
          </w:p>
        </w:tc>
        <w:tc>
          <w:tcPr>
            <w:tcW w:w="703" w:type="dxa"/>
            <w:vAlign w:val="center"/>
          </w:tcPr>
          <w:p w14:paraId="30562D5F" w14:textId="5D5F7FF2" w:rsidR="007A31DC" w:rsidRDefault="007A31DC" w:rsidP="007A31DC">
            <w:pPr>
              <w:snapToGrid w:val="0"/>
              <w:spacing w:line="360" w:lineRule="auto"/>
              <w:jc w:val="center"/>
              <w:rPr>
                <w:rFonts w:ascii="宋体" w:hAnsi="宋体" w:cs="宋体"/>
                <w:b/>
                <w:bCs/>
                <w:sz w:val="24"/>
                <w:szCs w:val="24"/>
              </w:rPr>
            </w:pPr>
            <w:r>
              <w:rPr>
                <w:rFonts w:hint="eastAsia"/>
              </w:rPr>
              <w:t>套</w:t>
            </w:r>
          </w:p>
        </w:tc>
        <w:tc>
          <w:tcPr>
            <w:tcW w:w="913" w:type="dxa"/>
            <w:vAlign w:val="center"/>
          </w:tcPr>
          <w:p w14:paraId="7517750B" w14:textId="7557F111" w:rsidR="007A31DC" w:rsidRDefault="007A31DC" w:rsidP="007A31DC">
            <w:pPr>
              <w:snapToGrid w:val="0"/>
              <w:spacing w:line="360" w:lineRule="auto"/>
              <w:jc w:val="center"/>
              <w:rPr>
                <w:rFonts w:ascii="宋体" w:hAnsi="宋体" w:cs="宋体"/>
                <w:b/>
                <w:bCs/>
                <w:sz w:val="24"/>
                <w:szCs w:val="24"/>
              </w:rPr>
            </w:pPr>
            <w:r>
              <w:rPr>
                <w:rFonts w:asciiTheme="minorEastAsia" w:hAnsiTheme="minorEastAsia" w:hint="eastAsia"/>
                <w:b/>
                <w:bCs/>
                <w:sz w:val="24"/>
                <w:szCs w:val="32"/>
              </w:rPr>
              <w:t>12500</w:t>
            </w:r>
          </w:p>
        </w:tc>
        <w:tc>
          <w:tcPr>
            <w:tcW w:w="1710" w:type="dxa"/>
            <w:vAlign w:val="center"/>
          </w:tcPr>
          <w:p w14:paraId="1FF2178A" w14:textId="3A63138F" w:rsidR="007A31DC" w:rsidRDefault="007A31DC" w:rsidP="007A31DC">
            <w:pPr>
              <w:snapToGrid w:val="0"/>
              <w:spacing w:line="360" w:lineRule="auto"/>
              <w:jc w:val="center"/>
              <w:rPr>
                <w:rFonts w:ascii="宋体" w:hAnsi="宋体" w:cs="宋体"/>
                <w:b/>
                <w:bCs/>
                <w:sz w:val="24"/>
                <w:szCs w:val="24"/>
              </w:rPr>
            </w:pPr>
            <w:r>
              <w:rPr>
                <w:rFonts w:asciiTheme="minorEastAsia" w:hAnsiTheme="minorEastAsia" w:hint="eastAsia"/>
                <w:b/>
                <w:bCs/>
                <w:sz w:val="24"/>
                <w:szCs w:val="32"/>
              </w:rPr>
              <w:t>12500</w:t>
            </w:r>
          </w:p>
        </w:tc>
        <w:tc>
          <w:tcPr>
            <w:tcW w:w="1409" w:type="dxa"/>
            <w:vAlign w:val="center"/>
          </w:tcPr>
          <w:p w14:paraId="257DDC61" w14:textId="49BE5263" w:rsidR="007A31DC" w:rsidRDefault="007A31DC" w:rsidP="007A31DC">
            <w:pPr>
              <w:snapToGrid w:val="0"/>
              <w:spacing w:line="360" w:lineRule="auto"/>
              <w:jc w:val="center"/>
              <w:rPr>
                <w:rFonts w:ascii="宋体" w:hAnsi="宋体" w:cs="宋体"/>
                <w:b/>
                <w:bCs/>
                <w:sz w:val="24"/>
                <w:szCs w:val="24"/>
              </w:rPr>
            </w:pPr>
            <w:r>
              <w:rPr>
                <w:rFonts w:asciiTheme="minorEastAsia" w:hAnsiTheme="minorEastAsia" w:hint="eastAsia"/>
                <w:b/>
                <w:bCs/>
                <w:sz w:val="24"/>
                <w:szCs w:val="32"/>
              </w:rPr>
              <w:t>12500</w:t>
            </w:r>
          </w:p>
        </w:tc>
      </w:tr>
      <w:tr w:rsidR="007A31DC" w14:paraId="351A8074" w14:textId="77777777" w:rsidTr="00861087">
        <w:trPr>
          <w:jc w:val="center"/>
        </w:trPr>
        <w:tc>
          <w:tcPr>
            <w:tcW w:w="2230" w:type="dxa"/>
            <w:vAlign w:val="center"/>
          </w:tcPr>
          <w:p w14:paraId="36DE7B7B" w14:textId="18BD4CDD" w:rsidR="007A31DC" w:rsidRPr="009421BB" w:rsidRDefault="007A31DC" w:rsidP="007A31DC">
            <w:pPr>
              <w:pStyle w:val="Default"/>
              <w:jc w:val="center"/>
              <w:rPr>
                <w:rFonts w:hAnsi="宋体" w:cs="宋体"/>
                <w:sz w:val="22"/>
                <w:szCs w:val="22"/>
                <w:lang w:bidi="ar"/>
              </w:rPr>
            </w:pPr>
            <w:r>
              <w:rPr>
                <w:rFonts w:hAnsi="宋体" w:cs="宋体" w:hint="eastAsia"/>
                <w:sz w:val="22"/>
                <w:szCs w:val="22"/>
                <w:lang w:bidi="ar"/>
              </w:rPr>
              <w:t>书法教学直播系统</w:t>
            </w:r>
          </w:p>
        </w:tc>
        <w:tc>
          <w:tcPr>
            <w:tcW w:w="1979" w:type="dxa"/>
            <w:vAlign w:val="center"/>
          </w:tcPr>
          <w:p w14:paraId="751043B4" w14:textId="4EA4AF6C" w:rsidR="007A31DC" w:rsidRPr="003A018E" w:rsidRDefault="007A31DC" w:rsidP="007A31DC">
            <w:pPr>
              <w:pStyle w:val="Default"/>
              <w:jc w:val="center"/>
            </w:pPr>
            <w:r w:rsidRPr="009421BB">
              <w:rPr>
                <w:rFonts w:hAnsi="宋体" w:cs="宋体" w:hint="eastAsia"/>
                <w:sz w:val="22"/>
                <w:szCs w:val="22"/>
                <w:lang w:bidi="ar"/>
              </w:rPr>
              <w:t>华文众合HW-Clive V2.0</w:t>
            </w:r>
          </w:p>
        </w:tc>
        <w:tc>
          <w:tcPr>
            <w:tcW w:w="980" w:type="dxa"/>
            <w:vAlign w:val="center"/>
          </w:tcPr>
          <w:p w14:paraId="4EA716BA" w14:textId="60219939"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1</w:t>
            </w:r>
          </w:p>
        </w:tc>
        <w:tc>
          <w:tcPr>
            <w:tcW w:w="703" w:type="dxa"/>
            <w:vAlign w:val="center"/>
          </w:tcPr>
          <w:p w14:paraId="7B1FC9EA" w14:textId="33BC3F8E" w:rsidR="007A31DC" w:rsidRDefault="007A31DC" w:rsidP="007A31DC">
            <w:pPr>
              <w:snapToGrid w:val="0"/>
              <w:spacing w:line="360" w:lineRule="auto"/>
              <w:jc w:val="center"/>
              <w:rPr>
                <w:rFonts w:ascii="宋体" w:hAnsi="宋体" w:cs="宋体"/>
                <w:b/>
                <w:bCs/>
                <w:sz w:val="24"/>
                <w:szCs w:val="24"/>
              </w:rPr>
            </w:pPr>
            <w:r>
              <w:rPr>
                <w:rFonts w:hint="eastAsia"/>
              </w:rPr>
              <w:t>套</w:t>
            </w:r>
          </w:p>
        </w:tc>
        <w:tc>
          <w:tcPr>
            <w:tcW w:w="913" w:type="dxa"/>
            <w:vAlign w:val="center"/>
          </w:tcPr>
          <w:p w14:paraId="0D9208E0" w14:textId="49C8201F"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9500</w:t>
            </w:r>
          </w:p>
        </w:tc>
        <w:tc>
          <w:tcPr>
            <w:tcW w:w="1710" w:type="dxa"/>
            <w:vAlign w:val="center"/>
          </w:tcPr>
          <w:p w14:paraId="366B3E63" w14:textId="05F21E9C"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9500</w:t>
            </w:r>
          </w:p>
        </w:tc>
        <w:tc>
          <w:tcPr>
            <w:tcW w:w="1409" w:type="dxa"/>
            <w:vAlign w:val="center"/>
          </w:tcPr>
          <w:p w14:paraId="4B451A9B" w14:textId="256B8B0A"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9500</w:t>
            </w:r>
          </w:p>
        </w:tc>
      </w:tr>
      <w:tr w:rsidR="007A31DC" w14:paraId="05BE6EAB" w14:textId="77777777" w:rsidTr="00861087">
        <w:trPr>
          <w:jc w:val="center"/>
        </w:trPr>
        <w:tc>
          <w:tcPr>
            <w:tcW w:w="2230" w:type="dxa"/>
            <w:vAlign w:val="center"/>
          </w:tcPr>
          <w:p w14:paraId="340AA898" w14:textId="3D7564E0" w:rsidR="007A31DC" w:rsidRPr="009421BB" w:rsidRDefault="007A31DC" w:rsidP="007A31DC">
            <w:pPr>
              <w:jc w:val="center"/>
              <w:rPr>
                <w:rFonts w:ascii="宋体" w:hAnsi="宋体" w:cs="宋体"/>
                <w:color w:val="000000"/>
                <w:kern w:val="0"/>
                <w:sz w:val="22"/>
                <w:szCs w:val="22"/>
                <w:lang w:bidi="ar"/>
              </w:rPr>
            </w:pPr>
            <w:r>
              <w:rPr>
                <w:rFonts w:hAnsi="宋体" w:cs="宋体" w:hint="eastAsia"/>
                <w:sz w:val="22"/>
                <w:szCs w:val="22"/>
                <w:lang w:bidi="ar"/>
              </w:rPr>
              <w:t>软笔书法</w:t>
            </w:r>
            <w:r>
              <w:rPr>
                <w:rFonts w:hAnsi="宋体" w:cs="宋体" w:hint="eastAsia"/>
                <w:sz w:val="22"/>
                <w:szCs w:val="22"/>
                <w:lang w:bidi="ar"/>
              </w:rPr>
              <w:t>Ai</w:t>
            </w:r>
            <w:r>
              <w:rPr>
                <w:rFonts w:hAnsi="宋体" w:cs="宋体" w:hint="eastAsia"/>
                <w:sz w:val="22"/>
                <w:szCs w:val="22"/>
                <w:lang w:bidi="ar"/>
              </w:rPr>
              <w:t>智能评价软件</w:t>
            </w:r>
          </w:p>
        </w:tc>
        <w:tc>
          <w:tcPr>
            <w:tcW w:w="1979" w:type="dxa"/>
            <w:vAlign w:val="center"/>
          </w:tcPr>
          <w:p w14:paraId="55917C9B" w14:textId="1033F354" w:rsidR="007A31DC" w:rsidRPr="009421BB" w:rsidRDefault="007A31DC" w:rsidP="007A31DC">
            <w:pPr>
              <w:jc w:val="center"/>
              <w:rPr>
                <w:rFonts w:ascii="宋体" w:hAnsi="宋体" w:cs="宋体"/>
                <w:color w:val="000000"/>
                <w:kern w:val="0"/>
                <w:sz w:val="22"/>
                <w:szCs w:val="22"/>
                <w:lang w:bidi="ar"/>
              </w:rPr>
            </w:pPr>
            <w:r w:rsidRPr="009421BB">
              <w:rPr>
                <w:rFonts w:ascii="宋体" w:hAnsi="宋体" w:cs="宋体" w:hint="eastAsia"/>
                <w:color w:val="000000"/>
                <w:kern w:val="0"/>
                <w:sz w:val="22"/>
                <w:szCs w:val="22"/>
                <w:lang w:bidi="ar"/>
              </w:rPr>
              <w:t>华文众合</w:t>
            </w:r>
          </w:p>
          <w:p w14:paraId="133A8879" w14:textId="1EEAA2F8" w:rsidR="007A31DC" w:rsidRPr="003A018E" w:rsidRDefault="007A31DC" w:rsidP="007A31DC">
            <w:pPr>
              <w:pStyle w:val="Default"/>
              <w:jc w:val="center"/>
            </w:pPr>
            <w:r w:rsidRPr="009421BB">
              <w:rPr>
                <w:rFonts w:hAnsi="宋体" w:cs="宋体"/>
                <w:sz w:val="22"/>
                <w:szCs w:val="22"/>
                <w:lang w:bidi="ar"/>
              </w:rPr>
              <w:t>HW-AiEVAL V2.0</w:t>
            </w:r>
          </w:p>
        </w:tc>
        <w:tc>
          <w:tcPr>
            <w:tcW w:w="980" w:type="dxa"/>
            <w:vAlign w:val="center"/>
          </w:tcPr>
          <w:p w14:paraId="4F9C44E2" w14:textId="0400011E"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1</w:t>
            </w:r>
          </w:p>
        </w:tc>
        <w:tc>
          <w:tcPr>
            <w:tcW w:w="703" w:type="dxa"/>
            <w:vAlign w:val="center"/>
          </w:tcPr>
          <w:p w14:paraId="390B80B2" w14:textId="57DEFFDA" w:rsidR="007A31DC" w:rsidRDefault="007A31DC" w:rsidP="007A31DC">
            <w:pPr>
              <w:snapToGrid w:val="0"/>
              <w:spacing w:line="360" w:lineRule="auto"/>
              <w:jc w:val="center"/>
              <w:rPr>
                <w:rFonts w:ascii="宋体" w:hAnsi="宋体" w:cs="宋体"/>
                <w:b/>
                <w:bCs/>
                <w:sz w:val="24"/>
                <w:szCs w:val="24"/>
              </w:rPr>
            </w:pPr>
            <w:r>
              <w:rPr>
                <w:rFonts w:hint="eastAsia"/>
              </w:rPr>
              <w:t>套</w:t>
            </w:r>
          </w:p>
        </w:tc>
        <w:tc>
          <w:tcPr>
            <w:tcW w:w="913" w:type="dxa"/>
            <w:vAlign w:val="center"/>
          </w:tcPr>
          <w:p w14:paraId="09550A67" w14:textId="1D852459"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16500</w:t>
            </w:r>
          </w:p>
        </w:tc>
        <w:tc>
          <w:tcPr>
            <w:tcW w:w="1710" w:type="dxa"/>
            <w:vAlign w:val="center"/>
          </w:tcPr>
          <w:p w14:paraId="1E7CCDD0" w14:textId="348CE8FD"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16500</w:t>
            </w:r>
          </w:p>
        </w:tc>
        <w:tc>
          <w:tcPr>
            <w:tcW w:w="1409" w:type="dxa"/>
            <w:vAlign w:val="center"/>
          </w:tcPr>
          <w:p w14:paraId="34F06779" w14:textId="29C1C7C4"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16500</w:t>
            </w:r>
          </w:p>
        </w:tc>
      </w:tr>
      <w:tr w:rsidR="007A31DC" w14:paraId="30459189" w14:textId="77777777" w:rsidTr="00861087">
        <w:trPr>
          <w:jc w:val="center"/>
        </w:trPr>
        <w:tc>
          <w:tcPr>
            <w:tcW w:w="2230" w:type="dxa"/>
            <w:vAlign w:val="center"/>
          </w:tcPr>
          <w:p w14:paraId="535235DD" w14:textId="007FCFAA" w:rsidR="007A31DC" w:rsidRPr="009421BB" w:rsidRDefault="007A31DC" w:rsidP="007A31DC">
            <w:pPr>
              <w:jc w:val="center"/>
              <w:rPr>
                <w:rFonts w:ascii="宋体" w:hAnsi="宋体" w:cs="宋体"/>
                <w:color w:val="000000"/>
                <w:kern w:val="0"/>
                <w:sz w:val="22"/>
                <w:szCs w:val="22"/>
                <w:lang w:bidi="ar"/>
              </w:rPr>
            </w:pPr>
            <w:r>
              <w:rPr>
                <w:rFonts w:hAnsi="宋体" w:cs="宋体" w:hint="eastAsia"/>
                <w:sz w:val="22"/>
                <w:szCs w:val="22"/>
                <w:lang w:bidi="ar"/>
              </w:rPr>
              <w:t>作品虚拟展馆展示系统软件</w:t>
            </w:r>
          </w:p>
        </w:tc>
        <w:tc>
          <w:tcPr>
            <w:tcW w:w="1979" w:type="dxa"/>
            <w:vAlign w:val="center"/>
          </w:tcPr>
          <w:p w14:paraId="6D6F631C" w14:textId="17F2A936" w:rsidR="007A31DC" w:rsidRPr="009421BB" w:rsidRDefault="007A31DC" w:rsidP="007A31DC">
            <w:pPr>
              <w:jc w:val="center"/>
              <w:rPr>
                <w:rFonts w:ascii="宋体" w:hAnsi="宋体" w:cs="宋体"/>
                <w:color w:val="000000"/>
                <w:kern w:val="0"/>
                <w:sz w:val="22"/>
                <w:szCs w:val="22"/>
                <w:lang w:bidi="ar"/>
              </w:rPr>
            </w:pPr>
            <w:r w:rsidRPr="009421BB">
              <w:rPr>
                <w:rFonts w:ascii="宋体" w:hAnsi="宋体" w:cs="宋体" w:hint="eastAsia"/>
                <w:color w:val="000000"/>
                <w:kern w:val="0"/>
                <w:sz w:val="22"/>
                <w:szCs w:val="22"/>
                <w:lang w:bidi="ar"/>
              </w:rPr>
              <w:t>华文众合</w:t>
            </w:r>
          </w:p>
          <w:p w14:paraId="3158514F" w14:textId="2A7ACAAE" w:rsidR="007A31DC" w:rsidRPr="003A018E" w:rsidRDefault="007A31DC" w:rsidP="007A31DC">
            <w:pPr>
              <w:pStyle w:val="Default"/>
              <w:jc w:val="center"/>
            </w:pPr>
            <w:r w:rsidRPr="009421BB">
              <w:rPr>
                <w:rFonts w:hAnsi="宋体" w:cs="宋体"/>
                <w:sz w:val="22"/>
                <w:szCs w:val="22"/>
                <w:lang w:bidi="ar"/>
              </w:rPr>
              <w:t>HW-VExhibit V2.0</w:t>
            </w:r>
          </w:p>
        </w:tc>
        <w:tc>
          <w:tcPr>
            <w:tcW w:w="980" w:type="dxa"/>
            <w:vAlign w:val="center"/>
          </w:tcPr>
          <w:p w14:paraId="7AA3B3BD" w14:textId="0F379479"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1</w:t>
            </w:r>
          </w:p>
        </w:tc>
        <w:tc>
          <w:tcPr>
            <w:tcW w:w="703" w:type="dxa"/>
            <w:vAlign w:val="center"/>
          </w:tcPr>
          <w:p w14:paraId="75334C86" w14:textId="210A4329" w:rsidR="007A31DC" w:rsidRDefault="007A31DC" w:rsidP="007A31DC">
            <w:pPr>
              <w:snapToGrid w:val="0"/>
              <w:spacing w:line="360" w:lineRule="auto"/>
              <w:jc w:val="center"/>
              <w:rPr>
                <w:rFonts w:ascii="宋体" w:hAnsi="宋体" w:cs="宋体"/>
                <w:b/>
                <w:bCs/>
                <w:sz w:val="24"/>
                <w:szCs w:val="24"/>
              </w:rPr>
            </w:pPr>
            <w:r>
              <w:rPr>
                <w:rFonts w:hint="eastAsia"/>
              </w:rPr>
              <w:t>套</w:t>
            </w:r>
          </w:p>
        </w:tc>
        <w:tc>
          <w:tcPr>
            <w:tcW w:w="913" w:type="dxa"/>
            <w:vAlign w:val="center"/>
          </w:tcPr>
          <w:p w14:paraId="4C0B9C0D" w14:textId="17D03111"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13500</w:t>
            </w:r>
          </w:p>
        </w:tc>
        <w:tc>
          <w:tcPr>
            <w:tcW w:w="1710" w:type="dxa"/>
            <w:vAlign w:val="center"/>
          </w:tcPr>
          <w:p w14:paraId="746E83CC" w14:textId="1CD31318"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13500</w:t>
            </w:r>
          </w:p>
        </w:tc>
        <w:tc>
          <w:tcPr>
            <w:tcW w:w="1409" w:type="dxa"/>
            <w:vAlign w:val="center"/>
          </w:tcPr>
          <w:p w14:paraId="4EC32A96" w14:textId="0A196879"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13500</w:t>
            </w:r>
          </w:p>
        </w:tc>
      </w:tr>
      <w:tr w:rsidR="007A31DC" w14:paraId="5F815B1C" w14:textId="77777777" w:rsidTr="00861087">
        <w:trPr>
          <w:jc w:val="center"/>
        </w:trPr>
        <w:tc>
          <w:tcPr>
            <w:tcW w:w="2230" w:type="dxa"/>
            <w:vAlign w:val="center"/>
          </w:tcPr>
          <w:p w14:paraId="73F3E14C" w14:textId="46F9F832" w:rsidR="007A31DC" w:rsidRPr="009421BB" w:rsidRDefault="007A31DC" w:rsidP="007A31DC">
            <w:pPr>
              <w:jc w:val="center"/>
              <w:rPr>
                <w:rFonts w:ascii="宋体" w:hAnsi="宋体" w:cs="宋体"/>
                <w:color w:val="000000"/>
                <w:kern w:val="0"/>
                <w:sz w:val="22"/>
                <w:szCs w:val="22"/>
                <w:lang w:bidi="ar"/>
              </w:rPr>
            </w:pPr>
            <w:r>
              <w:rPr>
                <w:rFonts w:hAnsi="宋体" w:cs="宋体" w:hint="eastAsia"/>
                <w:sz w:val="22"/>
                <w:szCs w:val="22"/>
                <w:lang w:bidi="ar"/>
              </w:rPr>
              <w:t>高清网络多通道同步传输系统</w:t>
            </w:r>
          </w:p>
        </w:tc>
        <w:tc>
          <w:tcPr>
            <w:tcW w:w="1979" w:type="dxa"/>
            <w:vAlign w:val="center"/>
          </w:tcPr>
          <w:p w14:paraId="088E1AED" w14:textId="13E9306F" w:rsidR="007A31DC" w:rsidRPr="009421BB" w:rsidRDefault="007A31DC" w:rsidP="007A31DC">
            <w:pPr>
              <w:jc w:val="center"/>
              <w:rPr>
                <w:rFonts w:ascii="宋体" w:hAnsi="宋体" w:cs="宋体"/>
                <w:color w:val="000000"/>
                <w:kern w:val="0"/>
                <w:sz w:val="22"/>
                <w:szCs w:val="22"/>
                <w:lang w:bidi="ar"/>
              </w:rPr>
            </w:pPr>
            <w:r w:rsidRPr="009421BB">
              <w:rPr>
                <w:rFonts w:ascii="宋体" w:hAnsi="宋体" w:cs="宋体" w:hint="eastAsia"/>
                <w:color w:val="000000"/>
                <w:kern w:val="0"/>
                <w:sz w:val="22"/>
                <w:szCs w:val="22"/>
                <w:lang w:bidi="ar"/>
              </w:rPr>
              <w:t>华文众合HW-MuSynTrs</w:t>
            </w:r>
          </w:p>
          <w:p w14:paraId="405FD7BA" w14:textId="43BE2CBC" w:rsidR="007A31DC" w:rsidRPr="003A018E" w:rsidRDefault="007A31DC" w:rsidP="007A31DC">
            <w:pPr>
              <w:pStyle w:val="Default"/>
              <w:jc w:val="center"/>
            </w:pPr>
            <w:r w:rsidRPr="009421BB">
              <w:rPr>
                <w:rFonts w:hAnsi="宋体" w:cs="宋体"/>
                <w:sz w:val="22"/>
                <w:szCs w:val="22"/>
                <w:lang w:bidi="ar"/>
              </w:rPr>
              <w:t>V2.0</w:t>
            </w:r>
          </w:p>
        </w:tc>
        <w:tc>
          <w:tcPr>
            <w:tcW w:w="980" w:type="dxa"/>
            <w:vAlign w:val="center"/>
          </w:tcPr>
          <w:p w14:paraId="3C49DB72" w14:textId="62479EC0"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31</w:t>
            </w:r>
          </w:p>
        </w:tc>
        <w:tc>
          <w:tcPr>
            <w:tcW w:w="703" w:type="dxa"/>
            <w:vAlign w:val="center"/>
          </w:tcPr>
          <w:p w14:paraId="78746766" w14:textId="21BF4421" w:rsidR="007A31DC" w:rsidRDefault="007A31DC" w:rsidP="007A31DC">
            <w:pPr>
              <w:snapToGrid w:val="0"/>
              <w:spacing w:line="360" w:lineRule="auto"/>
              <w:jc w:val="center"/>
              <w:rPr>
                <w:rFonts w:ascii="宋体" w:hAnsi="宋体" w:cs="宋体"/>
                <w:b/>
                <w:bCs/>
                <w:sz w:val="24"/>
                <w:szCs w:val="24"/>
              </w:rPr>
            </w:pPr>
            <w:r>
              <w:rPr>
                <w:rFonts w:hint="eastAsia"/>
              </w:rPr>
              <w:t>点</w:t>
            </w:r>
          </w:p>
        </w:tc>
        <w:tc>
          <w:tcPr>
            <w:tcW w:w="913" w:type="dxa"/>
            <w:vAlign w:val="center"/>
          </w:tcPr>
          <w:p w14:paraId="24AF9CBB" w14:textId="28F71EA3"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210</w:t>
            </w:r>
          </w:p>
        </w:tc>
        <w:tc>
          <w:tcPr>
            <w:tcW w:w="1710" w:type="dxa"/>
            <w:vAlign w:val="center"/>
          </w:tcPr>
          <w:p w14:paraId="001C8256" w14:textId="689049BF"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210</w:t>
            </w:r>
          </w:p>
        </w:tc>
        <w:tc>
          <w:tcPr>
            <w:tcW w:w="1409" w:type="dxa"/>
            <w:vAlign w:val="center"/>
          </w:tcPr>
          <w:p w14:paraId="60C0CCE5" w14:textId="0BC99B43" w:rsidR="007A31DC" w:rsidRDefault="007A31DC" w:rsidP="007A31DC">
            <w:pPr>
              <w:snapToGrid w:val="0"/>
              <w:spacing w:line="360" w:lineRule="auto"/>
              <w:jc w:val="center"/>
              <w:rPr>
                <w:rFonts w:ascii="宋体" w:hAnsi="宋体" w:cs="宋体"/>
                <w:b/>
                <w:bCs/>
                <w:sz w:val="24"/>
                <w:szCs w:val="24"/>
              </w:rPr>
            </w:pPr>
            <w:r w:rsidRPr="006543FA">
              <w:rPr>
                <w:rFonts w:asciiTheme="minorEastAsia" w:hAnsiTheme="minorEastAsia" w:hint="eastAsia"/>
                <w:b/>
                <w:bCs/>
                <w:sz w:val="24"/>
                <w:szCs w:val="32"/>
              </w:rPr>
              <w:t>6510</w:t>
            </w:r>
          </w:p>
        </w:tc>
      </w:tr>
      <w:tr w:rsidR="007A31DC" w14:paraId="1D1913A4" w14:textId="77777777" w:rsidTr="00861087">
        <w:trPr>
          <w:jc w:val="center"/>
        </w:trPr>
        <w:tc>
          <w:tcPr>
            <w:tcW w:w="2230" w:type="dxa"/>
            <w:vAlign w:val="center"/>
          </w:tcPr>
          <w:p w14:paraId="052801C8" w14:textId="24F61EFC" w:rsidR="007A31DC" w:rsidRPr="009421BB" w:rsidRDefault="007A31DC" w:rsidP="007A31DC">
            <w:pPr>
              <w:pStyle w:val="Default"/>
              <w:jc w:val="center"/>
              <w:rPr>
                <w:rFonts w:hAnsi="宋体" w:cs="宋体"/>
                <w:sz w:val="22"/>
                <w:szCs w:val="22"/>
                <w:lang w:bidi="ar"/>
              </w:rPr>
            </w:pPr>
            <w:r>
              <w:rPr>
                <w:rFonts w:hAnsi="宋体" w:cs="宋体" w:hint="eastAsia"/>
                <w:sz w:val="22"/>
                <w:szCs w:val="22"/>
                <w:lang w:bidi="ar"/>
              </w:rPr>
              <w:lastRenderedPageBreak/>
              <w:t>中控系统</w:t>
            </w:r>
          </w:p>
        </w:tc>
        <w:tc>
          <w:tcPr>
            <w:tcW w:w="1979" w:type="dxa"/>
            <w:vAlign w:val="center"/>
          </w:tcPr>
          <w:p w14:paraId="7F322AF6" w14:textId="082595F2" w:rsidR="007A31DC" w:rsidRPr="003A018E" w:rsidRDefault="007A31DC" w:rsidP="00C752A6">
            <w:pPr>
              <w:pStyle w:val="Default"/>
            </w:pPr>
            <w:r w:rsidRPr="009421BB">
              <w:rPr>
                <w:rFonts w:hAnsi="宋体" w:cs="宋体" w:hint="eastAsia"/>
                <w:sz w:val="22"/>
                <w:szCs w:val="22"/>
                <w:lang w:bidi="ar"/>
              </w:rPr>
              <w:t>华文众合HW-ZK600</w:t>
            </w:r>
            <w:r w:rsidRPr="003A018E">
              <w:t xml:space="preserve"> </w:t>
            </w:r>
          </w:p>
        </w:tc>
        <w:tc>
          <w:tcPr>
            <w:tcW w:w="980" w:type="dxa"/>
            <w:vAlign w:val="center"/>
          </w:tcPr>
          <w:p w14:paraId="21D765C0" w14:textId="70A21FD0" w:rsidR="007A31DC" w:rsidRDefault="007A31DC" w:rsidP="00C752A6">
            <w:pPr>
              <w:snapToGrid w:val="0"/>
              <w:spacing w:line="360" w:lineRule="auto"/>
              <w:rPr>
                <w:rFonts w:ascii="宋体" w:hAnsi="宋体" w:cs="宋体"/>
                <w:b/>
                <w:bCs/>
                <w:sz w:val="24"/>
                <w:szCs w:val="24"/>
              </w:rPr>
            </w:pPr>
            <w:r w:rsidRPr="006543FA">
              <w:rPr>
                <w:rFonts w:asciiTheme="minorEastAsia" w:hAnsiTheme="minorEastAsia" w:hint="eastAsia"/>
                <w:b/>
                <w:bCs/>
                <w:sz w:val="24"/>
                <w:szCs w:val="32"/>
              </w:rPr>
              <w:t>1</w:t>
            </w:r>
          </w:p>
        </w:tc>
        <w:tc>
          <w:tcPr>
            <w:tcW w:w="703" w:type="dxa"/>
            <w:vAlign w:val="center"/>
          </w:tcPr>
          <w:p w14:paraId="5F674AD1" w14:textId="41A55D5C" w:rsidR="007A31DC" w:rsidRDefault="007A31DC" w:rsidP="00C752A6">
            <w:pPr>
              <w:snapToGrid w:val="0"/>
              <w:spacing w:line="360" w:lineRule="auto"/>
              <w:rPr>
                <w:rFonts w:ascii="宋体" w:hAnsi="宋体" w:cs="宋体"/>
                <w:b/>
                <w:bCs/>
                <w:sz w:val="24"/>
                <w:szCs w:val="24"/>
              </w:rPr>
            </w:pPr>
            <w:r>
              <w:rPr>
                <w:rFonts w:hint="eastAsia"/>
              </w:rPr>
              <w:t>台</w:t>
            </w:r>
          </w:p>
        </w:tc>
        <w:tc>
          <w:tcPr>
            <w:tcW w:w="913" w:type="dxa"/>
            <w:vAlign w:val="center"/>
          </w:tcPr>
          <w:p w14:paraId="18AE2C7D" w14:textId="2B5F154E" w:rsidR="007A31DC" w:rsidRDefault="007A31DC" w:rsidP="00C752A6">
            <w:pPr>
              <w:snapToGrid w:val="0"/>
              <w:spacing w:line="360" w:lineRule="auto"/>
              <w:rPr>
                <w:rFonts w:ascii="宋体" w:hAnsi="宋体" w:cs="宋体"/>
                <w:b/>
                <w:bCs/>
                <w:sz w:val="24"/>
                <w:szCs w:val="24"/>
              </w:rPr>
            </w:pPr>
            <w:r w:rsidRPr="006543FA">
              <w:rPr>
                <w:rFonts w:asciiTheme="minorEastAsia" w:hAnsiTheme="minorEastAsia" w:hint="eastAsia"/>
                <w:b/>
                <w:bCs/>
                <w:sz w:val="24"/>
                <w:szCs w:val="32"/>
              </w:rPr>
              <w:t>12</w:t>
            </w:r>
            <w:r>
              <w:rPr>
                <w:rFonts w:asciiTheme="minorEastAsia" w:hAnsiTheme="minorEastAsia" w:hint="eastAsia"/>
                <w:b/>
                <w:bCs/>
                <w:sz w:val="24"/>
                <w:szCs w:val="32"/>
              </w:rPr>
              <w:t>705</w:t>
            </w:r>
          </w:p>
        </w:tc>
        <w:tc>
          <w:tcPr>
            <w:tcW w:w="1710" w:type="dxa"/>
            <w:vAlign w:val="center"/>
          </w:tcPr>
          <w:p w14:paraId="6CED74D9" w14:textId="026A0FEA" w:rsidR="007A31DC" w:rsidRDefault="007A31DC" w:rsidP="00C752A6">
            <w:pPr>
              <w:snapToGrid w:val="0"/>
              <w:spacing w:line="360" w:lineRule="auto"/>
              <w:rPr>
                <w:rFonts w:ascii="宋体" w:hAnsi="宋体" w:cs="宋体"/>
                <w:b/>
                <w:bCs/>
                <w:sz w:val="24"/>
                <w:szCs w:val="24"/>
              </w:rPr>
            </w:pPr>
            <w:r w:rsidRPr="006543FA">
              <w:rPr>
                <w:rFonts w:asciiTheme="minorEastAsia" w:hAnsiTheme="minorEastAsia" w:hint="eastAsia"/>
                <w:b/>
                <w:bCs/>
                <w:sz w:val="24"/>
                <w:szCs w:val="32"/>
              </w:rPr>
              <w:t>12</w:t>
            </w:r>
            <w:r>
              <w:rPr>
                <w:rFonts w:asciiTheme="minorEastAsia" w:hAnsiTheme="minorEastAsia" w:hint="eastAsia"/>
                <w:b/>
                <w:bCs/>
                <w:sz w:val="24"/>
                <w:szCs w:val="32"/>
              </w:rPr>
              <w:t>705</w:t>
            </w:r>
          </w:p>
        </w:tc>
        <w:tc>
          <w:tcPr>
            <w:tcW w:w="1409" w:type="dxa"/>
            <w:vAlign w:val="center"/>
          </w:tcPr>
          <w:p w14:paraId="6CA8A6EF" w14:textId="505620BF" w:rsidR="007A31DC" w:rsidRDefault="007A31DC" w:rsidP="00C752A6">
            <w:pPr>
              <w:snapToGrid w:val="0"/>
              <w:spacing w:line="360" w:lineRule="auto"/>
              <w:rPr>
                <w:rFonts w:ascii="宋体" w:hAnsi="宋体" w:cs="宋体"/>
                <w:b/>
                <w:bCs/>
                <w:sz w:val="24"/>
                <w:szCs w:val="24"/>
              </w:rPr>
            </w:pPr>
            <w:r w:rsidRPr="006543FA">
              <w:rPr>
                <w:rFonts w:asciiTheme="minorEastAsia" w:hAnsiTheme="minorEastAsia" w:hint="eastAsia"/>
                <w:b/>
                <w:bCs/>
                <w:sz w:val="24"/>
                <w:szCs w:val="32"/>
              </w:rPr>
              <w:t>12</w:t>
            </w:r>
            <w:r>
              <w:rPr>
                <w:rFonts w:asciiTheme="minorEastAsia" w:hAnsiTheme="minorEastAsia" w:hint="eastAsia"/>
                <w:b/>
                <w:bCs/>
                <w:sz w:val="24"/>
                <w:szCs w:val="32"/>
              </w:rPr>
              <w:t>705</w:t>
            </w:r>
          </w:p>
        </w:tc>
      </w:tr>
    </w:tbl>
    <w:p w14:paraId="10AD7CE3" w14:textId="77777777" w:rsidR="00370A3D" w:rsidRDefault="00370A3D" w:rsidP="00370A3D">
      <w:pPr>
        <w:pStyle w:val="30"/>
        <w:spacing w:before="0" w:after="0" w:line="360" w:lineRule="auto"/>
        <w:rPr>
          <w:rFonts w:ascii="黑体" w:eastAsia="黑体" w:hAnsi="黑体" w:cs="黑体"/>
          <w:szCs w:val="32"/>
        </w:rPr>
      </w:pPr>
    </w:p>
    <w:p w14:paraId="31C498D7" w14:textId="361BA6F4" w:rsidR="00C752A6" w:rsidRDefault="00E6553E" w:rsidP="00370A3D">
      <w:pPr>
        <w:pStyle w:val="30"/>
        <w:spacing w:before="0" w:after="0" w:line="360" w:lineRule="auto"/>
        <w:rPr>
          <w:rFonts w:ascii="黑体" w:eastAsia="黑体" w:hAnsi="黑体" w:cs="黑体"/>
          <w:szCs w:val="32"/>
        </w:rPr>
      </w:pPr>
      <w:r>
        <w:rPr>
          <w:rFonts w:ascii="黑体" w:eastAsia="黑体" w:hAnsi="黑体" w:cs="黑体" w:hint="eastAsia"/>
          <w:szCs w:val="32"/>
        </w:rPr>
        <w:t>（二）</w:t>
      </w:r>
      <w:r w:rsidR="00370A3D">
        <w:rPr>
          <w:rFonts w:ascii="黑体" w:eastAsia="黑体" w:hAnsi="黑体" w:cs="黑体" w:hint="eastAsia"/>
          <w:szCs w:val="32"/>
        </w:rPr>
        <w:t xml:space="preserve"> 技术规格及质量要求</w:t>
      </w:r>
    </w:p>
    <w:p w14:paraId="6882AA38" w14:textId="6AD43E4B" w:rsidR="008F447E" w:rsidRDefault="008F447E" w:rsidP="008F447E">
      <w:r>
        <w:rPr>
          <w:rFonts w:hint="eastAsia"/>
        </w:rPr>
        <w:t>1</w:t>
      </w:r>
      <w:r>
        <w:rPr>
          <w:rFonts w:hint="eastAsia"/>
        </w:rPr>
        <w:t>、供应商需要提供厂家授权书。</w:t>
      </w:r>
    </w:p>
    <w:p w14:paraId="6B66B895" w14:textId="5325A910" w:rsidR="008F447E" w:rsidRDefault="008F447E" w:rsidP="008F447E">
      <w:pPr>
        <w:pStyle w:val="Default"/>
      </w:pPr>
      <w:r>
        <w:rPr>
          <w:rFonts w:hint="eastAsia"/>
        </w:rPr>
        <w:t>2、提供商务响应文件</w:t>
      </w:r>
    </w:p>
    <w:p w14:paraId="66D3B369" w14:textId="64CA52F3" w:rsidR="008F447E" w:rsidRDefault="008F447E" w:rsidP="008F447E">
      <w:pPr>
        <w:pStyle w:val="Default"/>
      </w:pPr>
      <w:r>
        <w:rPr>
          <w:rFonts w:hint="eastAsia"/>
        </w:rPr>
        <w:t>3、提供售后服务响应文件</w:t>
      </w:r>
    </w:p>
    <w:p w14:paraId="2749EB04" w14:textId="23E33DA9" w:rsidR="000701CC" w:rsidRDefault="000701CC" w:rsidP="008F447E">
      <w:pPr>
        <w:pStyle w:val="Default"/>
      </w:pPr>
      <w:r>
        <w:rPr>
          <w:rFonts w:hint="eastAsia"/>
        </w:rPr>
        <w:t>4、提供技术规格及质量要求响应文件。</w:t>
      </w:r>
    </w:p>
    <w:p w14:paraId="40DD2EB6" w14:textId="77777777" w:rsidR="008F447E" w:rsidRPr="008F447E" w:rsidRDefault="008F447E" w:rsidP="008F447E">
      <w:pPr>
        <w:pStyle w:val="Default"/>
      </w:pPr>
    </w:p>
    <w:p w14:paraId="2FB78AD0" w14:textId="77777777" w:rsidR="00E6553E" w:rsidRDefault="00E6553E" w:rsidP="00E6553E">
      <w:pPr>
        <w:rPr>
          <w:rFonts w:asciiTheme="minorEastAsia" w:hAnsiTheme="minorEastAsia" w:cstheme="minorEastAsia"/>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16"/>
        <w:gridCol w:w="7434"/>
      </w:tblGrid>
      <w:tr w:rsidR="00E6553E" w14:paraId="1D7CE11D" w14:textId="77777777" w:rsidTr="0020265C">
        <w:trPr>
          <w:trHeight w:val="23"/>
        </w:trPr>
        <w:tc>
          <w:tcPr>
            <w:tcW w:w="459" w:type="dxa"/>
            <w:shd w:val="clear" w:color="auto" w:fill="auto"/>
            <w:vAlign w:val="center"/>
          </w:tcPr>
          <w:p w14:paraId="2F5524A1" w14:textId="77777777" w:rsidR="00E6553E" w:rsidRDefault="00E6553E" w:rsidP="0020265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1237" w:type="dxa"/>
            <w:shd w:val="clear" w:color="auto" w:fill="auto"/>
            <w:vAlign w:val="center"/>
          </w:tcPr>
          <w:p w14:paraId="706B10DF" w14:textId="77777777" w:rsidR="00E6553E" w:rsidRDefault="00E6553E" w:rsidP="0020265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产品名称</w:t>
            </w:r>
          </w:p>
        </w:tc>
        <w:tc>
          <w:tcPr>
            <w:tcW w:w="7513" w:type="dxa"/>
            <w:shd w:val="clear" w:color="auto" w:fill="auto"/>
            <w:vAlign w:val="center"/>
          </w:tcPr>
          <w:p w14:paraId="567339CA" w14:textId="77777777" w:rsidR="00E6553E" w:rsidRDefault="00E6553E" w:rsidP="0020265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技术参数</w:t>
            </w:r>
          </w:p>
        </w:tc>
      </w:tr>
      <w:tr w:rsidR="00E6553E" w14:paraId="5C5133B3" w14:textId="77777777" w:rsidTr="0020265C">
        <w:trPr>
          <w:trHeight w:val="23"/>
        </w:trPr>
        <w:tc>
          <w:tcPr>
            <w:tcW w:w="459" w:type="dxa"/>
            <w:shd w:val="clear" w:color="auto" w:fill="auto"/>
            <w:vAlign w:val="center"/>
          </w:tcPr>
          <w:p w14:paraId="5AD4CA22" w14:textId="77777777" w:rsidR="00E6553E" w:rsidRDefault="00E6553E" w:rsidP="002026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237" w:type="dxa"/>
            <w:shd w:val="clear" w:color="auto" w:fill="auto"/>
            <w:vAlign w:val="center"/>
          </w:tcPr>
          <w:p w14:paraId="305B67D3" w14:textId="2F8E8FDE" w:rsidR="00E6553E" w:rsidRDefault="0051212F" w:rsidP="0020265C">
            <w:pPr>
              <w:widowControl/>
              <w:jc w:val="center"/>
              <w:textAlignment w:val="center"/>
              <w:rPr>
                <w:rFonts w:ascii="宋体" w:hAnsi="宋体" w:cs="宋体"/>
                <w:color w:val="000000"/>
                <w:sz w:val="22"/>
                <w:szCs w:val="22"/>
              </w:rPr>
            </w:pPr>
            <w:r w:rsidRPr="009421BB">
              <w:rPr>
                <w:rFonts w:ascii="宋体" w:hAnsi="宋体" w:cs="宋体" w:hint="eastAsia"/>
                <w:color w:val="000000"/>
                <w:kern w:val="0"/>
                <w:sz w:val="22"/>
                <w:szCs w:val="22"/>
                <w:lang w:bidi="ar"/>
              </w:rPr>
              <w:t>华文众合V5.0</w:t>
            </w:r>
            <w:r>
              <w:rPr>
                <w:rFonts w:ascii="宋体" w:hAnsi="宋体" w:cs="宋体" w:hint="eastAsia"/>
                <w:color w:val="000000"/>
                <w:kern w:val="0"/>
                <w:sz w:val="22"/>
                <w:szCs w:val="22"/>
                <w:lang w:bidi="ar"/>
              </w:rPr>
              <w:t>交互式数字临摹台</w:t>
            </w:r>
          </w:p>
        </w:tc>
        <w:tc>
          <w:tcPr>
            <w:tcW w:w="7513" w:type="dxa"/>
            <w:shd w:val="clear" w:color="auto" w:fill="auto"/>
            <w:vAlign w:val="center"/>
          </w:tcPr>
          <w:p w14:paraId="3DAACB97" w14:textId="383E8A50" w:rsidR="00E6553E" w:rsidRDefault="00E6553E" w:rsidP="0020265C">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1.一体化设计，基于iOS或者Android系统，支持远程升级。高清临摹：支持学生用宣纸、毛笔传统的方式进行高清临摹，能临摹长宽均不大于1cm的电子字帖。</w:t>
            </w:r>
            <w:r>
              <w:rPr>
                <w:rFonts w:ascii="宋体" w:hAnsi="宋体" w:cs="宋体" w:hint="eastAsia"/>
                <w:color w:val="000000"/>
                <w:kern w:val="0"/>
                <w:sz w:val="22"/>
                <w:szCs w:val="22"/>
                <w:lang w:bidi="ar"/>
              </w:rPr>
              <w:br/>
              <w:t>2.★临摹台支持网络供电功能，只需要在临摹台的网络接口插入一根网线，即可实现临摹台的供电和网络接入的功能。（出具带CMA和CNAS标识的检测报告为佐证，报告内容须体现相应功能，提供报告复印件并加盖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3.支持十点触控功能，可用手指直接操控系统；支持分屏触控功能，支持临摹台左边一半能触控，即左边可以播放例字视频，并可以暂停或者快进以及调节音量大小；右边一半不能触控，右边排版好当前播放的例字字帖，可以实现摹帖和临帖；支持手指双击碑帖自动放大缩小功能；</w:t>
            </w:r>
            <w:r>
              <w:rPr>
                <w:rFonts w:ascii="宋体" w:hAnsi="宋体" w:cs="宋体" w:hint="eastAsia"/>
                <w:color w:val="000000"/>
                <w:kern w:val="0"/>
                <w:sz w:val="22"/>
                <w:szCs w:val="22"/>
                <w:lang w:bidi="ar"/>
              </w:rPr>
              <w:br/>
              <w:t>4.高可视角度：＞80/80/80/80 （上下左右）；</w:t>
            </w:r>
            <w:r>
              <w:rPr>
                <w:rFonts w:ascii="宋体" w:hAnsi="宋体" w:cs="宋体" w:hint="eastAsia"/>
                <w:color w:val="000000"/>
                <w:kern w:val="0"/>
                <w:sz w:val="22"/>
                <w:szCs w:val="22"/>
                <w:lang w:bidi="ar"/>
              </w:rPr>
              <w:br/>
              <w:t>5.摹帖屏可承重60kg以上无裂痕；</w:t>
            </w:r>
            <w:r>
              <w:rPr>
                <w:rFonts w:ascii="宋体" w:hAnsi="宋体" w:cs="宋体" w:hint="eastAsia"/>
                <w:color w:val="000000"/>
                <w:kern w:val="0"/>
                <w:sz w:val="22"/>
                <w:szCs w:val="22"/>
                <w:lang w:bidi="ar"/>
              </w:rPr>
              <w:br/>
              <w:t>6.防水：临摹屏支持防水功能；</w:t>
            </w:r>
            <w:r>
              <w:rPr>
                <w:rFonts w:ascii="宋体" w:hAnsi="宋体" w:cs="宋体" w:hint="eastAsia"/>
                <w:color w:val="000000"/>
                <w:kern w:val="0"/>
                <w:sz w:val="22"/>
                <w:szCs w:val="22"/>
                <w:lang w:bidi="ar"/>
              </w:rPr>
              <w:br/>
              <w:t>7.耐磨：临摹区面板可抗击100000次以上自然摩擦无划痕；</w:t>
            </w:r>
            <w:r>
              <w:rPr>
                <w:rFonts w:ascii="宋体" w:hAnsi="宋体" w:cs="宋体" w:hint="eastAsia"/>
                <w:color w:val="000000"/>
                <w:kern w:val="0"/>
                <w:sz w:val="22"/>
                <w:szCs w:val="22"/>
                <w:lang w:bidi="ar"/>
              </w:rPr>
              <w:br/>
              <w:t>8.护眼功能：发光柔和护眼，亮度低于260cd/m2；</w:t>
            </w:r>
            <w:r>
              <w:rPr>
                <w:rFonts w:ascii="宋体" w:hAnsi="宋体" w:cs="宋体" w:hint="eastAsia"/>
                <w:color w:val="000000"/>
                <w:kern w:val="0"/>
                <w:sz w:val="22"/>
                <w:szCs w:val="22"/>
                <w:lang w:bidi="ar"/>
              </w:rPr>
              <w:br/>
              <w:t>9.支持RJ45接口；</w:t>
            </w:r>
            <w:r>
              <w:rPr>
                <w:rFonts w:ascii="宋体" w:hAnsi="宋体" w:cs="宋体" w:hint="eastAsia"/>
                <w:color w:val="000000"/>
                <w:kern w:val="0"/>
                <w:sz w:val="22"/>
                <w:szCs w:val="22"/>
                <w:lang w:bidi="ar"/>
              </w:rPr>
              <w:br/>
              <w:t>10.支持WiFi连接；</w:t>
            </w:r>
            <w:r>
              <w:rPr>
                <w:rFonts w:ascii="宋体" w:hAnsi="宋体" w:cs="宋体" w:hint="eastAsia"/>
                <w:color w:val="000000"/>
                <w:kern w:val="0"/>
                <w:sz w:val="22"/>
                <w:szCs w:val="22"/>
                <w:lang w:bidi="ar"/>
              </w:rPr>
              <w:br/>
              <w:t>11.分辨率：1920×1080；</w:t>
            </w:r>
            <w:r>
              <w:rPr>
                <w:rFonts w:ascii="宋体" w:hAnsi="宋体" w:cs="宋体" w:hint="eastAsia"/>
                <w:color w:val="000000"/>
                <w:kern w:val="0"/>
                <w:sz w:val="22"/>
                <w:szCs w:val="22"/>
                <w:lang w:bidi="ar"/>
              </w:rPr>
              <w:br/>
              <w:t xml:space="preserve">12.摹帖屏显示尺寸：＞45cm×25cm； </w:t>
            </w:r>
            <w:r>
              <w:rPr>
                <w:rFonts w:ascii="宋体" w:hAnsi="宋体" w:cs="宋体" w:hint="eastAsia"/>
                <w:color w:val="000000"/>
                <w:kern w:val="0"/>
                <w:sz w:val="22"/>
                <w:szCs w:val="22"/>
                <w:lang w:bidi="ar"/>
              </w:rPr>
              <w:br/>
              <w:t>13.支持一键系统整体升级功能；</w:t>
            </w:r>
            <w:r>
              <w:rPr>
                <w:rFonts w:ascii="宋体" w:hAnsi="宋体" w:cs="宋体" w:hint="eastAsia"/>
                <w:color w:val="000000"/>
                <w:kern w:val="0"/>
                <w:sz w:val="22"/>
                <w:szCs w:val="22"/>
                <w:lang w:bidi="ar"/>
              </w:rPr>
              <w:br/>
              <w:t>14.临摹台外置分体式接口：耳机插孔、USB接口、电源开关，并将分体式接口嵌入在临摹桌桌面前侧（学生座位一侧）；</w:t>
            </w:r>
            <w:r>
              <w:rPr>
                <w:rFonts w:ascii="宋体" w:hAnsi="宋体" w:cs="宋体" w:hint="eastAsia"/>
                <w:color w:val="000000"/>
                <w:kern w:val="0"/>
                <w:sz w:val="22"/>
                <w:szCs w:val="22"/>
                <w:lang w:bidi="ar"/>
              </w:rPr>
              <w:br/>
              <w:t>15.支持自主学习模式下的碑帖临摹功能；</w:t>
            </w:r>
            <w:r>
              <w:rPr>
                <w:rFonts w:ascii="宋体" w:hAnsi="宋体" w:cs="宋体" w:hint="eastAsia"/>
                <w:color w:val="000000"/>
                <w:kern w:val="0"/>
                <w:sz w:val="22"/>
                <w:szCs w:val="22"/>
                <w:lang w:bidi="ar"/>
              </w:rPr>
              <w:br/>
              <w:t>16.支持触控点签功能；</w:t>
            </w:r>
            <w:r>
              <w:rPr>
                <w:rFonts w:ascii="宋体" w:hAnsi="宋体" w:cs="宋体" w:hint="eastAsia"/>
                <w:color w:val="000000"/>
                <w:kern w:val="0"/>
                <w:sz w:val="22"/>
                <w:szCs w:val="22"/>
                <w:lang w:bidi="ar"/>
              </w:rPr>
              <w:br/>
              <w:t>17.支持一键自动更新碑帖功能；</w:t>
            </w:r>
            <w:r>
              <w:rPr>
                <w:rFonts w:ascii="宋体" w:hAnsi="宋体" w:cs="宋体" w:hint="eastAsia"/>
                <w:color w:val="000000"/>
                <w:kern w:val="0"/>
                <w:sz w:val="22"/>
                <w:szCs w:val="22"/>
                <w:lang w:bidi="ar"/>
              </w:rPr>
              <w:br/>
              <w:t>18.上电自动开机，直接进入学生自主学习软件界面，通过学校、班级、账号、密码登录，直接触控操作软件系统；</w:t>
            </w:r>
            <w:r>
              <w:rPr>
                <w:rFonts w:ascii="宋体" w:hAnsi="宋体" w:cs="宋体" w:hint="eastAsia"/>
                <w:color w:val="000000"/>
                <w:kern w:val="0"/>
                <w:sz w:val="22"/>
                <w:szCs w:val="22"/>
                <w:lang w:bidi="ar"/>
              </w:rPr>
              <w:br/>
              <w:t>19.碑帖系统：支持碑帖手指八点触控放大缩小功能，支持临帖电子毛毡功能，电子毛毡能触控放大缩小，位置随意摆放，支持碑帖通过年代、字体、作者搜索选择功能；</w:t>
            </w:r>
            <w:r>
              <w:rPr>
                <w:rFonts w:ascii="宋体" w:hAnsi="宋体" w:cs="宋体" w:hint="eastAsia"/>
                <w:color w:val="000000"/>
                <w:kern w:val="0"/>
                <w:sz w:val="22"/>
                <w:szCs w:val="22"/>
                <w:lang w:bidi="ar"/>
              </w:rPr>
              <w:br/>
              <w:t>20.练习系统：支持字体排版功能，支持书体、作者、字形、笔类、笔画、偏旁、结构排版字体，支持字格数量的设置功能，支持米字格、田字格、九宫</w:t>
            </w:r>
            <w:r>
              <w:rPr>
                <w:rFonts w:ascii="宋体" w:hAnsi="宋体" w:cs="宋体" w:hint="eastAsia"/>
                <w:color w:val="000000"/>
                <w:kern w:val="0"/>
                <w:sz w:val="22"/>
                <w:szCs w:val="22"/>
                <w:lang w:bidi="ar"/>
              </w:rPr>
              <w:lastRenderedPageBreak/>
              <w:t>格、田回格、大方格多种背景随意变化，支持一键清空功能；</w:t>
            </w:r>
            <w:r>
              <w:rPr>
                <w:rFonts w:ascii="宋体" w:hAnsi="宋体" w:cs="宋体" w:hint="eastAsia"/>
                <w:color w:val="000000"/>
                <w:kern w:val="0"/>
                <w:sz w:val="22"/>
                <w:szCs w:val="22"/>
                <w:lang w:bidi="ar"/>
              </w:rPr>
              <w:br/>
              <w:t>21.包含颜体1、颜体2、欧、柳、赵5套基本课程，每套课程各128课时，共640课时；每一课都包含“基础知识”、“初步印象”、“继续观察”、“示范讲解”、 “动手体验”、“知识扩展”、 “课堂练习”、“课堂检测”、“回帖学习”等教学环节；</w:t>
            </w:r>
            <w:r>
              <w:rPr>
                <w:rFonts w:ascii="宋体" w:hAnsi="宋体" w:cs="宋体" w:hint="eastAsia"/>
                <w:color w:val="000000"/>
                <w:kern w:val="0"/>
                <w:sz w:val="22"/>
                <w:szCs w:val="22"/>
                <w:lang w:bidi="ar"/>
              </w:rPr>
              <w:br/>
              <w:t>22.教学环节---基础知识：根据本节课的内容设计基础知识的内容，书法知识涉及笔墨纸砚基本工具、书写姿势、握笔姿势基本要求以及书家、书写材料、碑帖知识、书论一系列内容。</w:t>
            </w:r>
            <w:r>
              <w:rPr>
                <w:rFonts w:ascii="宋体" w:hAnsi="宋体" w:cs="宋体" w:hint="eastAsia"/>
                <w:color w:val="000000"/>
                <w:kern w:val="0"/>
                <w:sz w:val="22"/>
                <w:szCs w:val="22"/>
                <w:lang w:bidi="ar"/>
              </w:rPr>
              <w:br/>
              <w:t>23、教学环节---初步印象：根据每节课的核心内容（例如 重点笔画、偏旁部首或者结构）。系统给出4个左右的开放性“印象说法”。</w:t>
            </w:r>
            <w:r>
              <w:rPr>
                <w:rFonts w:ascii="宋体" w:hAnsi="宋体" w:cs="宋体" w:hint="eastAsia"/>
                <w:color w:val="000000"/>
                <w:kern w:val="0"/>
                <w:sz w:val="22"/>
                <w:szCs w:val="22"/>
                <w:lang w:bidi="ar"/>
              </w:rPr>
              <w:br/>
              <w:t>24、教学环节---继续观察：同一个字具有不同的书体，通过观察某一笔画（如撇画）或者某一部件（如女部）在该字的不同书体中的形态，总结出该笔画（如撇画）或者该部件（如女部）的一般规律。同时系统给出参考性答案。</w:t>
            </w:r>
            <w:r>
              <w:rPr>
                <w:rFonts w:ascii="宋体" w:hAnsi="宋体" w:cs="宋体" w:hint="eastAsia"/>
                <w:color w:val="000000"/>
                <w:kern w:val="0"/>
                <w:sz w:val="22"/>
                <w:szCs w:val="22"/>
                <w:lang w:bidi="ar"/>
              </w:rPr>
              <w:br/>
              <w:t>25.教学环节---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w:t>
            </w:r>
            <w:r>
              <w:rPr>
                <w:rFonts w:ascii="宋体" w:hAnsi="宋体" w:cs="宋体" w:hint="eastAsia"/>
                <w:color w:val="000000"/>
                <w:kern w:val="0"/>
                <w:sz w:val="22"/>
                <w:szCs w:val="22"/>
                <w:lang w:bidi="ar"/>
              </w:rPr>
              <w:br/>
              <w:t>26.教学环节---书体对比：在示范讲解环节中要包括例字的书体对比，支持每个例字自动调取欧体、颜体、柳体、赵体、隶书、篆书、行书、草书字帖进行对比，当该字的某书体有多字时支持选字，选出的字帖要包括书体、书家、碑帖名称，选出的所有字帖以放大的方式呈现在屏幕上。</w:t>
            </w:r>
            <w:r>
              <w:rPr>
                <w:rFonts w:ascii="宋体" w:hAnsi="宋体" w:cs="宋体" w:hint="eastAsia"/>
                <w:color w:val="000000"/>
                <w:kern w:val="0"/>
                <w:sz w:val="22"/>
                <w:szCs w:val="22"/>
                <w:lang w:bidi="ar"/>
              </w:rPr>
              <w:br/>
              <w:t>27.教学环节---动手体验：包含“试一试”、“拼一拼”、“写一写”等环节，在“试一试”环节中，通过单钩、双钩、画轮廓的练习，让学生去感知笔画和结构；在“拼一拼”环节中，将例字分解成几部分推送到学生临摹台，让学生通过拼字游戏进一步对结构进行感知和实践；在“写一写”环节中，让学生进行摹写和临写，并且将笔法图放在最左边。</w:t>
            </w:r>
            <w:r>
              <w:rPr>
                <w:rFonts w:ascii="宋体" w:hAnsi="宋体" w:cs="宋体" w:hint="eastAsia"/>
                <w:color w:val="000000"/>
                <w:kern w:val="0"/>
                <w:sz w:val="22"/>
                <w:szCs w:val="22"/>
                <w:lang w:bidi="ar"/>
              </w:rPr>
              <w:br/>
              <w:t>28.教学环节---知识扩展：包括本节课典型例字的文字源流，列出甲骨文、篆书、隶书、草书、行书、楷书的图片，同时以文字的方式列出“说文解字”的内容。</w:t>
            </w:r>
            <w:r>
              <w:rPr>
                <w:rFonts w:ascii="宋体" w:hAnsi="宋体" w:cs="宋体" w:hint="eastAsia"/>
                <w:color w:val="000000"/>
                <w:kern w:val="0"/>
                <w:sz w:val="22"/>
                <w:szCs w:val="22"/>
                <w:lang w:bidi="ar"/>
              </w:rPr>
              <w:br/>
              <w:t>29.教学环节---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w:t>
            </w:r>
            <w:r>
              <w:rPr>
                <w:rFonts w:ascii="宋体" w:hAnsi="宋体" w:cs="宋体" w:hint="eastAsia"/>
                <w:color w:val="000000"/>
                <w:kern w:val="0"/>
                <w:sz w:val="22"/>
                <w:szCs w:val="22"/>
                <w:lang w:bidi="ar"/>
              </w:rPr>
              <w:br/>
              <w:t>30.教学环节---课堂检测：通过学生互动终端将练习上传交互式数字临摹台（不能通过手机拍照来上传），在交互式数字临摹台能对学生的练习进行智能评测，从笔画、结构、整体自动生成文字型问题描述、配合图片指出问题并给出改进建议；可对练习中单字的每个笔画进行自动智能评价，对有问题的笔画自动突出标识，并可自动将作业中的每个笔画与原帖的笔画进行图片对比，对书写出现问题的每一个笔画都自动描述书写问题，并自动给出指导意见；对结构智能评测时，按照每个字的评价维度，自动描述该字的结构方面出现的每一个问题，并自动给出文字性的指导建议，针对书写出现的每个问题都自动给出指导图片和书写指导视频。</w:t>
            </w:r>
            <w:r>
              <w:rPr>
                <w:rFonts w:ascii="宋体" w:hAnsi="宋体" w:cs="宋体" w:hint="eastAsia"/>
                <w:color w:val="000000"/>
                <w:kern w:val="0"/>
                <w:sz w:val="22"/>
                <w:szCs w:val="22"/>
                <w:lang w:bidi="ar"/>
              </w:rPr>
              <w:br/>
              <w:t>31.教学环节---回帖学习：首先在对应的碑帖上用红圈标识出该字，点击该</w:t>
            </w:r>
            <w:r>
              <w:rPr>
                <w:rFonts w:ascii="宋体" w:hAnsi="宋体" w:cs="宋体" w:hint="eastAsia"/>
                <w:color w:val="000000"/>
                <w:kern w:val="0"/>
                <w:sz w:val="22"/>
                <w:szCs w:val="22"/>
                <w:lang w:bidi="ar"/>
              </w:rPr>
              <w:lastRenderedPageBreak/>
              <w:t>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w:t>
            </w:r>
            <w:r>
              <w:rPr>
                <w:rFonts w:ascii="宋体" w:hAnsi="宋体" w:cs="宋体" w:hint="eastAsia"/>
                <w:color w:val="000000"/>
                <w:kern w:val="0"/>
                <w:sz w:val="22"/>
                <w:szCs w:val="22"/>
                <w:lang w:bidi="ar"/>
              </w:rPr>
              <w:br/>
              <w:t>32.★知识库系统：内含书法基础知识、临摹与创作、中国书法简史、古代书法理论、篆刻、硬笔书法常识6大板块知识库；具有通过关键字进行知识的全文搜索功能。（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33.名家课堂系统：具备专家视频课程。</w:t>
            </w:r>
            <w:r>
              <w:rPr>
                <w:rFonts w:ascii="宋体" w:hAnsi="宋体" w:cs="宋体" w:hint="eastAsia"/>
                <w:color w:val="000000"/>
                <w:kern w:val="0"/>
                <w:sz w:val="22"/>
                <w:szCs w:val="22"/>
                <w:lang w:bidi="ar"/>
              </w:rPr>
              <w:br/>
              <w:t>34.支持软件方式调节音量和亮度的功能；支持学生端软件自动在云平台上更新的功能。</w:t>
            </w:r>
            <w:r>
              <w:rPr>
                <w:rFonts w:ascii="宋体" w:hAnsi="宋体" w:cs="宋体" w:hint="eastAsia"/>
                <w:color w:val="000000"/>
                <w:kern w:val="0"/>
                <w:sz w:val="22"/>
                <w:szCs w:val="22"/>
                <w:lang w:bidi="ar"/>
              </w:rPr>
              <w:br/>
              <w:t>35.支持统一授课模式和自主学习模式切换功能，模式切换由老师控制；</w:t>
            </w:r>
            <w:r>
              <w:rPr>
                <w:rFonts w:ascii="宋体" w:hAnsi="宋体" w:cs="宋体" w:hint="eastAsia"/>
                <w:color w:val="000000"/>
                <w:kern w:val="0"/>
                <w:sz w:val="22"/>
                <w:szCs w:val="22"/>
                <w:lang w:bidi="ar"/>
              </w:rPr>
              <w:br/>
              <w:t>36.★拼字游戏：打开课程软件，课程内支持拼字游戏功能，学生触控操作，将一个被拆分的字，拖拽到米字格中，进行摆放，然后点击按钮，自动跟原碑帖字进行透视对比，显示出自己拼一拼的错误，及时改正学习。支持课程系统学生用手指在临摹台进行单钩和双钩的书写。（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37.统一授课模式下，所有临摹台均由老师控制；</w:t>
            </w:r>
            <w:r>
              <w:rPr>
                <w:rFonts w:ascii="宋体" w:hAnsi="宋体" w:cs="宋体" w:hint="eastAsia"/>
                <w:color w:val="000000"/>
                <w:kern w:val="0"/>
                <w:sz w:val="22"/>
                <w:szCs w:val="22"/>
                <w:lang w:bidi="ar"/>
              </w:rPr>
              <w:br/>
              <w:t>38.支持老师对某个或某组学生自主学习控制功能；</w:t>
            </w:r>
            <w:r>
              <w:rPr>
                <w:rFonts w:ascii="宋体" w:hAnsi="宋体" w:cs="宋体" w:hint="eastAsia"/>
                <w:color w:val="000000"/>
                <w:kern w:val="0"/>
                <w:sz w:val="22"/>
                <w:szCs w:val="22"/>
                <w:lang w:bidi="ar"/>
              </w:rPr>
              <w:br/>
              <w:t>39.★题库系统：支持学生自主登录题库软件，支持任意选择书体类、书家类、书法史类题目类型答题。支持一键全选功能。支持答题卡选项功能。支持查看每一题的答案详解功能。支持每一题直接切换功能。支持自动评价功能：答题的题目，正确答案显示，答题时间显示到秒，答题数量显示，正确数量显示，错误数量显示，正确率显示。（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40.★支持学生通过自己账号登陆书法学习平台，拍照上传自己的书法作品，支持将软笔书写过程进行录制上传，录制的视频支持边写边讲解（即视频包含语音录制），同时支持查看自己的历史作品和书写过程视频记录（该功能需配备教学互动系统）；（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41.★临摹台的学习书法软件平台有“润笔”和“洗笔”按钮，通过软件触控操作，智能笔洗自动出水。（出具带CMA和CNAS标识的检测报告为佐证，报告内容须体现相应功能，提供报告复印件并加盖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42.★投标人必须提供包含有“交互”、“数字”、“临摹台”关键字的软件著作权证书复印件原厂盖章。</w:t>
            </w:r>
          </w:p>
        </w:tc>
      </w:tr>
      <w:tr w:rsidR="00E6553E" w14:paraId="59D7B97F" w14:textId="77777777" w:rsidTr="0020265C">
        <w:trPr>
          <w:trHeight w:val="23"/>
        </w:trPr>
        <w:tc>
          <w:tcPr>
            <w:tcW w:w="459" w:type="dxa"/>
            <w:shd w:val="clear" w:color="auto" w:fill="auto"/>
            <w:vAlign w:val="center"/>
          </w:tcPr>
          <w:p w14:paraId="32393DAF" w14:textId="77777777" w:rsidR="00E6553E" w:rsidRDefault="00E6553E" w:rsidP="002026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w:t>
            </w:r>
          </w:p>
        </w:tc>
        <w:tc>
          <w:tcPr>
            <w:tcW w:w="1237" w:type="dxa"/>
            <w:shd w:val="clear" w:color="auto" w:fill="auto"/>
            <w:vAlign w:val="center"/>
          </w:tcPr>
          <w:p w14:paraId="59002C61" w14:textId="6F53D80E" w:rsidR="00E6553E" w:rsidRDefault="0051212F" w:rsidP="0020265C">
            <w:pPr>
              <w:widowControl/>
              <w:jc w:val="center"/>
              <w:textAlignment w:val="center"/>
              <w:rPr>
                <w:rFonts w:ascii="宋体" w:hAnsi="宋体" w:cs="宋体"/>
                <w:color w:val="000000"/>
                <w:sz w:val="22"/>
                <w:szCs w:val="22"/>
              </w:rPr>
            </w:pPr>
            <w:r w:rsidRPr="009421BB">
              <w:rPr>
                <w:rFonts w:ascii="宋体" w:hAnsi="宋体" w:cs="宋体"/>
                <w:color w:val="000000"/>
                <w:kern w:val="0"/>
                <w:sz w:val="22"/>
                <w:szCs w:val="22"/>
                <w:lang w:bidi="ar"/>
              </w:rPr>
              <w:t>HW-SGPAMST V2.0</w:t>
            </w:r>
            <w:r w:rsidR="00E6553E">
              <w:rPr>
                <w:rFonts w:ascii="宋体" w:hAnsi="宋体" w:cs="宋体" w:hint="eastAsia"/>
                <w:color w:val="000000"/>
                <w:kern w:val="0"/>
                <w:sz w:val="22"/>
                <w:szCs w:val="22"/>
                <w:lang w:bidi="ar"/>
              </w:rPr>
              <w:t>学生互动拍摄及Ai握笔监测系统</w:t>
            </w:r>
          </w:p>
        </w:tc>
        <w:tc>
          <w:tcPr>
            <w:tcW w:w="7513" w:type="dxa"/>
            <w:shd w:val="clear" w:color="auto" w:fill="auto"/>
            <w:vAlign w:val="center"/>
          </w:tcPr>
          <w:p w14:paraId="76B35BDA" w14:textId="74B33048" w:rsidR="00E6553E" w:rsidRDefault="00E6553E" w:rsidP="0020265C">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1.★软笔Ai握笔姿势智能监测硬件和学生互动拍摄硬件融合一体，软笔Ai握笔姿势智能监测系统的监测硬件在互动拍摄架立杆中间偏下位置，学生互动拍摄硬件在互动拍摄架“7”字型横杆的下方，互动拍摄硬件具有笔架功能，支持同时挂三只毛笔。（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2.★学生端临摹台的软件支持互动拍摄及握笔姿势监测硬件，互动拍摄硬件与现有学生端临摹台的硬件对接；互动拍摄通过USB连接交互式数字临摹台进行供电，USB线在桌面上不外露。（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3.拍摄硬件帧速率：24帧。</w:t>
            </w:r>
            <w:r>
              <w:rPr>
                <w:rFonts w:ascii="宋体" w:hAnsi="宋体" w:cs="宋体" w:hint="eastAsia"/>
                <w:color w:val="000000"/>
                <w:kern w:val="0"/>
                <w:sz w:val="22"/>
                <w:szCs w:val="22"/>
                <w:lang w:bidi="ar"/>
              </w:rPr>
              <w:br/>
              <w:t>4.具备学生座位图功能，老师可管理班级、学生，并对学生进行排坐，形成座位图。</w:t>
            </w:r>
            <w:r>
              <w:rPr>
                <w:rFonts w:ascii="宋体" w:hAnsi="宋体" w:cs="宋体" w:hint="eastAsia"/>
                <w:color w:val="000000"/>
                <w:kern w:val="0"/>
                <w:sz w:val="22"/>
                <w:szCs w:val="22"/>
                <w:lang w:bidi="ar"/>
              </w:rPr>
              <w:br/>
              <w:t>5.老师直接双击座位图上的学生姓名即可查看该学生书写过程，支持老师通过控制系统切换每一个学生的书写过程实时传输到大屏和其他同学的临摹台上欣赏查看。</w:t>
            </w:r>
            <w:r>
              <w:rPr>
                <w:rFonts w:ascii="宋体" w:hAnsi="宋体" w:cs="宋体" w:hint="eastAsia"/>
                <w:color w:val="000000"/>
                <w:kern w:val="0"/>
                <w:sz w:val="22"/>
                <w:szCs w:val="22"/>
                <w:lang w:bidi="ar"/>
              </w:rPr>
              <w:br/>
              <w:t>6.★一键收取作业:教师在中控台上可一键收取作业，作业按照学生座位图的顺序和位置关系进行排列。</w:t>
            </w:r>
            <w:r>
              <w:rPr>
                <w:rFonts w:ascii="宋体" w:hAnsi="宋体" w:cs="宋体" w:hint="eastAsia"/>
                <w:color w:val="000000"/>
                <w:kern w:val="0"/>
                <w:sz w:val="22"/>
                <w:szCs w:val="22"/>
                <w:lang w:bidi="ar"/>
              </w:rPr>
              <w:br/>
              <w:t>7.支持书写过程分享到本班，老师与同学实时观看其他同学的书写过程及作品。</w:t>
            </w:r>
            <w:r>
              <w:rPr>
                <w:rFonts w:ascii="宋体" w:hAnsi="宋体" w:cs="宋体" w:hint="eastAsia"/>
                <w:color w:val="000000"/>
                <w:kern w:val="0"/>
                <w:sz w:val="22"/>
                <w:szCs w:val="22"/>
                <w:lang w:bidi="ar"/>
              </w:rPr>
              <w:br/>
              <w:t>8.支持老师对任一学生的作品进行查看、讲评，并通过互动系统供其他学生观看讲评。</w:t>
            </w:r>
            <w:r>
              <w:rPr>
                <w:rFonts w:ascii="宋体" w:hAnsi="宋体" w:cs="宋体" w:hint="eastAsia"/>
                <w:color w:val="000000"/>
                <w:kern w:val="0"/>
                <w:sz w:val="22"/>
                <w:szCs w:val="22"/>
                <w:lang w:bidi="ar"/>
              </w:rPr>
              <w:br/>
              <w:t>9.★当出现握笔姿势错误时，学生端临摹台屏幕左上角显示握笔姿势错误提示图标。点击提示图标，系统会显示学生的握笔姿势具体的错误情况，以文字和图片拍摄方式同时给出监测到的握笔姿势错误，并配有正确姿势的文字和视频讲解。（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10.★当出现握笔姿势错误时，教师端系统能实时监测并出现握笔姿势错误提示，点击提示图标，能显示错误握笔人员所在临摹台的位置信息，能显示握笔姿势的具体错误情况，以文字和图片拍摄方式同时给出监测到的握笔姿势错误，并配有正确姿势的文字和视频讲解。（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11.★教师机系统能监测到所有学生的握笔姿势错误情况，并形成记录。可通过查看记录显示错误握笔人员所在临摹台的位置信息，以文字和图片拍摄方式同时给出监测到的握笔姿势错误。（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12.★学生端和教师端能监测到握杆错误、食指上翘错误、五指分开错误等</w:t>
            </w:r>
            <w:r>
              <w:rPr>
                <w:rFonts w:ascii="宋体" w:hAnsi="宋体" w:cs="宋体" w:hint="eastAsia"/>
                <w:color w:val="000000"/>
                <w:kern w:val="0"/>
                <w:sz w:val="22"/>
                <w:szCs w:val="22"/>
                <w:lang w:bidi="ar"/>
              </w:rPr>
              <w:lastRenderedPageBreak/>
              <w:t>多种常见的握笔姿势错误。（出具带CMA和CNAS标识的检测报告为佐证，报告内容须体现相应功能，提供报告复印件并加盖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p>
        </w:tc>
      </w:tr>
      <w:tr w:rsidR="00E6553E" w14:paraId="0E947F4C" w14:textId="77777777" w:rsidTr="0020265C">
        <w:trPr>
          <w:trHeight w:val="23"/>
        </w:trPr>
        <w:tc>
          <w:tcPr>
            <w:tcW w:w="459" w:type="dxa"/>
            <w:shd w:val="clear" w:color="auto" w:fill="auto"/>
            <w:vAlign w:val="center"/>
          </w:tcPr>
          <w:p w14:paraId="43F42E5A" w14:textId="77777777" w:rsidR="00E6553E" w:rsidRDefault="00E6553E" w:rsidP="0020265C">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lastRenderedPageBreak/>
              <w:t>3</w:t>
            </w:r>
          </w:p>
        </w:tc>
        <w:tc>
          <w:tcPr>
            <w:tcW w:w="1237" w:type="dxa"/>
            <w:shd w:val="clear" w:color="auto" w:fill="auto"/>
            <w:vAlign w:val="center"/>
          </w:tcPr>
          <w:p w14:paraId="09A31E25" w14:textId="5C0CF819" w:rsidR="00E6553E" w:rsidRDefault="0051212F" w:rsidP="0020265C">
            <w:pPr>
              <w:widowControl/>
              <w:jc w:val="center"/>
              <w:textAlignment w:val="center"/>
              <w:rPr>
                <w:rFonts w:ascii="宋体" w:hAnsi="宋体" w:cs="宋体"/>
                <w:color w:val="000000"/>
                <w:kern w:val="0"/>
                <w:sz w:val="22"/>
                <w:szCs w:val="22"/>
                <w:lang w:bidi="ar"/>
              </w:rPr>
            </w:pPr>
            <w:r w:rsidRPr="00697223">
              <w:rPr>
                <w:rFonts w:ascii="宋体" w:hAnsi="宋体" w:cs="宋体" w:hint="eastAsia"/>
                <w:color w:val="000000"/>
                <w:kern w:val="0"/>
                <w:sz w:val="22"/>
                <w:szCs w:val="22"/>
                <w:lang w:bidi="ar"/>
              </w:rPr>
              <w:t>华文众合HW-CaInteract V3.0</w:t>
            </w:r>
            <w:r w:rsidR="00E6553E">
              <w:rPr>
                <w:rFonts w:ascii="宋体" w:hAnsi="宋体" w:cs="宋体" w:hint="eastAsia"/>
                <w:color w:val="000000"/>
                <w:kern w:val="0"/>
                <w:sz w:val="22"/>
                <w:szCs w:val="22"/>
                <w:lang w:bidi="ar"/>
              </w:rPr>
              <w:t>学生互动系统及测评系统</w:t>
            </w:r>
          </w:p>
        </w:tc>
        <w:tc>
          <w:tcPr>
            <w:tcW w:w="7513" w:type="dxa"/>
            <w:shd w:val="clear" w:color="auto" w:fill="auto"/>
            <w:vAlign w:val="center"/>
          </w:tcPr>
          <w:p w14:paraId="51C8370D" w14:textId="349F7B65" w:rsidR="00E6553E" w:rsidRPr="000D47E7" w:rsidRDefault="00E6553E" w:rsidP="0020265C">
            <w:pPr>
              <w:widowControl/>
              <w:textAlignment w:val="center"/>
              <w:rPr>
                <w:rFonts w:ascii="宋体" w:hAnsi="宋体" w:cs="宋体"/>
                <w:color w:val="000000"/>
                <w:kern w:val="0"/>
                <w:sz w:val="22"/>
                <w:szCs w:val="22"/>
                <w:lang w:bidi="ar"/>
              </w:rPr>
            </w:pPr>
            <w:r w:rsidRPr="000D47E7">
              <w:rPr>
                <w:rFonts w:ascii="宋体" w:hAnsi="宋体" w:cs="宋体" w:hint="eastAsia"/>
                <w:color w:val="000000"/>
                <w:kern w:val="0"/>
                <w:sz w:val="22"/>
                <w:szCs w:val="22"/>
                <w:lang w:bidi="ar"/>
              </w:rPr>
              <w:t>1.★学生端临摹台的软件支持互动拍摄硬件，互动拍摄硬件与现有学生端临摹台的硬件对接，硬件固定到学生书法桌上；互动拍摄硬件具有笔架功能，支持同时挂三只毛笔；（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sidRPr="000D47E7">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p>
          <w:p w14:paraId="08F4BDC0" w14:textId="77777777" w:rsidR="00E6553E" w:rsidRPr="000D47E7" w:rsidRDefault="00E6553E" w:rsidP="0020265C">
            <w:pPr>
              <w:widowControl/>
              <w:textAlignment w:val="center"/>
              <w:rPr>
                <w:rFonts w:ascii="宋体" w:hAnsi="宋体" w:cs="宋体"/>
                <w:color w:val="000000"/>
                <w:kern w:val="0"/>
                <w:sz w:val="22"/>
                <w:szCs w:val="22"/>
                <w:lang w:bidi="ar"/>
              </w:rPr>
            </w:pPr>
            <w:r w:rsidRPr="000D47E7">
              <w:rPr>
                <w:rFonts w:ascii="宋体" w:hAnsi="宋体" w:cs="宋体" w:hint="eastAsia"/>
                <w:color w:val="000000"/>
                <w:kern w:val="0"/>
                <w:sz w:val="22"/>
                <w:szCs w:val="22"/>
                <w:lang w:bidi="ar"/>
              </w:rPr>
              <w:t>2.通过USB连接交互式数字临摹台进行供电，USB线在桌面上不外露；</w:t>
            </w:r>
          </w:p>
          <w:p w14:paraId="302021ED" w14:textId="77777777" w:rsidR="00E6553E" w:rsidRPr="000D47E7" w:rsidRDefault="00E6553E" w:rsidP="0020265C">
            <w:pPr>
              <w:widowControl/>
              <w:textAlignment w:val="center"/>
              <w:rPr>
                <w:rFonts w:ascii="宋体" w:hAnsi="宋体" w:cs="宋体"/>
                <w:color w:val="000000"/>
                <w:kern w:val="0"/>
                <w:sz w:val="22"/>
                <w:szCs w:val="22"/>
                <w:lang w:bidi="ar"/>
              </w:rPr>
            </w:pPr>
            <w:r w:rsidRPr="000D47E7">
              <w:rPr>
                <w:rFonts w:ascii="宋体" w:hAnsi="宋体" w:cs="宋体" w:hint="eastAsia"/>
                <w:color w:val="000000"/>
                <w:kern w:val="0"/>
                <w:sz w:val="22"/>
                <w:szCs w:val="22"/>
                <w:lang w:bidi="ar"/>
              </w:rPr>
              <w:t>3.帧速率不低于24帧；</w:t>
            </w:r>
          </w:p>
          <w:p w14:paraId="5BC25D42" w14:textId="77777777" w:rsidR="00E6553E" w:rsidRPr="000D47E7" w:rsidRDefault="00E6553E" w:rsidP="0020265C">
            <w:pPr>
              <w:widowControl/>
              <w:textAlignment w:val="center"/>
              <w:rPr>
                <w:rFonts w:ascii="宋体" w:hAnsi="宋体" w:cs="宋体"/>
                <w:color w:val="000000"/>
                <w:kern w:val="0"/>
                <w:sz w:val="22"/>
                <w:szCs w:val="22"/>
                <w:lang w:bidi="ar"/>
              </w:rPr>
            </w:pPr>
            <w:r w:rsidRPr="000D47E7">
              <w:rPr>
                <w:rFonts w:ascii="宋体" w:hAnsi="宋体" w:cs="宋体" w:hint="eastAsia"/>
                <w:color w:val="000000"/>
                <w:kern w:val="0"/>
                <w:sz w:val="22"/>
                <w:szCs w:val="22"/>
                <w:lang w:bidi="ar"/>
              </w:rPr>
              <w:t>4.具备学生座位图功能，老师可管理班级、学生，并对学生进行排坐，形成座位图；</w:t>
            </w:r>
          </w:p>
          <w:p w14:paraId="4A8096DA" w14:textId="77777777" w:rsidR="00E6553E" w:rsidRPr="000D47E7" w:rsidRDefault="00E6553E" w:rsidP="0020265C">
            <w:pPr>
              <w:widowControl/>
              <w:textAlignment w:val="center"/>
              <w:rPr>
                <w:rFonts w:ascii="宋体" w:hAnsi="宋体" w:cs="宋体"/>
                <w:color w:val="000000"/>
                <w:kern w:val="0"/>
                <w:sz w:val="22"/>
                <w:szCs w:val="22"/>
                <w:lang w:bidi="ar"/>
              </w:rPr>
            </w:pPr>
            <w:r w:rsidRPr="000D47E7">
              <w:rPr>
                <w:rFonts w:ascii="宋体" w:hAnsi="宋体" w:cs="宋体" w:hint="eastAsia"/>
                <w:color w:val="000000"/>
                <w:kern w:val="0"/>
                <w:sz w:val="22"/>
                <w:szCs w:val="22"/>
                <w:lang w:bidi="ar"/>
              </w:rPr>
              <w:t>5.老师直接双击座位图上的学生姓名即可查看该学生书写过程，支持老师通过控制系统切换每一个学生的书写过程实时传输到大屏和其他同学的临摹台上欣赏查看；</w:t>
            </w:r>
          </w:p>
          <w:p w14:paraId="4227F5EC" w14:textId="77777777" w:rsidR="00E6553E" w:rsidRPr="000D47E7" w:rsidRDefault="00E6553E" w:rsidP="0020265C">
            <w:pPr>
              <w:widowControl/>
              <w:textAlignment w:val="center"/>
              <w:rPr>
                <w:rFonts w:ascii="宋体" w:hAnsi="宋体" w:cs="宋体"/>
                <w:color w:val="000000"/>
                <w:kern w:val="0"/>
                <w:sz w:val="22"/>
                <w:szCs w:val="22"/>
                <w:lang w:bidi="ar"/>
              </w:rPr>
            </w:pPr>
            <w:r w:rsidRPr="000D47E7">
              <w:rPr>
                <w:rFonts w:ascii="宋体" w:hAnsi="宋体" w:cs="宋体" w:hint="eastAsia"/>
                <w:color w:val="000000"/>
                <w:kern w:val="0"/>
                <w:sz w:val="22"/>
                <w:szCs w:val="22"/>
                <w:lang w:bidi="ar"/>
              </w:rPr>
              <w:t>6.一键收取作业:教师在中控台上可一键收取作业，</w:t>
            </w:r>
            <w:r>
              <w:rPr>
                <w:rFonts w:ascii="宋体" w:hAnsi="宋体" w:cs="宋体" w:hint="eastAsia"/>
                <w:color w:val="000000"/>
                <w:kern w:val="0"/>
                <w:sz w:val="22"/>
                <w:szCs w:val="22"/>
                <w:lang w:bidi="ar"/>
              </w:rPr>
              <w:t>对学生作品进行测评，</w:t>
            </w:r>
            <w:r w:rsidRPr="000D47E7">
              <w:rPr>
                <w:rFonts w:ascii="宋体" w:hAnsi="宋体" w:cs="宋体" w:hint="eastAsia"/>
                <w:color w:val="000000"/>
                <w:kern w:val="0"/>
                <w:sz w:val="22"/>
                <w:szCs w:val="22"/>
                <w:lang w:bidi="ar"/>
              </w:rPr>
              <w:t>作业按照学生座位图的顺序和位置关系进行排列；</w:t>
            </w:r>
          </w:p>
          <w:p w14:paraId="12123894" w14:textId="77777777" w:rsidR="00E6553E" w:rsidRPr="000D47E7" w:rsidRDefault="00E6553E" w:rsidP="0020265C">
            <w:pPr>
              <w:widowControl/>
              <w:textAlignment w:val="center"/>
              <w:rPr>
                <w:rFonts w:ascii="宋体" w:hAnsi="宋体" w:cs="宋体"/>
                <w:color w:val="000000"/>
                <w:kern w:val="0"/>
                <w:sz w:val="22"/>
                <w:szCs w:val="22"/>
                <w:lang w:bidi="ar"/>
              </w:rPr>
            </w:pPr>
            <w:r w:rsidRPr="000D47E7">
              <w:rPr>
                <w:rFonts w:ascii="宋体" w:hAnsi="宋体" w:cs="宋体" w:hint="eastAsia"/>
                <w:color w:val="000000"/>
                <w:kern w:val="0"/>
                <w:sz w:val="22"/>
                <w:szCs w:val="22"/>
                <w:lang w:bidi="ar"/>
              </w:rPr>
              <w:t>7.支持书写过程分享到本班，老师与同学实时观看其他同学的书写过程及作品；</w:t>
            </w:r>
          </w:p>
          <w:p w14:paraId="60113113" w14:textId="77777777" w:rsidR="00E6553E" w:rsidRDefault="00E6553E" w:rsidP="0020265C">
            <w:pPr>
              <w:widowControl/>
              <w:textAlignment w:val="center"/>
              <w:rPr>
                <w:rFonts w:ascii="宋体" w:hAnsi="宋体" w:cs="宋体"/>
                <w:color w:val="000000"/>
                <w:kern w:val="0"/>
                <w:sz w:val="22"/>
                <w:szCs w:val="22"/>
                <w:lang w:bidi="ar"/>
              </w:rPr>
            </w:pPr>
            <w:r w:rsidRPr="000D47E7">
              <w:rPr>
                <w:rFonts w:ascii="宋体" w:hAnsi="宋体" w:cs="宋体" w:hint="eastAsia"/>
                <w:color w:val="000000"/>
                <w:kern w:val="0"/>
                <w:sz w:val="22"/>
                <w:szCs w:val="22"/>
                <w:lang w:bidi="ar"/>
              </w:rPr>
              <w:t>8.支持老师对任一学生的作品进行查看、讲评，并通过互动系统供其他学生观看讲评。</w:t>
            </w:r>
          </w:p>
        </w:tc>
      </w:tr>
      <w:tr w:rsidR="00E6553E" w14:paraId="45F3DE79" w14:textId="77777777" w:rsidTr="0020265C">
        <w:trPr>
          <w:trHeight w:val="23"/>
        </w:trPr>
        <w:tc>
          <w:tcPr>
            <w:tcW w:w="459" w:type="dxa"/>
            <w:shd w:val="clear" w:color="auto" w:fill="auto"/>
            <w:vAlign w:val="center"/>
          </w:tcPr>
          <w:p w14:paraId="71E42E78" w14:textId="77777777" w:rsidR="00E6553E" w:rsidRDefault="00E6553E" w:rsidP="002026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237" w:type="dxa"/>
            <w:shd w:val="clear" w:color="auto" w:fill="auto"/>
            <w:vAlign w:val="center"/>
          </w:tcPr>
          <w:p w14:paraId="59D7A3B5" w14:textId="2D91D3FC" w:rsidR="00E6553E" w:rsidRDefault="0051212F" w:rsidP="0020265C">
            <w:pPr>
              <w:widowControl/>
              <w:jc w:val="center"/>
              <w:textAlignment w:val="center"/>
              <w:rPr>
                <w:rFonts w:ascii="宋体" w:hAnsi="宋体" w:cs="宋体"/>
                <w:color w:val="000000"/>
                <w:sz w:val="22"/>
                <w:szCs w:val="22"/>
              </w:rPr>
            </w:pPr>
            <w:r w:rsidRPr="009421BB">
              <w:rPr>
                <w:rFonts w:ascii="宋体" w:hAnsi="宋体" w:cs="宋体" w:hint="eastAsia"/>
                <w:color w:val="000000"/>
                <w:kern w:val="0"/>
                <w:sz w:val="22"/>
                <w:szCs w:val="22"/>
                <w:lang w:bidi="ar"/>
              </w:rPr>
              <w:t>华文众合HW-SM300</w:t>
            </w:r>
            <w:r w:rsidR="00E6553E">
              <w:rPr>
                <w:rFonts w:ascii="宋体" w:hAnsi="宋体" w:cs="宋体" w:hint="eastAsia"/>
                <w:color w:val="000000"/>
                <w:kern w:val="0"/>
                <w:sz w:val="22"/>
                <w:szCs w:val="22"/>
                <w:lang w:bidi="ar"/>
              </w:rPr>
              <w:t>书画教学展示台</w:t>
            </w:r>
          </w:p>
        </w:tc>
        <w:tc>
          <w:tcPr>
            <w:tcW w:w="7513" w:type="dxa"/>
            <w:shd w:val="clear" w:color="auto" w:fill="auto"/>
            <w:vAlign w:val="center"/>
          </w:tcPr>
          <w:p w14:paraId="40B0492B" w14:textId="77777777" w:rsidR="00E6553E" w:rsidRDefault="00E6553E" w:rsidP="0020265C">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1.★拍摄架：≥10千克，全金属构架,摄像机竖立的主支架杆须立于拍摄架底座板的左上角；</w:t>
            </w:r>
            <w:r>
              <w:rPr>
                <w:rFonts w:ascii="宋体" w:hAnsi="宋体" w:cs="宋体" w:hint="eastAsia"/>
                <w:color w:val="000000"/>
                <w:kern w:val="0"/>
                <w:sz w:val="22"/>
                <w:szCs w:val="22"/>
                <w:lang w:bidi="ar"/>
              </w:rPr>
              <w:br/>
              <w:t>2.★支持清晰拍摄软硬笔、粉笔、美术的书写与绘画；</w:t>
            </w:r>
            <w:r>
              <w:rPr>
                <w:rFonts w:ascii="宋体" w:hAnsi="宋体" w:cs="宋体" w:hint="eastAsia"/>
                <w:color w:val="000000"/>
                <w:kern w:val="0"/>
                <w:sz w:val="22"/>
                <w:szCs w:val="22"/>
                <w:lang w:bidi="ar"/>
              </w:rPr>
              <w:br/>
              <w:t>3.配置3台摄像机从不同角度拍摄；</w:t>
            </w:r>
            <w:r>
              <w:rPr>
                <w:rFonts w:ascii="宋体" w:hAnsi="宋体" w:cs="宋体" w:hint="eastAsia"/>
                <w:color w:val="000000"/>
                <w:kern w:val="0"/>
                <w:sz w:val="22"/>
                <w:szCs w:val="22"/>
                <w:lang w:bidi="ar"/>
              </w:rPr>
              <w:br/>
              <w:t>4.摄像机3台。</w:t>
            </w:r>
            <w:r>
              <w:rPr>
                <w:rFonts w:ascii="宋体" w:hAnsi="宋体" w:cs="宋体" w:hint="eastAsia"/>
                <w:color w:val="000000"/>
                <w:kern w:val="0"/>
                <w:sz w:val="22"/>
                <w:szCs w:val="22"/>
                <w:lang w:bidi="ar"/>
              </w:rPr>
              <w:br/>
              <w:t>★（1）拍摄面积：大于A3幅面（距离镜头≥45cm处）；长宽高：≤120 mm×70 mm×70 mm，直播画面分辨率：1920×1080，支持自动亮度调节；支持自动对焦功能。</w:t>
            </w:r>
            <w:r>
              <w:rPr>
                <w:rFonts w:ascii="宋体" w:hAnsi="宋体" w:cs="宋体" w:hint="eastAsia"/>
                <w:color w:val="000000"/>
                <w:kern w:val="0"/>
                <w:sz w:val="22"/>
                <w:szCs w:val="22"/>
                <w:lang w:bidi="ar"/>
              </w:rPr>
              <w:br/>
              <w:t>★（2）帧数：≥30FPS，实时输出画面流畅，移动展示物体无明显拖尾、模糊、延迟等现象；</w:t>
            </w:r>
            <w:r>
              <w:rPr>
                <w:rFonts w:ascii="宋体" w:hAnsi="宋体" w:cs="宋体" w:hint="eastAsia"/>
                <w:color w:val="000000"/>
                <w:kern w:val="0"/>
                <w:sz w:val="22"/>
                <w:szCs w:val="22"/>
                <w:lang w:bidi="ar"/>
              </w:rPr>
              <w:br/>
              <w:t>★（3） 输出接口：RJ45；</w:t>
            </w:r>
            <w:r>
              <w:rPr>
                <w:rFonts w:ascii="宋体" w:hAnsi="宋体" w:cs="宋体" w:hint="eastAsia"/>
                <w:color w:val="000000"/>
                <w:kern w:val="0"/>
                <w:sz w:val="22"/>
                <w:szCs w:val="22"/>
                <w:lang w:bidi="ar"/>
              </w:rPr>
              <w:br/>
              <w:t xml:space="preserve">★（4） 电源：DC12V； </w:t>
            </w:r>
            <w:r>
              <w:rPr>
                <w:rFonts w:ascii="宋体" w:hAnsi="宋体" w:cs="宋体" w:hint="eastAsia"/>
                <w:color w:val="000000"/>
                <w:kern w:val="0"/>
                <w:sz w:val="22"/>
                <w:szCs w:val="22"/>
                <w:lang w:bidi="ar"/>
              </w:rPr>
              <w:br/>
              <w:t>5.★支持保存镜头位置，支持6个档位设置，需要时可一键调出，自动恢复到相应位置；</w:t>
            </w:r>
            <w:r>
              <w:rPr>
                <w:rFonts w:ascii="宋体" w:hAnsi="宋体" w:cs="宋体" w:hint="eastAsia"/>
                <w:color w:val="000000"/>
                <w:kern w:val="0"/>
                <w:sz w:val="22"/>
                <w:szCs w:val="22"/>
                <w:lang w:bidi="ar"/>
              </w:rPr>
              <w:br/>
              <w:t>6.支持场景式网络课堂教学系统直接调取3台摄像机使用；</w:t>
            </w:r>
            <w:r>
              <w:rPr>
                <w:rFonts w:ascii="宋体" w:hAnsi="宋体" w:cs="宋体" w:hint="eastAsia"/>
                <w:color w:val="000000"/>
                <w:kern w:val="0"/>
                <w:sz w:val="22"/>
                <w:szCs w:val="22"/>
                <w:lang w:bidi="ar"/>
              </w:rPr>
              <w:br/>
              <w:t>7.★支持正面摄像机、侧面摄像机拍摄长宽均不大于3毫米的字（可清晰辨识文字内容），拍摄高度不低于65厘米；</w:t>
            </w:r>
            <w:r>
              <w:rPr>
                <w:rFonts w:ascii="宋体" w:hAnsi="宋体" w:cs="宋体" w:hint="eastAsia"/>
                <w:color w:val="000000"/>
                <w:kern w:val="0"/>
                <w:sz w:val="22"/>
                <w:szCs w:val="22"/>
                <w:lang w:bidi="ar"/>
              </w:rPr>
              <w:br/>
              <w:t>8.★摄像机机壳为全封闭结构，镜头必须封闭在摄像机机壳内部，防止落尘或者不慎操作损坏镜头；</w:t>
            </w:r>
            <w:r>
              <w:rPr>
                <w:rFonts w:ascii="宋体" w:hAnsi="宋体" w:cs="宋体" w:hint="eastAsia"/>
                <w:color w:val="000000"/>
                <w:kern w:val="0"/>
                <w:sz w:val="22"/>
                <w:szCs w:val="22"/>
                <w:lang w:bidi="ar"/>
              </w:rPr>
              <w:br/>
              <w:t>9.★软件界面可调整缩放倍数，并立即展示缩放后的效果。缩放后可全自动对焦清晰显示或通过软件界面手动对焦清晰显示。</w:t>
            </w:r>
          </w:p>
        </w:tc>
      </w:tr>
      <w:tr w:rsidR="00E6553E" w14:paraId="067E4B0A" w14:textId="77777777" w:rsidTr="0020265C">
        <w:trPr>
          <w:trHeight w:val="23"/>
        </w:trPr>
        <w:tc>
          <w:tcPr>
            <w:tcW w:w="459" w:type="dxa"/>
            <w:shd w:val="clear" w:color="auto" w:fill="auto"/>
            <w:vAlign w:val="center"/>
          </w:tcPr>
          <w:p w14:paraId="37AA985B" w14:textId="77777777" w:rsidR="00E6553E" w:rsidRDefault="00E6553E" w:rsidP="002026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237" w:type="dxa"/>
            <w:shd w:val="clear" w:color="auto" w:fill="auto"/>
            <w:vAlign w:val="center"/>
          </w:tcPr>
          <w:p w14:paraId="26A3B114" w14:textId="6213910B" w:rsidR="00E6553E" w:rsidRDefault="0051212F" w:rsidP="0020265C">
            <w:pPr>
              <w:widowControl/>
              <w:jc w:val="center"/>
              <w:textAlignment w:val="center"/>
              <w:rPr>
                <w:rFonts w:ascii="宋体" w:hAnsi="宋体" w:cs="宋体"/>
                <w:color w:val="000000"/>
                <w:sz w:val="22"/>
                <w:szCs w:val="22"/>
              </w:rPr>
            </w:pPr>
            <w:r w:rsidRPr="009421BB">
              <w:rPr>
                <w:rFonts w:ascii="宋体" w:hAnsi="宋体" w:cs="宋体" w:hint="eastAsia"/>
                <w:color w:val="000000"/>
                <w:kern w:val="0"/>
                <w:sz w:val="22"/>
                <w:szCs w:val="22"/>
                <w:lang w:bidi="ar"/>
              </w:rPr>
              <w:t>华文众合HW-Clive V2.0</w:t>
            </w:r>
            <w:r w:rsidR="00E6553E">
              <w:rPr>
                <w:rFonts w:ascii="宋体" w:hAnsi="宋体" w:cs="宋体" w:hint="eastAsia"/>
                <w:color w:val="000000"/>
                <w:kern w:val="0"/>
                <w:sz w:val="22"/>
                <w:szCs w:val="22"/>
                <w:lang w:bidi="ar"/>
              </w:rPr>
              <w:t>书法</w:t>
            </w:r>
            <w:r w:rsidR="00E6553E">
              <w:rPr>
                <w:rFonts w:ascii="宋体" w:hAnsi="宋体" w:cs="宋体" w:hint="eastAsia"/>
                <w:color w:val="000000"/>
                <w:kern w:val="0"/>
                <w:sz w:val="22"/>
                <w:szCs w:val="22"/>
                <w:lang w:bidi="ar"/>
              </w:rPr>
              <w:lastRenderedPageBreak/>
              <w:t>教学直播系统</w:t>
            </w:r>
          </w:p>
        </w:tc>
        <w:tc>
          <w:tcPr>
            <w:tcW w:w="7513" w:type="dxa"/>
            <w:shd w:val="clear" w:color="auto" w:fill="auto"/>
            <w:vAlign w:val="center"/>
          </w:tcPr>
          <w:p w14:paraId="70CD13D2" w14:textId="28B5A3FD" w:rsidR="00E6553E" w:rsidRDefault="00E6553E" w:rsidP="0020265C">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1．系统支持连接书画教学展示台的三台摄像机同时拍摄直播、录像，其中两台摄像机进行同时拍摄录课，另一台摄像机录制授课特写画面；</w:t>
            </w:r>
            <w:r>
              <w:rPr>
                <w:rFonts w:ascii="宋体" w:hAnsi="宋体" w:cs="宋体" w:hint="eastAsia"/>
                <w:color w:val="000000"/>
                <w:kern w:val="0"/>
                <w:sz w:val="22"/>
                <w:szCs w:val="22"/>
                <w:lang w:bidi="ar"/>
              </w:rPr>
              <w:br/>
              <w:t>2.软件界面同时显示正面、侧面、特写三个画面，并在画面上进行标识，画面上标识正面、侧面、特写。支持单镜头画面、双镜头画面、三镜头画面、</w:t>
            </w:r>
            <w:r>
              <w:rPr>
                <w:rFonts w:ascii="宋体" w:hAnsi="宋体" w:cs="宋体" w:hint="eastAsia"/>
                <w:color w:val="000000"/>
                <w:kern w:val="0"/>
                <w:sz w:val="22"/>
                <w:szCs w:val="22"/>
                <w:lang w:bidi="ar"/>
              </w:rPr>
              <w:lastRenderedPageBreak/>
              <w:t>画中画四种录播模式功能，四种显示模式都直接双击切换。支持三台摄像机的视频语音录制功能；支持三个画面同步回放功能；支持播放文件时间显示数字走表功能；支持在软件内直接修改视频、图片文件名，支持拍摄的视频文件自带拍摄年、月、日、时、分、秒信息。</w:t>
            </w:r>
            <w:r>
              <w:rPr>
                <w:rFonts w:ascii="宋体" w:hAnsi="宋体" w:cs="宋体" w:hint="eastAsia"/>
                <w:color w:val="000000"/>
                <w:kern w:val="0"/>
                <w:sz w:val="22"/>
                <w:szCs w:val="22"/>
                <w:lang w:bidi="ar"/>
              </w:rPr>
              <w:br/>
              <w:t>3.支持快镜头播放、暂停功能；</w:t>
            </w:r>
            <w:r>
              <w:rPr>
                <w:rFonts w:ascii="宋体" w:hAnsi="宋体" w:cs="宋体" w:hint="eastAsia"/>
                <w:color w:val="000000"/>
                <w:kern w:val="0"/>
                <w:sz w:val="22"/>
                <w:szCs w:val="22"/>
                <w:lang w:bidi="ar"/>
              </w:rPr>
              <w:br/>
              <w:t>4.支持慢镜头播放、暂停功能；</w:t>
            </w:r>
            <w:r>
              <w:rPr>
                <w:rFonts w:ascii="宋体" w:hAnsi="宋体" w:cs="宋体" w:hint="eastAsia"/>
                <w:color w:val="000000"/>
                <w:kern w:val="0"/>
                <w:sz w:val="22"/>
                <w:szCs w:val="22"/>
                <w:lang w:bidi="ar"/>
              </w:rPr>
              <w:br/>
              <w:t>5.支持摄像机自动录音功能，软件调节声音大小；</w:t>
            </w:r>
            <w:r>
              <w:rPr>
                <w:rFonts w:ascii="宋体" w:hAnsi="宋体" w:cs="宋体" w:hint="eastAsia"/>
                <w:color w:val="000000"/>
                <w:kern w:val="0"/>
                <w:sz w:val="22"/>
                <w:szCs w:val="22"/>
                <w:lang w:bidi="ar"/>
              </w:rPr>
              <w:br/>
              <w:t>6.支持在画面上任意批注功能；</w:t>
            </w:r>
            <w:r>
              <w:rPr>
                <w:rFonts w:ascii="宋体" w:hAnsi="宋体" w:cs="宋体" w:hint="eastAsia"/>
                <w:color w:val="000000"/>
                <w:kern w:val="0"/>
                <w:sz w:val="22"/>
                <w:szCs w:val="22"/>
                <w:lang w:bidi="ar"/>
              </w:rPr>
              <w:br/>
              <w:t>7.教师在示范书写的时候，可以在界面同时展现要示范的例字的视频、例字多个字体、例字的多个碑帖，显示在软件摄像机拍摄的界面，字帖可随意放大缩小，可随意放在软件界面的任何位置；</w:t>
            </w:r>
            <w:r>
              <w:rPr>
                <w:rFonts w:ascii="宋体" w:hAnsi="宋体" w:cs="宋体" w:hint="eastAsia"/>
                <w:color w:val="000000"/>
                <w:kern w:val="0"/>
                <w:sz w:val="22"/>
                <w:szCs w:val="22"/>
                <w:lang w:bidi="ar"/>
              </w:rPr>
              <w:br/>
              <w:t>8.支持一键抓图、看图功能；</w:t>
            </w:r>
            <w:r>
              <w:rPr>
                <w:rFonts w:ascii="宋体" w:hAnsi="宋体" w:cs="宋体" w:hint="eastAsia"/>
                <w:color w:val="000000"/>
                <w:kern w:val="0"/>
                <w:sz w:val="22"/>
                <w:szCs w:val="22"/>
                <w:lang w:bidi="ar"/>
              </w:rPr>
              <w:br/>
              <w:t>9. 支持正面、侧面、特写三个镜头具有设置功能；</w:t>
            </w:r>
            <w:r>
              <w:rPr>
                <w:rFonts w:ascii="宋体" w:hAnsi="宋体" w:cs="宋体" w:hint="eastAsia"/>
                <w:color w:val="000000"/>
                <w:kern w:val="0"/>
                <w:sz w:val="22"/>
                <w:szCs w:val="22"/>
                <w:lang w:bidi="ar"/>
              </w:rPr>
              <w:br/>
              <w:t>10. 支持设置功能包括缩放、指定档位功能；</w:t>
            </w:r>
            <w:r>
              <w:rPr>
                <w:rFonts w:ascii="宋体" w:hAnsi="宋体" w:cs="宋体" w:hint="eastAsia"/>
                <w:color w:val="000000"/>
                <w:kern w:val="0"/>
                <w:sz w:val="22"/>
                <w:szCs w:val="22"/>
                <w:lang w:bidi="ar"/>
              </w:rPr>
              <w:br/>
              <w:t>11. 缩放：支持鼠标滚轮调节缩放比例功能；</w:t>
            </w:r>
            <w:r>
              <w:rPr>
                <w:rFonts w:ascii="宋体" w:hAnsi="宋体" w:cs="宋体" w:hint="eastAsia"/>
                <w:color w:val="000000"/>
                <w:kern w:val="0"/>
                <w:sz w:val="22"/>
                <w:szCs w:val="22"/>
                <w:lang w:bidi="ar"/>
              </w:rPr>
              <w:br/>
              <w:t>★12. 支持缩放比例自动对焦，调节缩放比例，选择自动对焦，系统依据缩放比例自动对焦。（出具带CMA和CNAS标识的检测报告为佐证，报告内容须体现相应功能，提供报告复印件并加盖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★13. 支持教师把调整好的缩放和焦距参数快捷保存到指定档位，下次使用时可以一键选档，一键快捷切换档位时，摄像机缩放和焦距自动调节到本档位的对应参数；支持保存6个档位。（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14. 支持回放功能，回放功能具有对已录视频进行重命名和删除功能；</w:t>
            </w:r>
            <w:r>
              <w:rPr>
                <w:rFonts w:ascii="宋体" w:hAnsi="宋体" w:cs="宋体" w:hint="eastAsia"/>
                <w:color w:val="000000"/>
                <w:kern w:val="0"/>
                <w:sz w:val="22"/>
                <w:szCs w:val="22"/>
                <w:lang w:bidi="ar"/>
              </w:rPr>
              <w:br/>
              <w:t>15. 支持回放视频时正面、侧面、特写三个画面同时显示播放功能；</w:t>
            </w:r>
            <w:r>
              <w:rPr>
                <w:rFonts w:ascii="宋体" w:hAnsi="宋体" w:cs="宋体" w:hint="eastAsia"/>
                <w:color w:val="000000"/>
                <w:kern w:val="0"/>
                <w:sz w:val="22"/>
                <w:szCs w:val="22"/>
                <w:lang w:bidi="ar"/>
              </w:rPr>
              <w:br/>
              <w:t>16. 回放功能支持正面、侧面、特写三个画面任意切换功能；</w:t>
            </w:r>
            <w:r>
              <w:rPr>
                <w:rFonts w:ascii="宋体" w:hAnsi="宋体" w:cs="宋体" w:hint="eastAsia"/>
                <w:color w:val="000000"/>
                <w:kern w:val="0"/>
                <w:sz w:val="22"/>
                <w:szCs w:val="22"/>
                <w:lang w:bidi="ar"/>
              </w:rPr>
              <w:br/>
              <w:t>17. 回放功能支持正面、侧面、特写三个画面双击全屏功能。</w:t>
            </w:r>
          </w:p>
        </w:tc>
      </w:tr>
      <w:tr w:rsidR="00E6553E" w14:paraId="39BEEB3C" w14:textId="77777777" w:rsidTr="0020265C">
        <w:trPr>
          <w:trHeight w:val="23"/>
        </w:trPr>
        <w:tc>
          <w:tcPr>
            <w:tcW w:w="459" w:type="dxa"/>
            <w:shd w:val="clear" w:color="auto" w:fill="auto"/>
            <w:vAlign w:val="center"/>
          </w:tcPr>
          <w:p w14:paraId="361179E7" w14:textId="77777777" w:rsidR="00E6553E" w:rsidRDefault="00E6553E" w:rsidP="002026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6</w:t>
            </w:r>
          </w:p>
        </w:tc>
        <w:tc>
          <w:tcPr>
            <w:tcW w:w="1237" w:type="dxa"/>
            <w:shd w:val="clear" w:color="auto" w:fill="auto"/>
            <w:vAlign w:val="center"/>
          </w:tcPr>
          <w:p w14:paraId="216EAB60" w14:textId="77777777" w:rsidR="0051212F" w:rsidRPr="009421BB" w:rsidRDefault="0051212F" w:rsidP="0051212F">
            <w:pPr>
              <w:jc w:val="center"/>
              <w:rPr>
                <w:rFonts w:ascii="宋体" w:hAnsi="宋体" w:cs="宋体"/>
                <w:color w:val="000000"/>
                <w:kern w:val="0"/>
                <w:sz w:val="22"/>
                <w:szCs w:val="22"/>
                <w:lang w:bidi="ar"/>
              </w:rPr>
            </w:pPr>
            <w:r w:rsidRPr="009421BB">
              <w:rPr>
                <w:rFonts w:ascii="宋体" w:hAnsi="宋体" w:cs="宋体" w:hint="eastAsia"/>
                <w:color w:val="000000"/>
                <w:kern w:val="0"/>
                <w:sz w:val="22"/>
                <w:szCs w:val="22"/>
                <w:lang w:bidi="ar"/>
              </w:rPr>
              <w:t>华文众合</w:t>
            </w:r>
          </w:p>
          <w:p w14:paraId="577E6065" w14:textId="2DB154AC" w:rsidR="00E6553E" w:rsidRDefault="0051212F" w:rsidP="0051212F">
            <w:pPr>
              <w:widowControl/>
              <w:jc w:val="center"/>
              <w:textAlignment w:val="center"/>
              <w:rPr>
                <w:rFonts w:ascii="宋体" w:hAnsi="宋体" w:cs="宋体"/>
                <w:color w:val="000000"/>
                <w:sz w:val="22"/>
                <w:szCs w:val="22"/>
              </w:rPr>
            </w:pPr>
            <w:r w:rsidRPr="009421BB">
              <w:rPr>
                <w:rFonts w:ascii="宋体" w:hAnsi="宋体" w:cs="宋体"/>
                <w:color w:val="000000"/>
                <w:kern w:val="0"/>
                <w:sz w:val="22"/>
                <w:szCs w:val="22"/>
                <w:lang w:bidi="ar"/>
              </w:rPr>
              <w:t>HW-AiEVAL V2.0</w:t>
            </w:r>
            <w:r w:rsidR="00E6553E">
              <w:rPr>
                <w:rFonts w:ascii="宋体" w:hAnsi="宋体" w:cs="宋体" w:hint="eastAsia"/>
                <w:color w:val="000000"/>
                <w:kern w:val="0"/>
                <w:sz w:val="22"/>
                <w:szCs w:val="22"/>
                <w:lang w:bidi="ar"/>
              </w:rPr>
              <w:t>软笔书法Ai智能评价软件</w:t>
            </w:r>
          </w:p>
        </w:tc>
        <w:tc>
          <w:tcPr>
            <w:tcW w:w="7513" w:type="dxa"/>
            <w:shd w:val="clear" w:color="auto" w:fill="auto"/>
            <w:vAlign w:val="center"/>
          </w:tcPr>
          <w:p w14:paraId="2644D57D" w14:textId="14D14D69" w:rsidR="00E6553E" w:rsidRDefault="00E6553E" w:rsidP="0020265C">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1.通过学生互动终端收取所有学生的书法练习作业。老师在教师端一次性收齐所有学生的作业。支持查看作业历史记录，并查看某次作业中所有学生的电子版练习作业，也可单独查看某位学生的作业。</w:t>
            </w:r>
            <w:r>
              <w:rPr>
                <w:rFonts w:ascii="宋体" w:hAnsi="宋体" w:cs="宋体" w:hint="eastAsia"/>
                <w:color w:val="000000"/>
                <w:kern w:val="0"/>
                <w:sz w:val="22"/>
                <w:szCs w:val="22"/>
                <w:lang w:bidi="ar"/>
              </w:rPr>
              <w:br/>
              <w:t>2.在书法教学云平台的课程讲义软件中，支持对所配套的全部毛笔楷书课程中涉及的所有讲解例字进行自动智能评价。</w:t>
            </w:r>
            <w:r>
              <w:rPr>
                <w:rFonts w:ascii="宋体" w:hAnsi="宋体" w:cs="宋体" w:hint="eastAsia"/>
                <w:color w:val="000000"/>
                <w:kern w:val="0"/>
                <w:sz w:val="22"/>
                <w:szCs w:val="22"/>
                <w:lang w:bidi="ar"/>
              </w:rPr>
              <w:br/>
              <w:t>★3.对于某个学生多次书写的同一个字，每次的练习测评结果形成折线图，并可查看每次测评的详细结果。（出具带CMA和CNAS标识的检测报告为佐证，报告内容须体现相应功能，提供报告复印件并加盖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4.对于某个学生多次书写的同名笔画（例如：不同字中的撇划），每次的练习测评结果形成折线图，并可查看该笔画每次测评的详细结果，并能查看当时练习的整字及评测结果。（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★5.针对学生互动终端收取的作业（而不是通过手机或平板电脑单独采集的</w:t>
            </w:r>
            <w:r>
              <w:rPr>
                <w:rFonts w:ascii="宋体" w:hAnsi="宋体" w:cs="宋体" w:hint="eastAsia"/>
                <w:color w:val="000000"/>
                <w:kern w:val="0"/>
                <w:sz w:val="22"/>
                <w:szCs w:val="22"/>
                <w:lang w:bidi="ar"/>
              </w:rPr>
              <w:lastRenderedPageBreak/>
              <w:t>作业），可对作业上的多字同时进行智能评测分析，可查看作业中任意字的评测结果。（出具带CMA和CNAS标识的检测报告为佐证，报告内容须体现相应功能，提供报告复印件并加盖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6.支持整体自动智能评测功能，根据作业与原帖的符合程度进行打分。</w:t>
            </w:r>
            <w:r>
              <w:rPr>
                <w:rFonts w:ascii="宋体" w:hAnsi="宋体" w:cs="宋体" w:hint="eastAsia"/>
                <w:color w:val="000000"/>
                <w:kern w:val="0"/>
                <w:sz w:val="22"/>
                <w:szCs w:val="22"/>
                <w:lang w:bidi="ar"/>
              </w:rPr>
              <w:br/>
              <w:t>7.可对字的结构进行自动智能评测，评测时根据每个字的复杂程度从多个评价维度进行分析，不同的字的结构不同，其评价维度的名称、数量不完全相同。</w:t>
            </w:r>
            <w:r>
              <w:rPr>
                <w:rFonts w:ascii="宋体" w:hAnsi="宋体" w:cs="宋体" w:hint="eastAsia"/>
                <w:color w:val="000000"/>
                <w:kern w:val="0"/>
                <w:sz w:val="22"/>
                <w:szCs w:val="22"/>
                <w:lang w:bidi="ar"/>
              </w:rPr>
              <w:br/>
              <w:t>8.对结构智能评测时，每个字的评价维度均配有教学视频。</w:t>
            </w:r>
            <w:r>
              <w:rPr>
                <w:rFonts w:ascii="宋体" w:hAnsi="宋体" w:cs="宋体" w:hint="eastAsia"/>
                <w:color w:val="000000"/>
                <w:kern w:val="0"/>
                <w:sz w:val="22"/>
                <w:szCs w:val="22"/>
                <w:lang w:bidi="ar"/>
              </w:rPr>
              <w:br/>
              <w:t>★9.对结构智能评测时，按照每个字的评价维度，自动描述该字的结构方面出现的每一个问题，并自动给出文字性的指导建议，针对书写出现的每个问题都自动给出指导图片和书写指导视频。（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★10.可对作业中单字的每个笔画进行自动智能评价，对有问题的笔画自动突出标识。（出具带CMA和CNAS标识的检测报告为佐证，报告内容须体现相应功能，提供报告复印件并加盖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11.笔画智能评价时，可自动将作业中的每个笔画与原帖的笔画进行图片对比。</w:t>
            </w:r>
            <w:r>
              <w:rPr>
                <w:rFonts w:ascii="宋体" w:hAnsi="宋体" w:cs="宋体" w:hint="eastAsia"/>
                <w:color w:val="000000"/>
                <w:kern w:val="0"/>
                <w:sz w:val="22"/>
                <w:szCs w:val="22"/>
                <w:lang w:bidi="ar"/>
              </w:rPr>
              <w:br/>
              <w:t>★12.笔画智能评价时，对书写出现问题的每一个笔画都自动描述书写问题，并自动给出指导意见。（出具带CMA和CNAS标识的检测报告为佐证，报告内容须体现相应功能，提供报告复印件并加盖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13.支持对智能评价结果自动生成整体评测报告。</w:t>
            </w:r>
          </w:p>
        </w:tc>
      </w:tr>
      <w:tr w:rsidR="00E6553E" w14:paraId="33F92D73" w14:textId="77777777" w:rsidTr="0020265C">
        <w:trPr>
          <w:trHeight w:val="23"/>
        </w:trPr>
        <w:tc>
          <w:tcPr>
            <w:tcW w:w="459" w:type="dxa"/>
            <w:shd w:val="clear" w:color="auto" w:fill="FFFFFF"/>
            <w:vAlign w:val="center"/>
          </w:tcPr>
          <w:p w14:paraId="6C5339EE" w14:textId="77777777" w:rsidR="00E6553E" w:rsidRDefault="00E6553E" w:rsidP="0020265C">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7</w:t>
            </w:r>
          </w:p>
        </w:tc>
        <w:tc>
          <w:tcPr>
            <w:tcW w:w="1237" w:type="dxa"/>
            <w:shd w:val="clear" w:color="auto" w:fill="FFFFFF"/>
            <w:vAlign w:val="center"/>
          </w:tcPr>
          <w:p w14:paraId="5557BB6A" w14:textId="77777777" w:rsidR="0051212F" w:rsidRPr="009421BB" w:rsidRDefault="0051212F" w:rsidP="0051212F">
            <w:pPr>
              <w:jc w:val="center"/>
              <w:rPr>
                <w:rFonts w:ascii="宋体" w:hAnsi="宋体" w:cs="宋体"/>
                <w:color w:val="000000"/>
                <w:kern w:val="0"/>
                <w:sz w:val="22"/>
                <w:szCs w:val="22"/>
                <w:lang w:bidi="ar"/>
              </w:rPr>
            </w:pPr>
            <w:r w:rsidRPr="009421BB">
              <w:rPr>
                <w:rFonts w:ascii="宋体" w:hAnsi="宋体" w:cs="宋体" w:hint="eastAsia"/>
                <w:color w:val="000000"/>
                <w:kern w:val="0"/>
                <w:sz w:val="22"/>
                <w:szCs w:val="22"/>
                <w:lang w:bidi="ar"/>
              </w:rPr>
              <w:t>华文众合</w:t>
            </w:r>
          </w:p>
          <w:p w14:paraId="4FE25732" w14:textId="21BDB038" w:rsidR="00E6553E" w:rsidRDefault="0051212F" w:rsidP="0051212F">
            <w:pPr>
              <w:widowControl/>
              <w:jc w:val="center"/>
              <w:textAlignment w:val="center"/>
              <w:rPr>
                <w:rFonts w:ascii="宋体" w:hAnsi="宋体" w:cs="宋体"/>
                <w:color w:val="000000"/>
                <w:sz w:val="22"/>
                <w:szCs w:val="22"/>
              </w:rPr>
            </w:pPr>
            <w:r w:rsidRPr="009421BB">
              <w:rPr>
                <w:rFonts w:ascii="宋体" w:hAnsi="宋体" w:cs="宋体"/>
                <w:color w:val="000000"/>
                <w:kern w:val="0"/>
                <w:sz w:val="22"/>
                <w:szCs w:val="22"/>
                <w:lang w:bidi="ar"/>
              </w:rPr>
              <w:t>HW-VExhibit V2.0</w:t>
            </w:r>
            <w:r w:rsidR="00E6553E">
              <w:rPr>
                <w:rFonts w:ascii="宋体" w:hAnsi="宋体" w:cs="宋体" w:hint="eastAsia"/>
                <w:color w:val="000000"/>
                <w:kern w:val="0"/>
                <w:sz w:val="22"/>
                <w:szCs w:val="22"/>
                <w:lang w:bidi="ar"/>
              </w:rPr>
              <w:t>作品虚拟展馆展示系统软件</w:t>
            </w:r>
          </w:p>
        </w:tc>
        <w:tc>
          <w:tcPr>
            <w:tcW w:w="7513" w:type="dxa"/>
            <w:shd w:val="clear" w:color="auto" w:fill="FFFFFF"/>
            <w:vAlign w:val="center"/>
          </w:tcPr>
          <w:p w14:paraId="3937FD32" w14:textId="7A250010" w:rsidR="00E6553E" w:rsidRDefault="00E6553E" w:rsidP="0020265C">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一、展示参观</w:t>
            </w:r>
            <w:r>
              <w:rPr>
                <w:rFonts w:ascii="宋体" w:hAnsi="宋体" w:cs="宋体" w:hint="eastAsia"/>
                <w:color w:val="000000"/>
                <w:kern w:val="0"/>
                <w:sz w:val="22"/>
                <w:szCs w:val="22"/>
                <w:lang w:bidi="ar"/>
              </w:rPr>
              <w:br/>
              <w:t>1.虚拟展馆入口支持学校真实场景融入。</w:t>
            </w:r>
            <w:r>
              <w:rPr>
                <w:rFonts w:ascii="宋体" w:hAnsi="宋体" w:cs="宋体" w:hint="eastAsia"/>
                <w:color w:val="000000"/>
                <w:kern w:val="0"/>
                <w:sz w:val="22"/>
                <w:szCs w:val="22"/>
                <w:lang w:bidi="ar"/>
              </w:rPr>
              <w:br/>
              <w:t>2.支持展示特定场所的3D实景，支持展示虚拟3D展馆。虚拟展馆设有路径点用于3D漫游。</w:t>
            </w:r>
            <w:r>
              <w:rPr>
                <w:rFonts w:ascii="宋体" w:hAnsi="宋体" w:cs="宋体" w:hint="eastAsia"/>
                <w:color w:val="000000"/>
                <w:kern w:val="0"/>
                <w:sz w:val="22"/>
                <w:szCs w:val="22"/>
                <w:lang w:bidi="ar"/>
              </w:rPr>
              <w:br/>
              <w:t>3.虚拟展馆可展示书法作品、美术作品、碑帖图，也可展示视频，视频支持自动播放和手动播放两种方式。</w:t>
            </w:r>
            <w:r>
              <w:rPr>
                <w:rFonts w:ascii="宋体" w:hAnsi="宋体" w:cs="宋体" w:hint="eastAsia"/>
                <w:color w:val="000000"/>
                <w:kern w:val="0"/>
                <w:sz w:val="22"/>
                <w:szCs w:val="22"/>
                <w:lang w:bidi="ar"/>
              </w:rPr>
              <w:br/>
              <w:t>4.★参观者可查看作品介绍、作者介绍，可对作品或视频进行点赞或留言。点击作品时，可对作品进行全幅画面欣赏，也可自由缩放展示。（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5.★在虚拟场景的房间内，支持参观者使用3D形象，不同参观者进入房间后可以看到其他参观者的实时位置以及走动过程，点击其他参观者，可进行互动交流。（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6.在虚拟场景中 ，可以通过键盘控制进行平滑移动，也可通过预设的位置</w:t>
            </w:r>
            <w:r>
              <w:rPr>
                <w:rFonts w:ascii="宋体" w:hAnsi="宋体" w:cs="宋体" w:hint="eastAsia"/>
                <w:color w:val="000000"/>
                <w:kern w:val="0"/>
                <w:sz w:val="22"/>
                <w:szCs w:val="22"/>
                <w:lang w:bidi="ar"/>
              </w:rPr>
              <w:lastRenderedPageBreak/>
              <w:t>点进行快速移动，还可调出快速导航功能，进行房间切换或场景切换。</w:t>
            </w:r>
            <w:r>
              <w:rPr>
                <w:rFonts w:ascii="宋体" w:hAnsi="宋体" w:cs="宋体" w:hint="eastAsia"/>
                <w:color w:val="000000"/>
                <w:kern w:val="0"/>
                <w:sz w:val="22"/>
                <w:szCs w:val="22"/>
                <w:lang w:bidi="ar"/>
              </w:rPr>
              <w:br/>
              <w:t>7.★在虚拟场景模式下的房间内，可进行专注方式观赏。专注方式下，可打开或关闭房间灯光，可打开探照灯聚焦显示关键区域，也可打开灯光跟随效果，随时照明用户周围区域的作品。（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二、展馆管理</w:t>
            </w:r>
            <w:r>
              <w:rPr>
                <w:rFonts w:ascii="宋体" w:hAnsi="宋体" w:cs="宋体" w:hint="eastAsia"/>
                <w:color w:val="000000"/>
                <w:kern w:val="0"/>
                <w:sz w:val="22"/>
                <w:szCs w:val="22"/>
                <w:lang w:bidi="ar"/>
              </w:rPr>
              <w:br/>
              <w:t>8.可设置学校简介，学校简介包含文字描述以及封面图片。</w:t>
            </w:r>
            <w:r>
              <w:rPr>
                <w:rFonts w:ascii="宋体" w:hAnsi="宋体" w:cs="宋体" w:hint="eastAsia"/>
                <w:color w:val="000000"/>
                <w:kern w:val="0"/>
                <w:sz w:val="22"/>
                <w:szCs w:val="22"/>
                <w:lang w:bidi="ar"/>
              </w:rPr>
              <w:br/>
              <w:t>9.可进行作品管理，作品可单独上传，也支持使用智慧书法教室的互动教学系统批量采集。可进行视频素材管理。</w:t>
            </w:r>
            <w:r>
              <w:rPr>
                <w:rFonts w:ascii="宋体" w:hAnsi="宋体" w:cs="宋体" w:hint="eastAsia"/>
                <w:color w:val="000000"/>
                <w:kern w:val="0"/>
                <w:sz w:val="22"/>
                <w:szCs w:val="22"/>
                <w:lang w:bidi="ar"/>
              </w:rPr>
              <w:br/>
              <w:t>10.★支持创建基于真实场景、虚拟场景或真实虚拟场景混合模式的展馆。系统内置不同风格的虚拟场景建筑设计方案，用户可使用不同方案进行自由组合，方案内的各种建筑还可自主设计布局。虚拟展馆搭建后，可将作品、视频布置到真实场景或虚拟场景中。（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11.作品具备装裱功能，可使用中堂、斗方装裱形式。视频可加多种边框装饰效果。</w:t>
            </w:r>
            <w:r>
              <w:rPr>
                <w:rFonts w:ascii="宋体" w:hAnsi="宋体" w:cs="宋体" w:hint="eastAsia"/>
                <w:color w:val="000000"/>
                <w:kern w:val="0"/>
                <w:sz w:val="22"/>
                <w:szCs w:val="22"/>
                <w:lang w:bidi="ar"/>
              </w:rPr>
              <w:br/>
              <w:t>12.可设置展馆的背景音乐，进入展馆后自动播放。</w:t>
            </w:r>
          </w:p>
        </w:tc>
      </w:tr>
      <w:tr w:rsidR="00E6553E" w14:paraId="4E9E3435" w14:textId="77777777" w:rsidTr="0020265C">
        <w:trPr>
          <w:trHeight w:val="23"/>
        </w:trPr>
        <w:tc>
          <w:tcPr>
            <w:tcW w:w="459" w:type="dxa"/>
            <w:shd w:val="clear" w:color="auto" w:fill="auto"/>
            <w:vAlign w:val="center"/>
          </w:tcPr>
          <w:p w14:paraId="795156C9" w14:textId="77777777" w:rsidR="00E6553E" w:rsidRDefault="00E6553E" w:rsidP="002026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8</w:t>
            </w:r>
          </w:p>
        </w:tc>
        <w:tc>
          <w:tcPr>
            <w:tcW w:w="1237" w:type="dxa"/>
            <w:shd w:val="clear" w:color="auto" w:fill="auto"/>
            <w:vAlign w:val="center"/>
          </w:tcPr>
          <w:p w14:paraId="1A94B06C" w14:textId="77777777" w:rsidR="0051212F" w:rsidRPr="009421BB" w:rsidRDefault="0051212F" w:rsidP="0051212F">
            <w:pPr>
              <w:jc w:val="center"/>
              <w:rPr>
                <w:rFonts w:ascii="宋体" w:hAnsi="宋体" w:cs="宋体"/>
                <w:color w:val="000000"/>
                <w:kern w:val="0"/>
                <w:sz w:val="22"/>
                <w:szCs w:val="22"/>
                <w:lang w:bidi="ar"/>
              </w:rPr>
            </w:pPr>
            <w:r w:rsidRPr="009421BB">
              <w:rPr>
                <w:rFonts w:ascii="宋体" w:hAnsi="宋体" w:cs="宋体" w:hint="eastAsia"/>
                <w:color w:val="000000"/>
                <w:kern w:val="0"/>
                <w:sz w:val="22"/>
                <w:szCs w:val="22"/>
                <w:lang w:bidi="ar"/>
              </w:rPr>
              <w:t>华文众合HW-MuSynTrs</w:t>
            </w:r>
          </w:p>
          <w:p w14:paraId="407B5E32" w14:textId="5540CF30" w:rsidR="00E6553E" w:rsidRDefault="0051212F" w:rsidP="0051212F">
            <w:pPr>
              <w:widowControl/>
              <w:jc w:val="center"/>
              <w:textAlignment w:val="center"/>
              <w:rPr>
                <w:rFonts w:ascii="宋体" w:hAnsi="宋体" w:cs="宋体"/>
                <w:color w:val="000000"/>
                <w:sz w:val="22"/>
                <w:szCs w:val="22"/>
              </w:rPr>
            </w:pPr>
            <w:r w:rsidRPr="009421BB">
              <w:rPr>
                <w:rFonts w:ascii="宋体" w:hAnsi="宋体" w:cs="宋体"/>
                <w:color w:val="000000"/>
                <w:kern w:val="0"/>
                <w:sz w:val="22"/>
                <w:szCs w:val="22"/>
                <w:lang w:bidi="ar"/>
              </w:rPr>
              <w:t>V2.0</w:t>
            </w:r>
            <w:r w:rsidR="00E6553E">
              <w:rPr>
                <w:rFonts w:ascii="宋体" w:hAnsi="宋体" w:cs="宋体" w:hint="eastAsia"/>
                <w:color w:val="000000"/>
                <w:kern w:val="0"/>
                <w:sz w:val="22"/>
                <w:szCs w:val="22"/>
                <w:lang w:bidi="ar"/>
              </w:rPr>
              <w:t>高清网络多通道同步传输系统</w:t>
            </w:r>
          </w:p>
        </w:tc>
        <w:tc>
          <w:tcPr>
            <w:tcW w:w="7513" w:type="dxa"/>
            <w:shd w:val="clear" w:color="auto" w:fill="auto"/>
            <w:vAlign w:val="center"/>
          </w:tcPr>
          <w:p w14:paraId="57D983B2" w14:textId="7199F067" w:rsidR="00E6553E" w:rsidRDefault="00E6553E" w:rsidP="0020265C">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1.网络类型：RJ45、无线WiFi；</w:t>
            </w:r>
            <w:r>
              <w:rPr>
                <w:rFonts w:ascii="宋体" w:hAnsi="宋体" w:cs="宋体" w:hint="eastAsia"/>
                <w:color w:val="000000"/>
                <w:kern w:val="0"/>
                <w:sz w:val="22"/>
                <w:szCs w:val="22"/>
                <w:lang w:bidi="ar"/>
              </w:rPr>
              <w:br/>
              <w:t>2.通过网络将教师端软件系统同步传输到交互式数字临摹台；</w:t>
            </w:r>
            <w:r>
              <w:rPr>
                <w:rFonts w:ascii="宋体" w:hAnsi="宋体" w:cs="宋体" w:hint="eastAsia"/>
                <w:color w:val="000000"/>
                <w:kern w:val="0"/>
                <w:sz w:val="22"/>
                <w:szCs w:val="22"/>
                <w:lang w:bidi="ar"/>
              </w:rPr>
              <w:br/>
              <w:t>3.★传输内容：教师端视频、教师端音频、教师端图片、教师端文本；（出具带CMA和CNAS标识的检测报告为佐证，报告内容须体现相应功能，提供报告复印件并加盖</w:t>
            </w:r>
            <w:r w:rsidR="002B6D86">
              <w:rPr>
                <w:rFonts w:ascii="宋体" w:hAnsi="宋体" w:cs="宋体" w:hint="eastAsia"/>
                <w:color w:val="000000"/>
                <w:kern w:val="0"/>
                <w:sz w:val="22"/>
                <w:szCs w:val="22"/>
                <w:lang w:bidi="ar"/>
              </w:rPr>
              <w:t>供应商</w:t>
            </w:r>
            <w:r>
              <w:rPr>
                <w:rFonts w:ascii="宋体" w:hAnsi="宋体" w:cs="宋体" w:hint="eastAsia"/>
                <w:color w:val="000000"/>
                <w:kern w:val="0"/>
                <w:sz w:val="22"/>
                <w:szCs w:val="22"/>
                <w:lang w:bidi="ar"/>
              </w:rPr>
              <w:t>公章；并提供由中国国家认证认可监督管理委员会颁发的第三方检验检测机构的资质认定证书和由中国合格评定国家认可委员会颁发的第三方检验检测机构的实验室认可证书）</w:t>
            </w:r>
            <w:r>
              <w:rPr>
                <w:rFonts w:ascii="宋体" w:hAnsi="宋体" w:cs="宋体" w:hint="eastAsia"/>
                <w:color w:val="000000"/>
                <w:kern w:val="0"/>
                <w:sz w:val="22"/>
                <w:szCs w:val="22"/>
                <w:lang w:bidi="ar"/>
              </w:rPr>
              <w:br/>
              <w:t>4.支持通过网络与所有终端进行通信。</w:t>
            </w:r>
          </w:p>
        </w:tc>
      </w:tr>
      <w:tr w:rsidR="00E6553E" w14:paraId="4E4834D2" w14:textId="77777777" w:rsidTr="0020265C">
        <w:trPr>
          <w:trHeight w:val="23"/>
        </w:trPr>
        <w:tc>
          <w:tcPr>
            <w:tcW w:w="459" w:type="dxa"/>
            <w:shd w:val="clear" w:color="auto" w:fill="auto"/>
            <w:vAlign w:val="center"/>
          </w:tcPr>
          <w:p w14:paraId="2645A85A" w14:textId="77777777" w:rsidR="00E6553E" w:rsidRDefault="00E6553E" w:rsidP="002026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237" w:type="dxa"/>
            <w:shd w:val="clear" w:color="auto" w:fill="auto"/>
            <w:vAlign w:val="center"/>
          </w:tcPr>
          <w:p w14:paraId="59584907" w14:textId="3E0ECFA0" w:rsidR="00E6553E" w:rsidRDefault="0051212F" w:rsidP="0020265C">
            <w:pPr>
              <w:widowControl/>
              <w:jc w:val="center"/>
              <w:textAlignment w:val="center"/>
              <w:rPr>
                <w:rFonts w:ascii="宋体" w:hAnsi="宋体" w:cs="宋体"/>
                <w:color w:val="000000"/>
                <w:sz w:val="22"/>
                <w:szCs w:val="22"/>
              </w:rPr>
            </w:pPr>
            <w:r w:rsidRPr="009421BB">
              <w:rPr>
                <w:rFonts w:ascii="宋体" w:hAnsi="宋体" w:cs="宋体" w:hint="eastAsia"/>
                <w:color w:val="000000"/>
                <w:kern w:val="0"/>
                <w:sz w:val="22"/>
                <w:szCs w:val="22"/>
                <w:lang w:bidi="ar"/>
              </w:rPr>
              <w:t>华文众合HW-ZK600</w:t>
            </w:r>
            <w:r w:rsidR="00E6553E">
              <w:rPr>
                <w:rFonts w:ascii="宋体" w:hAnsi="宋体" w:cs="宋体" w:hint="eastAsia"/>
                <w:color w:val="000000"/>
                <w:kern w:val="0"/>
                <w:sz w:val="22"/>
                <w:szCs w:val="22"/>
                <w:lang w:bidi="ar"/>
              </w:rPr>
              <w:t>中控系统</w:t>
            </w:r>
          </w:p>
        </w:tc>
        <w:tc>
          <w:tcPr>
            <w:tcW w:w="7513" w:type="dxa"/>
            <w:shd w:val="clear" w:color="auto" w:fill="auto"/>
            <w:vAlign w:val="center"/>
          </w:tcPr>
          <w:p w14:paraId="2AF6848F" w14:textId="77777777" w:rsidR="00E6553E" w:rsidRDefault="00E6553E" w:rsidP="0020265C">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1.开机界面即是智慧书法教学系统平台界面，通过主机系统直接控制书法直播系统、大屏、软件等软硬件；</w:t>
            </w:r>
            <w:r>
              <w:rPr>
                <w:rFonts w:ascii="宋体" w:hAnsi="宋体" w:cs="宋体" w:hint="eastAsia"/>
                <w:color w:val="000000"/>
                <w:kern w:val="0"/>
                <w:sz w:val="22"/>
                <w:szCs w:val="22"/>
                <w:lang w:bidi="ar"/>
              </w:rPr>
              <w:br/>
              <w:t>2.支持统一授课模式，把教师端软件直接同步到学生端交互式数字临摹台；</w:t>
            </w:r>
            <w:r>
              <w:rPr>
                <w:rFonts w:ascii="宋体" w:hAnsi="宋体" w:cs="宋体" w:hint="eastAsia"/>
                <w:color w:val="000000"/>
                <w:kern w:val="0"/>
                <w:sz w:val="22"/>
                <w:szCs w:val="22"/>
                <w:lang w:bidi="ar"/>
              </w:rPr>
              <w:br/>
              <w:t>3.教师在控制系统软件平台上直接可以切换到自主学习模式，学生独立使用临摹台上的学生端软件；</w:t>
            </w:r>
            <w:r>
              <w:rPr>
                <w:rFonts w:ascii="宋体" w:hAnsi="宋体" w:cs="宋体" w:hint="eastAsia"/>
                <w:color w:val="000000"/>
                <w:kern w:val="0"/>
                <w:sz w:val="22"/>
                <w:szCs w:val="22"/>
                <w:lang w:bidi="ar"/>
              </w:rPr>
              <w:br/>
              <w:t>4.支持所有学生端临摹台智能洗笔的统一控制；</w:t>
            </w:r>
            <w:r>
              <w:rPr>
                <w:rFonts w:ascii="宋体" w:hAnsi="宋体" w:cs="宋体" w:hint="eastAsia"/>
                <w:color w:val="000000"/>
                <w:kern w:val="0"/>
                <w:sz w:val="22"/>
                <w:szCs w:val="22"/>
                <w:lang w:bidi="ar"/>
              </w:rPr>
              <w:br/>
              <w:t>5.系统平台有独立的音乐背景模块软件；</w:t>
            </w:r>
            <w:r>
              <w:rPr>
                <w:rFonts w:ascii="宋体" w:hAnsi="宋体" w:cs="宋体" w:hint="eastAsia"/>
                <w:color w:val="000000"/>
                <w:kern w:val="0"/>
                <w:sz w:val="22"/>
                <w:szCs w:val="22"/>
                <w:lang w:bidi="ar"/>
              </w:rPr>
              <w:br/>
              <w:t>6.控制系统硬件规格：</w:t>
            </w:r>
            <w:r>
              <w:rPr>
                <w:rFonts w:ascii="宋体" w:hAnsi="宋体" w:cs="宋体" w:hint="eastAsia"/>
                <w:color w:val="000000"/>
                <w:kern w:val="0"/>
                <w:sz w:val="22"/>
                <w:szCs w:val="22"/>
                <w:lang w:bidi="ar"/>
              </w:rPr>
              <w:br/>
              <w:t>CPU：酷睿I5；</w:t>
            </w:r>
            <w:r>
              <w:rPr>
                <w:rFonts w:ascii="宋体" w:hAnsi="宋体" w:cs="宋体" w:hint="eastAsia"/>
                <w:color w:val="000000"/>
                <w:kern w:val="0"/>
                <w:sz w:val="22"/>
                <w:szCs w:val="22"/>
                <w:lang w:bidi="ar"/>
              </w:rPr>
              <w:br/>
              <w:t>内存：16G；</w:t>
            </w:r>
            <w:r>
              <w:rPr>
                <w:rFonts w:ascii="宋体" w:hAnsi="宋体" w:cs="宋体" w:hint="eastAsia"/>
                <w:color w:val="000000"/>
                <w:kern w:val="0"/>
                <w:sz w:val="22"/>
                <w:szCs w:val="22"/>
                <w:lang w:bidi="ar"/>
              </w:rPr>
              <w:br/>
              <w:t>硬盘：1TB；</w:t>
            </w:r>
            <w:r>
              <w:rPr>
                <w:rFonts w:ascii="宋体" w:hAnsi="宋体" w:cs="宋体" w:hint="eastAsia"/>
                <w:color w:val="000000"/>
                <w:kern w:val="0"/>
                <w:sz w:val="22"/>
                <w:szCs w:val="22"/>
                <w:lang w:bidi="ar"/>
              </w:rPr>
              <w:br/>
              <w:t>7.板书专用手写屏规格：</w:t>
            </w:r>
            <w:r>
              <w:rPr>
                <w:rFonts w:ascii="宋体" w:hAnsi="宋体" w:cs="宋体" w:hint="eastAsia"/>
                <w:color w:val="000000"/>
                <w:kern w:val="0"/>
                <w:sz w:val="22"/>
                <w:szCs w:val="22"/>
                <w:lang w:bidi="ar"/>
              </w:rPr>
              <w:br/>
              <w:t>显示尺寸：21.5寸（16:9）；</w:t>
            </w:r>
            <w:r>
              <w:rPr>
                <w:rFonts w:ascii="宋体" w:hAnsi="宋体" w:cs="宋体" w:hint="eastAsia"/>
                <w:color w:val="000000"/>
                <w:kern w:val="0"/>
                <w:sz w:val="22"/>
                <w:szCs w:val="22"/>
                <w:lang w:bidi="ar"/>
              </w:rPr>
              <w:br/>
              <w:t>解析度：1920*1080；</w:t>
            </w:r>
            <w:r>
              <w:rPr>
                <w:rFonts w:ascii="宋体" w:hAnsi="宋体" w:cs="宋体" w:hint="eastAsia"/>
                <w:color w:val="000000"/>
                <w:kern w:val="0"/>
                <w:sz w:val="22"/>
                <w:szCs w:val="22"/>
                <w:lang w:bidi="ar"/>
              </w:rPr>
              <w:br/>
              <w:t>对比度：1000:1；</w:t>
            </w:r>
            <w:r>
              <w:rPr>
                <w:rFonts w:ascii="宋体" w:hAnsi="宋体" w:cs="宋体" w:hint="eastAsia"/>
                <w:color w:val="000000"/>
                <w:kern w:val="0"/>
                <w:sz w:val="22"/>
                <w:szCs w:val="22"/>
                <w:lang w:bidi="ar"/>
              </w:rPr>
              <w:br/>
              <w:t>感应方式：电磁式；</w:t>
            </w:r>
            <w:r>
              <w:rPr>
                <w:rFonts w:ascii="宋体" w:hAnsi="宋体" w:cs="宋体" w:hint="eastAsia"/>
                <w:color w:val="000000"/>
                <w:kern w:val="0"/>
                <w:sz w:val="22"/>
                <w:szCs w:val="22"/>
                <w:lang w:bidi="ar"/>
              </w:rPr>
              <w:br/>
              <w:t>分辨率：2000Lpi；</w:t>
            </w:r>
            <w:r>
              <w:rPr>
                <w:rFonts w:ascii="宋体" w:hAnsi="宋体" w:cs="宋体" w:hint="eastAsia"/>
                <w:color w:val="000000"/>
                <w:kern w:val="0"/>
                <w:sz w:val="22"/>
                <w:szCs w:val="22"/>
                <w:lang w:bidi="ar"/>
              </w:rPr>
              <w:br/>
              <w:t>反应速度：200点/秒；</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压感：2048级；</w:t>
            </w:r>
            <w:r>
              <w:rPr>
                <w:rFonts w:ascii="宋体" w:hAnsi="宋体" w:cs="宋体" w:hint="eastAsia"/>
                <w:color w:val="000000"/>
                <w:kern w:val="0"/>
                <w:sz w:val="22"/>
                <w:szCs w:val="22"/>
                <w:lang w:bidi="ar"/>
              </w:rPr>
              <w:br/>
              <w:t>压感笔1支。</w:t>
            </w:r>
          </w:p>
        </w:tc>
      </w:tr>
    </w:tbl>
    <w:p w14:paraId="431F3215" w14:textId="77777777" w:rsidR="00E6553E" w:rsidRPr="001B39F2" w:rsidRDefault="00E6553E" w:rsidP="00E6553E">
      <w:pPr>
        <w:rPr>
          <w:rFonts w:asciiTheme="minorEastAsia" w:hAnsiTheme="minorEastAsia" w:cstheme="minorEastAsia"/>
          <w:sz w:val="28"/>
          <w:szCs w:val="28"/>
        </w:rPr>
      </w:pPr>
    </w:p>
    <w:p w14:paraId="371EC5C0" w14:textId="77777777" w:rsidR="00ED535E" w:rsidRDefault="00CC45F1">
      <w:pPr>
        <w:pStyle w:val="30"/>
        <w:spacing w:before="0" w:after="0" w:line="360" w:lineRule="auto"/>
        <w:ind w:firstLineChars="200" w:firstLine="643"/>
        <w:rPr>
          <w:rFonts w:ascii="黑体" w:eastAsia="黑体" w:hAnsi="黑体" w:cs="黑体"/>
          <w:szCs w:val="32"/>
        </w:rPr>
      </w:pPr>
      <w:r>
        <w:rPr>
          <w:rFonts w:ascii="黑体" w:eastAsia="黑体" w:hAnsi="黑体" w:cs="黑体" w:hint="eastAsia"/>
          <w:szCs w:val="32"/>
        </w:rPr>
        <w:t>四、质量保证及售后服务要求</w:t>
      </w:r>
    </w:p>
    <w:p w14:paraId="32952C05" w14:textId="77777777" w:rsidR="00ED535E" w:rsidRDefault="00CC45F1">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（一）质量标准：供应商所供产品名称、规格、数量、质量要求、生产企业与竞采文件</w:t>
      </w:r>
      <w:r>
        <w:rPr>
          <w:rFonts w:ascii="仿宋_GB2312" w:eastAsia="仿宋_GB2312" w:hAnsi="仿宋_GB2312" w:cs="仿宋_GB2312" w:hint="eastAsia"/>
          <w:kern w:val="0"/>
          <w:sz w:val="32"/>
          <w:szCs w:val="32"/>
          <w:lang w:eastAsia="zh-Hans"/>
        </w:rPr>
        <w:t>要求</w:t>
      </w:r>
      <w:r>
        <w:rPr>
          <w:rFonts w:ascii="仿宋_GB2312" w:eastAsia="仿宋_GB2312" w:hAnsi="仿宋_GB2312" w:cs="仿宋_GB2312" w:hint="eastAsia"/>
          <w:kern w:val="0"/>
          <w:sz w:val="32"/>
          <w:szCs w:val="32"/>
        </w:rPr>
        <w:t xml:space="preserve">相符。 </w:t>
      </w:r>
    </w:p>
    <w:p w14:paraId="1FC68A6B" w14:textId="437FD0C8" w:rsidR="00ED535E" w:rsidRDefault="00CC45F1">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w:t>
      </w:r>
      <w:r>
        <w:rPr>
          <w:rFonts w:ascii="仿宋_GB2312" w:eastAsia="仿宋_GB2312" w:hAnsi="仿宋_GB2312" w:cs="仿宋_GB2312" w:hint="eastAsia"/>
          <w:kern w:val="0"/>
          <w:sz w:val="32"/>
          <w:szCs w:val="32"/>
          <w:lang w:eastAsia="zh-Hans"/>
        </w:rPr>
        <w:t>自验收之日起</w:t>
      </w:r>
      <w:r>
        <w:rPr>
          <w:rFonts w:ascii="仿宋_GB2312" w:eastAsia="仿宋_GB2312" w:hAnsi="仿宋_GB2312" w:cs="仿宋_GB2312"/>
          <w:kern w:val="0"/>
          <w:sz w:val="32"/>
          <w:szCs w:val="32"/>
          <w:lang w:eastAsia="zh-Hans"/>
        </w:rPr>
        <w:t>，</w:t>
      </w:r>
      <w:r>
        <w:rPr>
          <w:rFonts w:ascii="仿宋_GB2312" w:eastAsia="仿宋_GB2312" w:hAnsi="仿宋_GB2312" w:cs="仿宋_GB2312" w:hint="eastAsia"/>
          <w:kern w:val="0"/>
          <w:sz w:val="32"/>
          <w:szCs w:val="32"/>
        </w:rPr>
        <w:t>产品质量保证期不低于</w:t>
      </w:r>
      <w:r w:rsidR="00102D9C">
        <w:rPr>
          <w:rFonts w:ascii="仿宋_GB2312" w:eastAsia="仿宋_GB2312" w:hAnsi="仿宋_GB2312" w:cs="仿宋_GB2312"/>
          <w:color w:val="FF0000"/>
          <w:kern w:val="0"/>
          <w:sz w:val="32"/>
          <w:szCs w:val="32"/>
        </w:rPr>
        <w:t>5</w:t>
      </w:r>
      <w:r>
        <w:rPr>
          <w:rFonts w:ascii="仿宋_GB2312" w:eastAsia="仿宋_GB2312" w:hAnsi="仿宋_GB2312" w:cs="仿宋_GB2312" w:hint="eastAsia"/>
          <w:kern w:val="0"/>
          <w:sz w:val="32"/>
          <w:szCs w:val="32"/>
        </w:rPr>
        <w:t>年。</w:t>
      </w:r>
    </w:p>
    <w:p w14:paraId="1EB8F31B" w14:textId="77777777" w:rsidR="00ED535E" w:rsidRDefault="00CC45F1">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（三）产品属于国家规定“三包”范围的，其产品质量保证期不得低于“三包”规定。</w:t>
      </w:r>
    </w:p>
    <w:p w14:paraId="38530A2E" w14:textId="77777777" w:rsidR="00ED535E" w:rsidRDefault="00CC45F1">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（四）成交供应商须免费提供现场技术培训与技术支持。</w:t>
      </w:r>
    </w:p>
    <w:p w14:paraId="64BA6977" w14:textId="189480F3" w:rsidR="00ED535E" w:rsidRDefault="00CC45F1">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（五）用户遇到使用及技术问题，</w:t>
      </w:r>
      <w:r w:rsidR="002D72B7">
        <w:rPr>
          <w:rFonts w:ascii="仿宋_GB2312" w:eastAsia="仿宋_GB2312" w:hAnsi="仿宋_GB2312" w:cs="仿宋_GB2312" w:hint="eastAsia"/>
          <w:kern w:val="0"/>
          <w:sz w:val="32"/>
          <w:szCs w:val="32"/>
        </w:rPr>
        <w:t>应商或制造商</w:t>
      </w:r>
      <w:r w:rsidR="002D72B7">
        <w:rPr>
          <w:rFonts w:ascii="仿宋_GB2312" w:eastAsia="仿宋_GB2312" w:hAnsi="仿宋_GB2312" w:cs="仿宋_GB2312" w:hint="eastAsia"/>
          <w:kern w:val="0"/>
          <w:sz w:val="32"/>
          <w:szCs w:val="32"/>
        </w:rPr>
        <w:t>应在</w:t>
      </w:r>
      <w:r w:rsidR="002D72B7">
        <w:rPr>
          <w:rFonts w:ascii="仿宋_GB2312" w:eastAsiaTheme="minorEastAsia" w:hAnsi="仿宋_GB2312" w:cs="仿宋_GB2312" w:hint="eastAsia"/>
          <w:kern w:val="0"/>
          <w:sz w:val="32"/>
          <w:szCs w:val="32"/>
        </w:rPr>
        <w:t>7X</w:t>
      </w:r>
      <w:r w:rsidR="002D72B7">
        <w:rPr>
          <w:rFonts w:ascii="仿宋_GB2312" w:eastAsiaTheme="minorEastAsia" w:hAnsi="仿宋_GB2312" w:cs="仿宋_GB2312"/>
          <w:kern w:val="0"/>
          <w:sz w:val="32"/>
          <w:szCs w:val="32"/>
        </w:rPr>
        <w:t>24</w:t>
      </w:r>
      <w:r w:rsidR="002D72B7">
        <w:rPr>
          <w:rFonts w:ascii="仿宋_GB2312" w:eastAsiaTheme="minorEastAsia" w:hAnsi="仿宋_GB2312" w:cs="仿宋_GB2312"/>
          <w:kern w:val="0"/>
          <w:sz w:val="32"/>
          <w:szCs w:val="32"/>
        </w:rPr>
        <w:t>小时内响应</w:t>
      </w:r>
      <w:r w:rsidR="002D72B7">
        <w:rPr>
          <w:rFonts w:ascii="仿宋_GB2312" w:eastAsiaTheme="minorEastAsia" w:hAnsi="仿宋_GB2312" w:cs="仿宋_GB2312" w:hint="eastAsia"/>
          <w:kern w:val="0"/>
          <w:sz w:val="32"/>
          <w:szCs w:val="32"/>
        </w:rPr>
        <w:t>，</w:t>
      </w:r>
      <w:bookmarkStart w:id="0" w:name="_GoBack"/>
      <w:bookmarkEnd w:id="0"/>
      <w:r>
        <w:rPr>
          <w:rFonts w:ascii="仿宋_GB2312" w:eastAsia="仿宋_GB2312" w:hAnsi="仿宋_GB2312" w:cs="仿宋_GB2312" w:hint="eastAsia"/>
          <w:kern w:val="0"/>
          <w:sz w:val="32"/>
          <w:szCs w:val="32"/>
        </w:rPr>
        <w:t>电话咨询不能解决的，成交供应商或制造商应在</w:t>
      </w:r>
      <w:r>
        <w:rPr>
          <w:rFonts w:ascii="仿宋_GB2312" w:eastAsia="仿宋_GB2312" w:hAnsi="仿宋_GB2312" w:cs="仿宋_GB2312" w:hint="eastAsia"/>
          <w:color w:val="FF0000"/>
          <w:kern w:val="0"/>
          <w:sz w:val="32"/>
          <w:szCs w:val="32"/>
        </w:rPr>
        <w:t>2</w:t>
      </w:r>
      <w:r>
        <w:rPr>
          <w:rFonts w:ascii="仿宋_GB2312" w:eastAsia="仿宋_GB2312" w:hAnsi="仿宋_GB2312" w:cs="仿宋_GB2312" w:hint="eastAsia"/>
          <w:kern w:val="0"/>
          <w:sz w:val="32"/>
          <w:szCs w:val="32"/>
        </w:rPr>
        <w:t>小时内采取相应响应措施；无法在</w:t>
      </w:r>
      <w:r>
        <w:rPr>
          <w:rFonts w:ascii="仿宋_GB2312" w:eastAsia="仿宋_GB2312" w:hAnsi="仿宋_GB2312" w:cs="仿宋_GB2312" w:hint="eastAsia"/>
          <w:color w:val="FF0000"/>
          <w:kern w:val="0"/>
          <w:sz w:val="32"/>
          <w:szCs w:val="32"/>
        </w:rPr>
        <w:t>2</w:t>
      </w:r>
      <w:r>
        <w:rPr>
          <w:rFonts w:ascii="仿宋_GB2312" w:eastAsia="仿宋_GB2312" w:hAnsi="仿宋_GB2312" w:cs="仿宋_GB2312" w:hint="eastAsia"/>
          <w:kern w:val="0"/>
          <w:sz w:val="32"/>
          <w:szCs w:val="32"/>
        </w:rPr>
        <w:t>小时内解决的，应在</w:t>
      </w:r>
      <w:r>
        <w:rPr>
          <w:rFonts w:ascii="仿宋_GB2312" w:eastAsia="仿宋_GB2312" w:hAnsi="仿宋_GB2312" w:cs="仿宋_GB2312" w:hint="eastAsia"/>
          <w:color w:val="FF0000"/>
          <w:kern w:val="0"/>
          <w:sz w:val="32"/>
          <w:szCs w:val="32"/>
        </w:rPr>
        <w:t>24</w:t>
      </w:r>
      <w:r>
        <w:rPr>
          <w:rFonts w:ascii="仿宋_GB2312" w:eastAsia="仿宋_GB2312" w:hAnsi="仿宋_GB2312" w:cs="仿宋_GB2312" w:hint="eastAsia"/>
          <w:kern w:val="0"/>
          <w:sz w:val="32"/>
          <w:szCs w:val="32"/>
        </w:rPr>
        <w:t xml:space="preserve">小时内派出专业人员进行技术支持。 </w:t>
      </w:r>
    </w:p>
    <w:p w14:paraId="5E6CE381" w14:textId="77777777" w:rsidR="00ED535E" w:rsidRDefault="00CC45F1">
      <w:pPr>
        <w:pStyle w:val="30"/>
        <w:spacing w:before="0" w:after="0" w:line="360" w:lineRule="auto"/>
        <w:ind w:firstLineChars="200" w:firstLine="643"/>
        <w:rPr>
          <w:rFonts w:ascii="黑体" w:eastAsia="黑体" w:hAnsi="黑体" w:cs="黑体"/>
          <w:szCs w:val="32"/>
        </w:rPr>
      </w:pPr>
      <w:r>
        <w:rPr>
          <w:rFonts w:ascii="黑体" w:eastAsia="黑体" w:hAnsi="黑体" w:cs="黑体" w:hint="eastAsia"/>
          <w:szCs w:val="32"/>
        </w:rPr>
        <w:t>五、交货期限及地点</w:t>
      </w:r>
    </w:p>
    <w:p w14:paraId="1260AD93" w14:textId="77777777" w:rsidR="00ED535E" w:rsidRDefault="00CC45F1">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（一）交货时间</w:t>
      </w:r>
    </w:p>
    <w:p w14:paraId="21EF8E7C" w14:textId="692A7553" w:rsidR="00ED535E" w:rsidRDefault="00CC45F1">
      <w:pPr>
        <w:snapToGrid w:val="0"/>
        <w:spacing w:line="360" w:lineRule="auto"/>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自合同签订之日起</w:t>
      </w:r>
      <w:r>
        <w:rPr>
          <w:rFonts w:ascii="仿宋_GB2312" w:eastAsia="仿宋_GB2312" w:hAnsi="仿宋_GB2312" w:cs="仿宋_GB2312" w:hint="eastAsia"/>
          <w:color w:val="FF0000"/>
          <w:sz w:val="32"/>
          <w:szCs w:val="32"/>
          <w:u w:val="single"/>
        </w:rPr>
        <w:t xml:space="preserve"> </w:t>
      </w:r>
      <w:r w:rsidR="008434AC">
        <w:rPr>
          <w:rFonts w:ascii="仿宋_GB2312" w:eastAsia="仿宋_GB2312" w:hAnsi="仿宋_GB2312" w:cs="仿宋_GB2312"/>
          <w:color w:val="FF0000"/>
          <w:sz w:val="32"/>
          <w:szCs w:val="32"/>
          <w:u w:val="single"/>
        </w:rPr>
        <w:t>20</w:t>
      </w:r>
      <w:r>
        <w:rPr>
          <w:rFonts w:ascii="仿宋_GB2312" w:eastAsia="仿宋_GB2312" w:hAnsi="仿宋_GB2312" w:cs="仿宋_GB2312" w:hint="eastAsia"/>
          <w:color w:val="FF0000"/>
          <w:sz w:val="32"/>
          <w:szCs w:val="32"/>
          <w:u w:val="single"/>
        </w:rPr>
        <w:t xml:space="preserve"> </w:t>
      </w:r>
      <w:r>
        <w:rPr>
          <w:rFonts w:ascii="仿宋_GB2312" w:eastAsia="仿宋_GB2312" w:hAnsi="仿宋_GB2312" w:cs="仿宋_GB2312" w:hint="eastAsia"/>
          <w:sz w:val="32"/>
          <w:szCs w:val="32"/>
        </w:rPr>
        <w:t>个工作日。</w:t>
      </w:r>
    </w:p>
    <w:p w14:paraId="7E39F9B8" w14:textId="77777777" w:rsidR="00ED535E" w:rsidRDefault="00CC45F1">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（二）交货地点</w:t>
      </w:r>
    </w:p>
    <w:p w14:paraId="112DFD69" w14:textId="28766A7B" w:rsidR="00ED535E" w:rsidRDefault="008434AC">
      <w:pPr>
        <w:snapToGrid w:val="0"/>
        <w:spacing w:line="360" w:lineRule="auto"/>
        <w:ind w:firstLineChars="200" w:firstLine="640"/>
        <w:rPr>
          <w:rFonts w:ascii="仿宋_GB2312" w:eastAsia="仿宋_GB2312" w:hAnsi="仿宋_GB2312" w:cs="仿宋_GB2312"/>
          <w:sz w:val="32"/>
          <w:szCs w:val="32"/>
        </w:rPr>
      </w:pPr>
      <w:r>
        <w:rPr>
          <w:rFonts w:asciiTheme="minorEastAsia" w:eastAsiaTheme="minorEastAsia" w:hAnsiTheme="minorEastAsia" w:cs="仿宋_GB2312" w:hint="eastAsia"/>
          <w:b/>
          <w:bCs/>
          <w:i/>
          <w:iCs/>
          <w:color w:val="FF0000"/>
          <w:sz w:val="32"/>
          <w:szCs w:val="32"/>
          <w:u w:val="single"/>
        </w:rPr>
        <w:t>重庆市</w:t>
      </w:r>
      <w:r>
        <w:rPr>
          <w:rFonts w:ascii="仿宋_GB2312" w:eastAsia="仿宋_GB2312" w:hAnsi="仿宋_GB2312" w:cs="仿宋_GB2312" w:hint="eastAsia"/>
          <w:b/>
          <w:bCs/>
          <w:i/>
          <w:iCs/>
          <w:color w:val="FF0000"/>
          <w:sz w:val="32"/>
          <w:szCs w:val="32"/>
          <w:u w:val="single"/>
        </w:rPr>
        <w:t>渝北区新牌坊小学校</w:t>
      </w:r>
    </w:p>
    <w:p w14:paraId="2C5F5879" w14:textId="77777777" w:rsidR="00ED535E" w:rsidRDefault="00CC45F1">
      <w:pPr>
        <w:pStyle w:val="30"/>
        <w:spacing w:before="0" w:after="0" w:line="360" w:lineRule="auto"/>
        <w:ind w:firstLineChars="200" w:firstLine="643"/>
        <w:rPr>
          <w:rFonts w:ascii="黑体" w:eastAsia="黑体" w:hAnsi="黑体" w:cs="黑体"/>
          <w:szCs w:val="32"/>
        </w:rPr>
      </w:pPr>
      <w:r>
        <w:rPr>
          <w:rFonts w:ascii="黑体" w:eastAsia="黑体" w:hAnsi="黑体" w:cs="黑体" w:hint="eastAsia"/>
          <w:szCs w:val="32"/>
        </w:rPr>
        <w:t>六、验货方式</w:t>
      </w:r>
    </w:p>
    <w:p w14:paraId="60D1DDB1" w14:textId="77777777" w:rsidR="00ED535E" w:rsidRDefault="00CC45F1">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（一）货物到达现场后，成交供应商应在使用单位人员在场情况下当面开箱，共同清点、检查外观，作出开箱记录，双方签字确认。</w:t>
      </w:r>
    </w:p>
    <w:p w14:paraId="6E32B0EE" w14:textId="77777777" w:rsidR="00ED535E" w:rsidRDefault="00CC45F1">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（二）成交供应商应保证货物到达采购人所在地完好无损，如有缺漏、损坏，由供应商负责调换、补齐或赔偿。</w:t>
      </w:r>
    </w:p>
    <w:p w14:paraId="29BA8E4D" w14:textId="77777777" w:rsidR="00ED535E" w:rsidRDefault="00CC45F1">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（三）成交供应商应提供完备的技术资料、装箱单和合格证等，并派遣专业技术人员进行现场指导。验收合格条件如下：</w:t>
      </w:r>
    </w:p>
    <w:p w14:paraId="74F1F2EA" w14:textId="77777777" w:rsidR="00ED535E" w:rsidRDefault="00CC45F1">
      <w:pPr>
        <w:snapToGrid w:val="0"/>
        <w:spacing w:line="360" w:lineRule="auto"/>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1、产品技术参数与采购合同一致，性能指标达到规定的标准。</w:t>
      </w:r>
    </w:p>
    <w:p w14:paraId="0100FE23" w14:textId="77777777" w:rsidR="00ED535E" w:rsidRDefault="00CC45F1">
      <w:pPr>
        <w:snapToGrid w:val="0"/>
        <w:spacing w:line="360" w:lineRule="auto"/>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2、货物技术资料、装箱单、合格证等资料齐全。</w:t>
      </w:r>
    </w:p>
    <w:p w14:paraId="1E223366" w14:textId="77777777" w:rsidR="00ED535E" w:rsidRDefault="00CC45F1">
      <w:pPr>
        <w:snapToGrid w:val="0"/>
        <w:spacing w:line="360" w:lineRule="auto"/>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3、在规定时间内完成交货并验收，并经采购人确认。</w:t>
      </w:r>
    </w:p>
    <w:p w14:paraId="211A89C1" w14:textId="77777777" w:rsidR="00ED535E" w:rsidRDefault="00CC45F1">
      <w:pPr>
        <w:snapToGrid w:val="0"/>
        <w:spacing w:line="360" w:lineRule="auto"/>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4、采购人随机抽取的样品检测结果为合格。</w:t>
      </w:r>
    </w:p>
    <w:p w14:paraId="12236AD9" w14:textId="77777777" w:rsidR="00ED535E" w:rsidRDefault="00CC45F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（四）产品在用户掌握使用技术要领，使用符合要求后，才作为最终验收。</w:t>
      </w:r>
    </w:p>
    <w:p w14:paraId="73C6CBBA" w14:textId="77777777" w:rsidR="00ED535E" w:rsidRDefault="00CC45F1">
      <w:pPr>
        <w:pStyle w:val="30"/>
        <w:spacing w:before="0" w:after="0" w:line="360" w:lineRule="auto"/>
        <w:ind w:firstLineChars="200" w:firstLine="643"/>
        <w:rPr>
          <w:rFonts w:ascii="黑体" w:eastAsia="黑体" w:hAnsi="黑体" w:cs="黑体"/>
          <w:szCs w:val="32"/>
        </w:rPr>
      </w:pPr>
      <w:r>
        <w:rPr>
          <w:rFonts w:ascii="黑体" w:eastAsia="黑体" w:hAnsi="黑体" w:cs="黑体" w:hint="eastAsia"/>
          <w:szCs w:val="32"/>
        </w:rPr>
        <w:t>七、报价要求</w:t>
      </w:r>
    </w:p>
    <w:p w14:paraId="2C828C4E" w14:textId="61DFBC0F" w:rsidR="00ED535E" w:rsidRDefault="00CC45F1">
      <w:pPr>
        <w:snapToGrid w:val="0"/>
        <w:spacing w:line="360" w:lineRule="auto"/>
        <w:ind w:firstLineChars="200" w:firstLine="640"/>
        <w:rPr>
          <w:rFonts w:ascii="仿宋_GB2312" w:eastAsia="仿宋_GB2312" w:hAnsi="仿宋_GB2312" w:cs="仿宋_GB2312"/>
          <w:b/>
          <w:bCs/>
          <w:i/>
          <w:iCs/>
          <w:color w:val="FF0000"/>
          <w:sz w:val="32"/>
          <w:szCs w:val="32"/>
          <w:u w:val="single"/>
        </w:rPr>
      </w:pPr>
      <w:r>
        <w:rPr>
          <w:rFonts w:ascii="仿宋_GB2312" w:eastAsia="仿宋_GB2312" w:hAnsi="仿宋_GB2312" w:cs="仿宋_GB2312" w:hint="eastAsia"/>
          <w:sz w:val="32"/>
          <w:szCs w:val="32"/>
        </w:rPr>
        <w:t>（一）</w:t>
      </w:r>
      <w:r>
        <w:rPr>
          <w:rFonts w:ascii="仿宋_GB2312" w:eastAsia="仿宋_GB2312" w:hAnsi="仿宋_GB2312" w:cs="仿宋_GB2312" w:hint="eastAsia"/>
          <w:b/>
          <w:bCs/>
          <w:sz w:val="32"/>
          <w:szCs w:val="32"/>
        </w:rPr>
        <w:t>本次竞采报价共分为两轮，供应商必须要参与第一轮报价方可参与第二轮报价。</w:t>
      </w:r>
      <w:r>
        <w:rPr>
          <w:rFonts w:ascii="仿宋_GB2312" w:eastAsia="仿宋_GB2312" w:hAnsi="仿宋_GB2312" w:cs="仿宋_GB2312" w:hint="eastAsia"/>
          <w:sz w:val="32"/>
          <w:szCs w:val="32"/>
        </w:rPr>
        <w:t>每轮报价开始时间、报价截止时间、有效报价家数均以公告内容为准。</w:t>
      </w:r>
    </w:p>
    <w:p w14:paraId="274D5398" w14:textId="77777777" w:rsidR="00ED535E" w:rsidRDefault="00CC45F1">
      <w:pPr>
        <w:snapToGrid w:val="0"/>
        <w:spacing w:line="360" w:lineRule="auto"/>
        <w:ind w:firstLineChars="200" w:firstLine="640"/>
        <w:rPr>
          <w:rFonts w:ascii="仿宋_GB2312" w:eastAsia="仿宋_GB2312" w:hAnsi="仿宋_GB2312" w:cs="仿宋_GB2312"/>
          <w:b/>
          <w:bCs/>
          <w:i/>
          <w:iCs/>
          <w:color w:val="FF0000"/>
          <w:sz w:val="32"/>
          <w:szCs w:val="32"/>
          <w:u w:val="single"/>
        </w:rPr>
      </w:pPr>
      <w:r>
        <w:rPr>
          <w:rFonts w:ascii="仿宋_GB2312" w:eastAsia="仿宋_GB2312" w:hAnsi="仿宋_GB2312" w:cs="仿宋_GB2312" w:hint="eastAsia"/>
          <w:sz w:val="32"/>
          <w:szCs w:val="32"/>
        </w:rPr>
        <w:t>（二）本次报价为人民币报价，包含：货物费、运输费、安装调试费、装卸费、培训费、保险费、税费（含关税）等所有费用。</w:t>
      </w:r>
    </w:p>
    <w:p w14:paraId="5C8CBE17" w14:textId="77777777" w:rsidR="00ED535E" w:rsidRDefault="00CC45F1">
      <w:pPr>
        <w:pStyle w:val="30"/>
        <w:spacing w:before="0" w:after="0" w:line="360" w:lineRule="auto"/>
        <w:ind w:firstLineChars="200" w:firstLine="643"/>
        <w:rPr>
          <w:rFonts w:ascii="黑体" w:eastAsia="黑体" w:hAnsi="黑体" w:cs="黑体"/>
          <w:szCs w:val="32"/>
        </w:rPr>
      </w:pPr>
      <w:r>
        <w:rPr>
          <w:rFonts w:ascii="黑体" w:eastAsia="黑体" w:hAnsi="黑体" w:cs="黑体" w:hint="eastAsia"/>
          <w:szCs w:val="32"/>
        </w:rPr>
        <w:t>八、供应商响应文件要求</w:t>
      </w:r>
    </w:p>
    <w:p w14:paraId="33ACB032" w14:textId="5F3E814F" w:rsidR="00ED535E" w:rsidRDefault="00CC45F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供应商必须在平台上按要求上传响应文件，未按要求提供的视为无效供应商。</w:t>
      </w:r>
    </w:p>
    <w:p w14:paraId="02F030EE" w14:textId="77777777" w:rsidR="00ED535E" w:rsidRDefault="00CC45F1">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（一）响应文件内容</w:t>
      </w:r>
    </w:p>
    <w:p w14:paraId="5391C7DE" w14:textId="77777777" w:rsidR="00ED535E" w:rsidRDefault="00CC45F1">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盖鲜章的《报价函》《明细报价表》各1份。</w:t>
      </w:r>
    </w:p>
    <w:p w14:paraId="1AAD6C57" w14:textId="77777777" w:rsidR="00ED535E" w:rsidRDefault="00CC45F1">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盖鲜章的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法定代表人身份证明书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1份</w:t>
      </w:r>
      <w:r>
        <w:rPr>
          <w:rFonts w:ascii="仿宋_GB2312" w:eastAsia="仿宋_GB2312" w:hAnsi="仿宋_GB2312" w:cs="仿宋_GB2312"/>
          <w:sz w:val="32"/>
          <w:szCs w:val="32"/>
        </w:rPr>
        <w:t>，</w:t>
      </w:r>
      <w:r>
        <w:rPr>
          <w:rFonts w:ascii="仿宋_GB2312" w:eastAsia="仿宋_GB2312" w:hAnsi="仿宋_GB2312" w:cs="仿宋_GB2312" w:hint="eastAsia"/>
          <w:sz w:val="32"/>
          <w:szCs w:val="32"/>
          <w:lang w:eastAsia="zh-Hans"/>
        </w:rPr>
        <w:t>其中应包含法定代表人身份证复印件</w:t>
      </w:r>
      <w:r>
        <w:rPr>
          <w:rFonts w:ascii="仿宋_GB2312" w:eastAsia="仿宋_GB2312" w:hAnsi="仿宋_GB2312" w:cs="仿宋_GB2312" w:hint="eastAsia"/>
          <w:sz w:val="32"/>
          <w:szCs w:val="32"/>
        </w:rPr>
        <w:t>。若法定代表人委托他人投标，</w:t>
      </w:r>
      <w:r>
        <w:rPr>
          <w:rFonts w:ascii="仿宋_GB2312" w:eastAsia="仿宋_GB2312" w:hAnsi="仿宋_GB2312" w:cs="仿宋_GB2312" w:hint="eastAsia"/>
          <w:sz w:val="32"/>
          <w:szCs w:val="32"/>
          <w:lang w:eastAsia="zh-Hans"/>
        </w:rPr>
        <w:t>请</w:t>
      </w:r>
      <w:r>
        <w:rPr>
          <w:rFonts w:ascii="仿宋_GB2312" w:eastAsia="仿宋_GB2312" w:hAnsi="仿宋_GB2312" w:cs="仿宋_GB2312" w:hint="eastAsia"/>
          <w:sz w:val="32"/>
          <w:szCs w:val="32"/>
        </w:rPr>
        <w:t>提供盖鲜章的《法定代表人授权委托书》</w:t>
      </w:r>
      <w:r>
        <w:rPr>
          <w:rFonts w:ascii="仿宋_GB2312" w:eastAsia="仿宋_GB2312" w:hAnsi="仿宋_GB2312" w:cs="仿宋_GB2312"/>
          <w:sz w:val="32"/>
          <w:szCs w:val="32"/>
        </w:rPr>
        <w:t>1</w:t>
      </w:r>
      <w:r>
        <w:rPr>
          <w:rFonts w:ascii="仿宋_GB2312" w:eastAsia="仿宋_GB2312" w:hAnsi="仿宋_GB2312" w:cs="仿宋_GB2312" w:hint="eastAsia"/>
          <w:sz w:val="32"/>
          <w:szCs w:val="32"/>
          <w:lang w:eastAsia="zh-Hans"/>
        </w:rPr>
        <w:t>份</w:t>
      </w:r>
      <w:r>
        <w:rPr>
          <w:rFonts w:ascii="仿宋_GB2312" w:eastAsia="仿宋_GB2312" w:hAnsi="仿宋_GB2312" w:cs="仿宋_GB2312"/>
          <w:sz w:val="32"/>
          <w:szCs w:val="32"/>
        </w:rPr>
        <w:t>，</w:t>
      </w:r>
      <w:r>
        <w:rPr>
          <w:rFonts w:ascii="仿宋_GB2312" w:eastAsia="仿宋_GB2312" w:hAnsi="仿宋_GB2312" w:cs="仿宋_GB2312" w:hint="eastAsia"/>
          <w:sz w:val="32"/>
          <w:szCs w:val="32"/>
          <w:lang w:eastAsia="zh-Hans"/>
        </w:rPr>
        <w:t>其中应包含</w:t>
      </w:r>
      <w:r>
        <w:rPr>
          <w:rFonts w:ascii="仿宋_GB2312" w:eastAsia="仿宋_GB2312" w:hAnsi="仿宋_GB2312" w:cs="仿宋_GB2312" w:hint="eastAsia"/>
          <w:sz w:val="32"/>
          <w:szCs w:val="32"/>
        </w:rPr>
        <w:t>法定代表人及被授权人身份证复印件各1份。</w:t>
      </w:r>
    </w:p>
    <w:p w14:paraId="0A22042D" w14:textId="77777777" w:rsidR="00ED535E" w:rsidRDefault="00CC45F1">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盖鲜章的基本资格条件承诺函。</w:t>
      </w:r>
    </w:p>
    <w:p w14:paraId="5606D929" w14:textId="77777777" w:rsidR="00ED535E" w:rsidRDefault="00CC45F1">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其他应提供的资料。</w:t>
      </w:r>
    </w:p>
    <w:p w14:paraId="5FC5D72E" w14:textId="77777777" w:rsidR="00ED535E" w:rsidRDefault="00CC45F1">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（二）提交文件的要求</w:t>
      </w:r>
    </w:p>
    <w:p w14:paraId="43DCDF05" w14:textId="77777777" w:rsidR="00ED535E" w:rsidRDefault="00CC45F1">
      <w:pPr>
        <w:snapToGrid w:val="0"/>
        <w:spacing w:line="360" w:lineRule="auto"/>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1</w:t>
      </w:r>
      <w:r>
        <w:rPr>
          <w:rFonts w:ascii="仿宋_GB2312" w:eastAsia="仿宋_GB2312" w:hAnsi="仿宋_GB2312" w:cs="仿宋_GB2312"/>
          <w:color w:val="FF0000"/>
          <w:sz w:val="32"/>
          <w:szCs w:val="32"/>
        </w:rPr>
        <w:t>.</w:t>
      </w:r>
      <w:r>
        <w:rPr>
          <w:rFonts w:ascii="仿宋_GB2312" w:eastAsia="仿宋_GB2312" w:hAnsi="仿宋_GB2312" w:cs="仿宋_GB2312" w:hint="eastAsia"/>
          <w:color w:val="FF0000"/>
          <w:sz w:val="32"/>
          <w:szCs w:val="32"/>
        </w:rPr>
        <w:t>供应商线上报名、报价时需上传盖鲜章后的电子文档一份。</w:t>
      </w:r>
    </w:p>
    <w:p w14:paraId="0B649E75" w14:textId="7BF3A92F" w:rsidR="00ED535E" w:rsidRDefault="00CC45F1">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lang w:eastAsia="zh-Hans"/>
        </w:rPr>
        <w:t>供应商在系统中的报价与响应文件中的报价不一致时</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rPr>
        <w:t>采购人将以</w:t>
      </w:r>
      <w:r>
        <w:rPr>
          <w:rFonts w:ascii="仿宋_GB2312" w:eastAsia="仿宋_GB2312" w:hAnsi="仿宋_GB2312" w:cs="仿宋_GB2312" w:hint="eastAsia"/>
          <w:sz w:val="32"/>
          <w:szCs w:val="32"/>
          <w:lang w:eastAsia="zh-Hans"/>
        </w:rPr>
        <w:t>系统中供应商的报价作为评判依据</w:t>
      </w:r>
      <w:r>
        <w:rPr>
          <w:rFonts w:ascii="仿宋_GB2312" w:eastAsia="仿宋_GB2312" w:hAnsi="仿宋_GB2312" w:cs="仿宋_GB2312" w:hint="eastAsia"/>
          <w:sz w:val="32"/>
          <w:szCs w:val="32"/>
        </w:rPr>
        <w:t>。</w:t>
      </w:r>
    </w:p>
    <w:p w14:paraId="2E1FA79A" w14:textId="77777777" w:rsidR="00ED535E" w:rsidRDefault="00CC45F1">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供应商只能有一个有效报价，供应商只能以自己单位名义提交响应文件。</w:t>
      </w:r>
    </w:p>
    <w:p w14:paraId="0F6D8229" w14:textId="77777777" w:rsidR="00ED535E" w:rsidRDefault="00CC45F1">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供应商制作的响应文件电子文档，须按照要求制作，规定签字、盖章的地方必须按规定签字、盖章，上传的文件需字迹清晰，未按要求制作响应文件的作废标处理。</w:t>
      </w:r>
    </w:p>
    <w:p w14:paraId="77270FBF" w14:textId="77777777" w:rsidR="00ED535E" w:rsidRDefault="00ED535E">
      <w:pPr>
        <w:pStyle w:val="Default"/>
      </w:pPr>
    </w:p>
    <w:p w14:paraId="3852A25E" w14:textId="77777777" w:rsidR="00ED535E" w:rsidRDefault="00CC45F1">
      <w:pPr>
        <w:pStyle w:val="30"/>
        <w:spacing w:before="0" w:after="0" w:line="360" w:lineRule="auto"/>
        <w:ind w:firstLineChars="200" w:firstLine="643"/>
        <w:rPr>
          <w:rFonts w:ascii="黑体" w:eastAsia="黑体" w:hAnsi="黑体" w:cs="黑体"/>
          <w:szCs w:val="32"/>
        </w:rPr>
      </w:pPr>
      <w:r>
        <w:rPr>
          <w:rFonts w:ascii="黑体" w:eastAsia="黑体" w:hAnsi="黑体" w:cs="黑体" w:hint="eastAsia"/>
          <w:szCs w:val="32"/>
        </w:rPr>
        <w:t>九、成交规则</w:t>
      </w:r>
    </w:p>
    <w:p w14:paraId="552BB83A" w14:textId="4DAE6915" w:rsidR="00ED535E" w:rsidRDefault="00CC45F1">
      <w:pPr>
        <w:spacing w:line="360" w:lineRule="auto"/>
        <w:ind w:firstLineChars="200" w:firstLine="640"/>
        <w:rPr>
          <w:rFonts w:ascii="仿宋_GB2312" w:eastAsia="仿宋_GB2312" w:hAnsi="仿宋_GB2312" w:cs="仿宋_GB2312"/>
          <w:b/>
          <w:bCs/>
          <w:i/>
          <w:iCs/>
          <w:color w:val="FF0000"/>
          <w:sz w:val="32"/>
          <w:szCs w:val="32"/>
          <w:u w:val="single"/>
        </w:rPr>
      </w:pPr>
      <w:r>
        <w:rPr>
          <w:rFonts w:ascii="仿宋_GB2312" w:eastAsia="仿宋_GB2312" w:hAnsi="仿宋_GB2312" w:cs="仿宋_GB2312" w:hint="eastAsia"/>
          <w:sz w:val="32"/>
          <w:szCs w:val="32"/>
        </w:rPr>
        <w:t>采购人在符合审查的供应商中，手动确认报价最低的成为成交供应商。</w:t>
      </w:r>
    </w:p>
    <w:p w14:paraId="09477F3C" w14:textId="77777777" w:rsidR="00ED535E" w:rsidRDefault="00CC45F1">
      <w:pPr>
        <w:pStyle w:val="30"/>
        <w:spacing w:before="0" w:after="0" w:line="360" w:lineRule="auto"/>
        <w:ind w:firstLineChars="200" w:firstLine="643"/>
        <w:rPr>
          <w:rFonts w:ascii="黑体" w:eastAsia="黑体" w:hAnsi="黑体" w:cs="黑体"/>
          <w:szCs w:val="32"/>
        </w:rPr>
      </w:pPr>
      <w:r>
        <w:rPr>
          <w:rFonts w:ascii="黑体" w:eastAsia="黑体" w:hAnsi="黑体" w:cs="黑体" w:hint="eastAsia"/>
          <w:szCs w:val="32"/>
        </w:rPr>
        <w:t>十、付款方式</w:t>
      </w:r>
    </w:p>
    <w:p w14:paraId="16E8E56F" w14:textId="2C328781" w:rsidR="00ED535E" w:rsidRPr="008434AC" w:rsidRDefault="008434AC">
      <w:pPr>
        <w:snapToGrid w:val="0"/>
        <w:spacing w:line="360" w:lineRule="auto"/>
        <w:ind w:firstLine="420"/>
        <w:rPr>
          <w:rFonts w:ascii="仿宋_GB2312" w:eastAsiaTheme="minorEastAsia" w:hAnsi="仿宋_GB2312" w:cs="仿宋_GB2312" w:hint="eastAsia"/>
          <w:b/>
          <w:bCs/>
          <w:i/>
          <w:iCs/>
          <w:color w:val="FF0000"/>
          <w:sz w:val="32"/>
          <w:szCs w:val="32"/>
          <w:u w:val="single"/>
        </w:rPr>
      </w:pPr>
      <w:r>
        <w:rPr>
          <w:rFonts w:asciiTheme="minorEastAsia" w:eastAsiaTheme="minorEastAsia" w:hAnsiTheme="minorEastAsia" w:cs="仿宋_GB2312" w:hint="eastAsia"/>
          <w:b/>
          <w:bCs/>
          <w:i/>
          <w:iCs/>
          <w:color w:val="FF0000"/>
          <w:sz w:val="32"/>
          <w:szCs w:val="32"/>
          <w:u w:val="single"/>
        </w:rPr>
        <w:t>综合</w:t>
      </w:r>
      <w:r>
        <w:rPr>
          <w:rFonts w:ascii="仿宋_GB2312" w:eastAsia="仿宋_GB2312" w:hAnsi="仿宋_GB2312" w:cs="仿宋_GB2312" w:hint="eastAsia"/>
          <w:b/>
          <w:bCs/>
          <w:i/>
          <w:iCs/>
          <w:color w:val="FF0000"/>
          <w:sz w:val="32"/>
          <w:szCs w:val="32"/>
          <w:u w:val="single"/>
        </w:rPr>
        <w:t>验收合格后一次性付款</w:t>
      </w:r>
    </w:p>
    <w:p w14:paraId="7FB6957B" w14:textId="77777777" w:rsidR="00ED535E" w:rsidRDefault="00CC45F1">
      <w:pPr>
        <w:pStyle w:val="30"/>
        <w:spacing w:before="0" w:after="0" w:line="360" w:lineRule="auto"/>
        <w:ind w:firstLineChars="200" w:firstLine="643"/>
        <w:rPr>
          <w:rFonts w:ascii="黑体" w:eastAsia="黑体" w:hAnsi="黑体" w:cs="黑体"/>
          <w:szCs w:val="32"/>
        </w:rPr>
      </w:pPr>
      <w:r>
        <w:rPr>
          <w:rFonts w:ascii="黑体" w:eastAsia="黑体" w:hAnsi="黑体" w:cs="黑体" w:hint="eastAsia"/>
          <w:szCs w:val="32"/>
        </w:rPr>
        <w:t>十一、联系方式</w:t>
      </w:r>
    </w:p>
    <w:p w14:paraId="1A919ECD" w14:textId="3D728CB4" w:rsidR="00ED535E" w:rsidRDefault="00CC45F1">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采购单位：</w:t>
      </w:r>
      <w:r w:rsidR="008434AC">
        <w:rPr>
          <w:rFonts w:ascii="仿宋_GB2312" w:eastAsia="仿宋_GB2312" w:hAnsi="仿宋_GB2312" w:cs="仿宋_GB2312" w:hint="eastAsia"/>
          <w:sz w:val="32"/>
          <w:szCs w:val="32"/>
        </w:rPr>
        <w:t>重庆市渝北区新牌坊小学校</w:t>
      </w:r>
    </w:p>
    <w:p w14:paraId="5F85CF8D" w14:textId="6E8CA290" w:rsidR="00ED535E" w:rsidRDefault="00CC45F1">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sidR="008434AC">
        <w:rPr>
          <w:rFonts w:ascii="仿宋_GB2312" w:eastAsia="仿宋_GB2312" w:hAnsi="仿宋_GB2312" w:cs="仿宋_GB2312" w:hint="eastAsia"/>
          <w:sz w:val="32"/>
          <w:szCs w:val="32"/>
        </w:rPr>
        <w:t>潘林</w:t>
      </w:r>
      <w:r>
        <w:rPr>
          <w:rFonts w:ascii="仿宋_GB2312" w:eastAsia="仿宋_GB2312" w:hAnsi="仿宋_GB2312" w:cs="仿宋_GB2312" w:hint="eastAsia"/>
          <w:sz w:val="32"/>
          <w:szCs w:val="32"/>
        </w:rPr>
        <w:t xml:space="preserve"> </w:t>
      </w:r>
    </w:p>
    <w:p w14:paraId="2B782D17" w14:textId="498F760A" w:rsidR="00ED535E" w:rsidRPr="008434AC" w:rsidRDefault="00CC45F1">
      <w:pPr>
        <w:snapToGrid w:val="0"/>
        <w:spacing w:line="360" w:lineRule="auto"/>
        <w:ind w:firstLineChars="200" w:firstLine="640"/>
        <w:rPr>
          <w:rFonts w:ascii="仿宋_GB2312" w:eastAsiaTheme="minorEastAsia" w:hAnsi="仿宋_GB2312" w:cs="仿宋_GB2312" w:hint="eastAsia"/>
          <w:sz w:val="32"/>
          <w:szCs w:val="32"/>
        </w:rPr>
      </w:pPr>
      <w:r>
        <w:rPr>
          <w:rFonts w:ascii="仿宋_GB2312" w:eastAsia="仿宋_GB2312" w:hAnsi="仿宋_GB2312" w:cs="仿宋_GB2312" w:hint="eastAsia"/>
          <w:sz w:val="32"/>
          <w:szCs w:val="32"/>
        </w:rPr>
        <w:t>电话：</w:t>
      </w:r>
      <w:r w:rsidR="008434AC">
        <w:rPr>
          <w:rFonts w:ascii="仿宋_GB2312" w:eastAsiaTheme="minorEastAsia" w:hAnsi="仿宋_GB2312" w:cs="仿宋_GB2312" w:hint="eastAsia"/>
          <w:sz w:val="32"/>
          <w:szCs w:val="32"/>
        </w:rPr>
        <w:t>1</w:t>
      </w:r>
      <w:r w:rsidR="008434AC">
        <w:rPr>
          <w:rFonts w:ascii="仿宋_GB2312" w:eastAsiaTheme="minorEastAsia" w:hAnsi="仿宋_GB2312" w:cs="仿宋_GB2312"/>
          <w:sz w:val="32"/>
          <w:szCs w:val="32"/>
        </w:rPr>
        <w:t>8883772059</w:t>
      </w:r>
    </w:p>
    <w:p w14:paraId="3C668F2B" w14:textId="6042A037" w:rsidR="00ED535E" w:rsidRPr="00F7351A" w:rsidRDefault="00CC45F1">
      <w:pPr>
        <w:snapToGrid w:val="0"/>
        <w:spacing w:line="360" w:lineRule="auto"/>
        <w:ind w:firstLineChars="200" w:firstLine="640"/>
        <w:rPr>
          <w:rFonts w:ascii="仿宋_GB2312" w:eastAsiaTheme="minorEastAsia" w:hAnsi="仿宋_GB2312" w:cs="仿宋_GB2312" w:hint="eastAsia"/>
          <w:sz w:val="32"/>
          <w:szCs w:val="32"/>
        </w:rPr>
      </w:pPr>
      <w:r>
        <w:rPr>
          <w:rFonts w:ascii="仿宋_GB2312" w:eastAsia="仿宋_GB2312" w:hAnsi="仿宋_GB2312" w:cs="仿宋_GB2312" w:hint="eastAsia"/>
          <w:sz w:val="32"/>
          <w:szCs w:val="32"/>
        </w:rPr>
        <w:t>地址：</w:t>
      </w:r>
      <w:r w:rsidR="00F7351A">
        <w:rPr>
          <w:rFonts w:ascii="仿宋_GB2312" w:eastAsia="仿宋_GB2312" w:hAnsi="仿宋_GB2312" w:cs="仿宋_GB2312" w:hint="eastAsia"/>
          <w:sz w:val="32"/>
          <w:szCs w:val="32"/>
        </w:rPr>
        <w:t>重庆市渝北区新牌坊三路</w:t>
      </w:r>
      <w:r w:rsidR="00F7351A">
        <w:rPr>
          <w:rFonts w:ascii="仿宋_GB2312" w:eastAsiaTheme="minorEastAsia" w:hAnsi="仿宋_GB2312" w:cs="仿宋_GB2312" w:hint="eastAsia"/>
          <w:sz w:val="32"/>
          <w:szCs w:val="32"/>
        </w:rPr>
        <w:t>2</w:t>
      </w:r>
      <w:r w:rsidR="00F7351A">
        <w:rPr>
          <w:rFonts w:ascii="仿宋_GB2312" w:eastAsiaTheme="minorEastAsia" w:hAnsi="仿宋_GB2312" w:cs="仿宋_GB2312"/>
          <w:sz w:val="32"/>
          <w:szCs w:val="32"/>
        </w:rPr>
        <w:t>70</w:t>
      </w:r>
      <w:r w:rsidR="00F7351A">
        <w:rPr>
          <w:rFonts w:ascii="仿宋_GB2312" w:eastAsiaTheme="minorEastAsia" w:hAnsi="仿宋_GB2312" w:cs="仿宋_GB2312"/>
          <w:sz w:val="32"/>
          <w:szCs w:val="32"/>
        </w:rPr>
        <w:t>号</w:t>
      </w:r>
    </w:p>
    <w:p w14:paraId="2DE21E8F" w14:textId="47408210" w:rsidR="00AE6D43" w:rsidRPr="00AE6D43" w:rsidRDefault="00CC45F1" w:rsidP="00AE6D43">
      <w:pPr>
        <w:pStyle w:val="30"/>
        <w:spacing w:before="0" w:after="0" w:line="360" w:lineRule="auto"/>
        <w:ind w:firstLineChars="200" w:firstLine="643"/>
        <w:rPr>
          <w:rFonts w:ascii="黑体" w:eastAsia="黑体" w:hAnsi="黑体" w:cs="黑体"/>
          <w:szCs w:val="32"/>
        </w:rPr>
      </w:pPr>
      <w:r>
        <w:rPr>
          <w:rFonts w:ascii="黑体" w:eastAsia="黑体" w:hAnsi="黑体" w:cs="黑体" w:hint="eastAsia"/>
          <w:szCs w:val="32"/>
        </w:rPr>
        <w:lastRenderedPageBreak/>
        <w:t>十二、</w:t>
      </w:r>
      <w:r w:rsidR="00AE6D43" w:rsidRPr="00AE6D43">
        <w:rPr>
          <w:rFonts w:ascii="黑体" w:eastAsia="黑体" w:hAnsi="黑体" w:cs="黑体" w:hint="eastAsia"/>
          <w:szCs w:val="32"/>
        </w:rPr>
        <w:t>重新比选与二次比选</w:t>
      </w:r>
    </w:p>
    <w:p w14:paraId="56BB1908" w14:textId="0FDBDCE5" w:rsidR="00AE6D43" w:rsidRPr="00AE6D43" w:rsidRDefault="00AE6D43" w:rsidP="00AE6D43">
      <w:pPr>
        <w:pStyle w:val="Default"/>
        <w:rPr>
          <w:rFonts w:ascii="仿宋_GB2312" w:eastAsia="仿宋_GB2312" w:hAnsi="仿宋_GB2312" w:cs="仿宋_GB2312"/>
          <w:color w:val="auto"/>
          <w:kern w:val="2"/>
          <w:sz w:val="32"/>
          <w:szCs w:val="32"/>
        </w:rPr>
      </w:pPr>
      <w:r w:rsidRPr="00AE6D43">
        <w:rPr>
          <w:rFonts w:ascii="仿宋_GB2312" w:eastAsia="仿宋_GB2312" w:hAnsi="仿宋_GB2312" w:cs="仿宋_GB2312" w:hint="eastAsia"/>
          <w:color w:val="auto"/>
          <w:kern w:val="2"/>
          <w:sz w:val="32"/>
          <w:szCs w:val="32"/>
        </w:rPr>
        <w:t>1</w:t>
      </w:r>
      <w:r>
        <w:rPr>
          <w:rFonts w:ascii="仿宋_GB2312" w:eastAsia="仿宋_GB2312" w:hAnsi="仿宋_GB2312" w:cs="仿宋_GB2312"/>
          <w:color w:val="auto"/>
          <w:kern w:val="2"/>
          <w:sz w:val="32"/>
          <w:szCs w:val="32"/>
        </w:rPr>
        <w:t>2</w:t>
      </w:r>
      <w:r w:rsidRPr="00AE6D43">
        <w:rPr>
          <w:rFonts w:ascii="仿宋_GB2312" w:eastAsia="仿宋_GB2312" w:hAnsi="仿宋_GB2312" w:cs="仿宋_GB2312" w:hint="eastAsia"/>
          <w:color w:val="auto"/>
          <w:kern w:val="2"/>
          <w:sz w:val="32"/>
          <w:szCs w:val="32"/>
        </w:rPr>
        <w:t>.1</w:t>
      </w:r>
      <w:r w:rsidRPr="00AE6D43">
        <w:rPr>
          <w:rFonts w:ascii="微软雅黑" w:eastAsia="微软雅黑" w:hAnsi="微软雅黑" w:cs="微软雅黑" w:hint="eastAsia"/>
          <w:color w:val="auto"/>
          <w:kern w:val="2"/>
          <w:sz w:val="32"/>
          <w:szCs w:val="32"/>
        </w:rPr>
        <w:t>重新比选的情形</w:t>
      </w:r>
    </w:p>
    <w:p w14:paraId="62BC33E0" w14:textId="77777777" w:rsidR="00AE6D43" w:rsidRPr="00AE6D43" w:rsidRDefault="00AE6D43" w:rsidP="00AE6D43">
      <w:pPr>
        <w:pStyle w:val="Default"/>
        <w:rPr>
          <w:rFonts w:ascii="仿宋_GB2312" w:eastAsia="仿宋_GB2312" w:hAnsi="仿宋_GB2312" w:cs="仿宋_GB2312"/>
          <w:color w:val="auto"/>
          <w:kern w:val="2"/>
          <w:sz w:val="32"/>
          <w:szCs w:val="32"/>
        </w:rPr>
      </w:pPr>
      <w:r w:rsidRPr="00AE6D43">
        <w:rPr>
          <w:rFonts w:ascii="微软雅黑" w:eastAsia="微软雅黑" w:hAnsi="微软雅黑" w:cs="微软雅黑" w:hint="eastAsia"/>
          <w:color w:val="auto"/>
          <w:kern w:val="2"/>
          <w:sz w:val="32"/>
          <w:szCs w:val="32"/>
        </w:rPr>
        <w:t>有下列情形之一的，比选人将重新比选：</w:t>
      </w:r>
    </w:p>
    <w:p w14:paraId="691F0EC2" w14:textId="77777777" w:rsidR="00AE6D43" w:rsidRPr="00AE6D43" w:rsidRDefault="00AE6D43" w:rsidP="00AE6D43">
      <w:pPr>
        <w:pStyle w:val="Default"/>
        <w:rPr>
          <w:rFonts w:ascii="仿宋_GB2312" w:eastAsia="仿宋_GB2312" w:hAnsi="仿宋_GB2312" w:cs="仿宋_GB2312"/>
          <w:color w:val="auto"/>
          <w:kern w:val="2"/>
          <w:sz w:val="32"/>
          <w:szCs w:val="32"/>
        </w:rPr>
      </w:pPr>
      <w:r w:rsidRPr="00AE6D43">
        <w:rPr>
          <w:rFonts w:ascii="微软雅黑" w:eastAsia="微软雅黑" w:hAnsi="微软雅黑" w:cs="微软雅黑" w:hint="eastAsia"/>
          <w:color w:val="auto"/>
          <w:kern w:val="2"/>
          <w:sz w:val="32"/>
          <w:szCs w:val="32"/>
        </w:rPr>
        <w:t>（</w:t>
      </w:r>
      <w:r w:rsidRPr="00AE6D43">
        <w:rPr>
          <w:rFonts w:ascii="仿宋_GB2312" w:eastAsia="仿宋_GB2312" w:hAnsi="仿宋_GB2312" w:cs="仿宋_GB2312" w:hint="eastAsia"/>
          <w:color w:val="auto"/>
          <w:kern w:val="2"/>
          <w:sz w:val="32"/>
          <w:szCs w:val="32"/>
        </w:rPr>
        <w:t>1</w:t>
      </w:r>
      <w:r w:rsidRPr="00AE6D43">
        <w:rPr>
          <w:rFonts w:ascii="微软雅黑" w:eastAsia="微软雅黑" w:hAnsi="微软雅黑" w:cs="微软雅黑" w:hint="eastAsia"/>
          <w:color w:val="auto"/>
          <w:kern w:val="2"/>
          <w:sz w:val="32"/>
          <w:szCs w:val="32"/>
        </w:rPr>
        <w:t>）竞选截止时间止，竞选人少于</w:t>
      </w:r>
      <w:r w:rsidRPr="00AE6D43">
        <w:rPr>
          <w:rFonts w:ascii="仿宋_GB2312" w:eastAsia="仿宋_GB2312" w:hAnsi="仿宋_GB2312" w:cs="仿宋_GB2312" w:hint="eastAsia"/>
          <w:color w:val="auto"/>
          <w:kern w:val="2"/>
          <w:sz w:val="32"/>
          <w:szCs w:val="32"/>
        </w:rPr>
        <w:t xml:space="preserve"> 3 </w:t>
      </w:r>
      <w:r w:rsidRPr="00AE6D43">
        <w:rPr>
          <w:rFonts w:ascii="微软雅黑" w:eastAsia="微软雅黑" w:hAnsi="微软雅黑" w:cs="微软雅黑" w:hint="eastAsia"/>
          <w:color w:val="auto"/>
          <w:kern w:val="2"/>
          <w:sz w:val="32"/>
          <w:szCs w:val="32"/>
        </w:rPr>
        <w:t>个的；</w:t>
      </w:r>
    </w:p>
    <w:p w14:paraId="67862861" w14:textId="77777777" w:rsidR="00AE6D43" w:rsidRPr="00AE6D43" w:rsidRDefault="00AE6D43" w:rsidP="00AE6D43">
      <w:pPr>
        <w:pStyle w:val="Default"/>
        <w:rPr>
          <w:rFonts w:ascii="仿宋_GB2312" w:eastAsia="仿宋_GB2312" w:hAnsi="仿宋_GB2312" w:cs="仿宋_GB2312"/>
          <w:color w:val="auto"/>
          <w:kern w:val="2"/>
          <w:sz w:val="32"/>
          <w:szCs w:val="32"/>
        </w:rPr>
      </w:pPr>
      <w:r w:rsidRPr="00AE6D43">
        <w:rPr>
          <w:rFonts w:ascii="微软雅黑" w:eastAsia="微软雅黑" w:hAnsi="微软雅黑" w:cs="微软雅黑" w:hint="eastAsia"/>
          <w:color w:val="auto"/>
          <w:kern w:val="2"/>
          <w:sz w:val="32"/>
          <w:szCs w:val="32"/>
        </w:rPr>
        <w:t>（</w:t>
      </w:r>
      <w:r w:rsidRPr="00AE6D43">
        <w:rPr>
          <w:rFonts w:ascii="仿宋_GB2312" w:eastAsia="仿宋_GB2312" w:hAnsi="仿宋_GB2312" w:cs="仿宋_GB2312" w:hint="eastAsia"/>
          <w:color w:val="auto"/>
          <w:kern w:val="2"/>
          <w:sz w:val="32"/>
          <w:szCs w:val="32"/>
        </w:rPr>
        <w:t>2</w:t>
      </w:r>
      <w:r w:rsidRPr="00AE6D43">
        <w:rPr>
          <w:rFonts w:ascii="微软雅黑" w:eastAsia="微软雅黑" w:hAnsi="微软雅黑" w:cs="微软雅黑" w:hint="eastAsia"/>
          <w:color w:val="auto"/>
          <w:kern w:val="2"/>
          <w:sz w:val="32"/>
          <w:szCs w:val="32"/>
        </w:rPr>
        <w:t>）经评审委员会评审后否决所有竞选的；</w:t>
      </w:r>
    </w:p>
    <w:p w14:paraId="20C7ED67" w14:textId="77777777" w:rsidR="00AE6D43" w:rsidRPr="00AE6D43" w:rsidRDefault="00AE6D43" w:rsidP="00AE6D43">
      <w:pPr>
        <w:pStyle w:val="Default"/>
        <w:rPr>
          <w:rFonts w:ascii="仿宋_GB2312" w:eastAsia="仿宋_GB2312" w:hAnsi="仿宋_GB2312" w:cs="仿宋_GB2312"/>
          <w:color w:val="auto"/>
          <w:kern w:val="2"/>
          <w:sz w:val="32"/>
          <w:szCs w:val="32"/>
        </w:rPr>
      </w:pPr>
      <w:r w:rsidRPr="00AE6D43">
        <w:rPr>
          <w:rFonts w:ascii="微软雅黑" w:eastAsia="微软雅黑" w:hAnsi="微软雅黑" w:cs="微软雅黑" w:hint="eastAsia"/>
          <w:color w:val="auto"/>
          <w:kern w:val="2"/>
          <w:sz w:val="32"/>
          <w:szCs w:val="32"/>
        </w:rPr>
        <w:t>（</w:t>
      </w:r>
      <w:r w:rsidRPr="00AE6D43">
        <w:rPr>
          <w:rFonts w:ascii="仿宋_GB2312" w:eastAsia="仿宋_GB2312" w:hAnsi="仿宋_GB2312" w:cs="仿宋_GB2312" w:hint="eastAsia"/>
          <w:color w:val="auto"/>
          <w:kern w:val="2"/>
          <w:sz w:val="32"/>
          <w:szCs w:val="32"/>
        </w:rPr>
        <w:t>3</w:t>
      </w:r>
      <w:r w:rsidRPr="00AE6D43">
        <w:rPr>
          <w:rFonts w:ascii="微软雅黑" w:eastAsia="微软雅黑" w:hAnsi="微软雅黑" w:cs="微软雅黑" w:hint="eastAsia"/>
          <w:color w:val="auto"/>
          <w:kern w:val="2"/>
          <w:sz w:val="32"/>
          <w:szCs w:val="32"/>
        </w:rPr>
        <w:t>）经评审委员会评审后部分竞选被否决，导致有效竞选人不足三个的，评审委员会应当否决所有竞选。但是有效竞选人的经济、技术等指标仍然具有市场竞选力，能够满足竞争性比选文件要求的，评审委员会可以继续评审并确定中选候选人。</w:t>
      </w:r>
    </w:p>
    <w:p w14:paraId="30EB4BEE" w14:textId="77777777" w:rsidR="00AE6D43" w:rsidRPr="00AE6D43" w:rsidRDefault="00AE6D43" w:rsidP="00AE6D43">
      <w:pPr>
        <w:pStyle w:val="Default"/>
        <w:rPr>
          <w:rFonts w:ascii="仿宋_GB2312" w:eastAsia="仿宋_GB2312" w:hAnsi="仿宋_GB2312" w:cs="仿宋_GB2312"/>
          <w:color w:val="auto"/>
          <w:kern w:val="2"/>
          <w:sz w:val="32"/>
          <w:szCs w:val="32"/>
        </w:rPr>
      </w:pPr>
      <w:r w:rsidRPr="00AE6D43">
        <w:rPr>
          <w:rFonts w:ascii="微软雅黑" w:eastAsia="微软雅黑" w:hAnsi="微软雅黑" w:cs="微软雅黑" w:hint="eastAsia"/>
          <w:color w:val="auto"/>
          <w:kern w:val="2"/>
          <w:sz w:val="32"/>
          <w:szCs w:val="32"/>
        </w:rPr>
        <w:t>（</w:t>
      </w:r>
      <w:r w:rsidRPr="00AE6D43">
        <w:rPr>
          <w:rFonts w:ascii="仿宋_GB2312" w:eastAsia="仿宋_GB2312" w:hAnsi="仿宋_GB2312" w:cs="仿宋_GB2312" w:hint="eastAsia"/>
          <w:color w:val="auto"/>
          <w:kern w:val="2"/>
          <w:sz w:val="32"/>
          <w:szCs w:val="32"/>
        </w:rPr>
        <w:t>4</w:t>
      </w:r>
      <w:r w:rsidRPr="00AE6D43">
        <w:rPr>
          <w:rFonts w:ascii="微软雅黑" w:eastAsia="微软雅黑" w:hAnsi="微软雅黑" w:cs="微软雅黑" w:hint="eastAsia"/>
          <w:color w:val="auto"/>
          <w:kern w:val="2"/>
          <w:sz w:val="32"/>
          <w:szCs w:val="32"/>
        </w:rPr>
        <w:t>）法律法规规定的其他情形。</w:t>
      </w:r>
    </w:p>
    <w:p w14:paraId="4DCCB630" w14:textId="6031D288" w:rsidR="00AE6D43" w:rsidRPr="00AE6D43" w:rsidRDefault="00AE6D43" w:rsidP="00AE6D43">
      <w:pPr>
        <w:pStyle w:val="Default"/>
        <w:rPr>
          <w:rFonts w:ascii="仿宋_GB2312" w:eastAsia="仿宋_GB2312" w:hAnsi="仿宋_GB2312" w:cs="仿宋_GB2312"/>
          <w:color w:val="auto"/>
          <w:kern w:val="2"/>
          <w:sz w:val="32"/>
          <w:szCs w:val="32"/>
        </w:rPr>
      </w:pPr>
      <w:r w:rsidRPr="00AE6D43">
        <w:rPr>
          <w:rFonts w:ascii="仿宋_GB2312" w:eastAsia="仿宋_GB2312" w:hAnsi="仿宋_GB2312" w:cs="仿宋_GB2312" w:hint="eastAsia"/>
          <w:color w:val="auto"/>
          <w:kern w:val="2"/>
          <w:sz w:val="32"/>
          <w:szCs w:val="32"/>
        </w:rPr>
        <w:t>1</w:t>
      </w:r>
      <w:r>
        <w:rPr>
          <w:rFonts w:ascii="仿宋_GB2312" w:eastAsia="仿宋_GB2312" w:hAnsi="仿宋_GB2312" w:cs="仿宋_GB2312"/>
          <w:color w:val="auto"/>
          <w:kern w:val="2"/>
          <w:sz w:val="32"/>
          <w:szCs w:val="32"/>
        </w:rPr>
        <w:t>2</w:t>
      </w:r>
      <w:r w:rsidRPr="00AE6D43">
        <w:rPr>
          <w:rFonts w:ascii="仿宋_GB2312" w:eastAsia="仿宋_GB2312" w:hAnsi="仿宋_GB2312" w:cs="仿宋_GB2312" w:hint="eastAsia"/>
          <w:color w:val="auto"/>
          <w:kern w:val="2"/>
          <w:sz w:val="32"/>
          <w:szCs w:val="32"/>
        </w:rPr>
        <w:t>.2</w:t>
      </w:r>
      <w:r w:rsidRPr="00AE6D43">
        <w:rPr>
          <w:rFonts w:ascii="微软雅黑" w:eastAsia="微软雅黑" w:hAnsi="微软雅黑" w:cs="微软雅黑" w:hint="eastAsia"/>
          <w:color w:val="auto"/>
          <w:kern w:val="2"/>
          <w:sz w:val="32"/>
          <w:szCs w:val="32"/>
        </w:rPr>
        <w:t>重新比选和不再比选</w:t>
      </w:r>
    </w:p>
    <w:p w14:paraId="13013442" w14:textId="41762947" w:rsidR="004947FA" w:rsidRPr="00AE6D43" w:rsidRDefault="00AE6D43" w:rsidP="00AE6D43">
      <w:pPr>
        <w:pStyle w:val="Default"/>
        <w:rPr>
          <w:rFonts w:ascii="仿宋_GB2312" w:eastAsia="仿宋_GB2312" w:hAnsi="仿宋_GB2312" w:cs="仿宋_GB2312"/>
          <w:color w:val="auto"/>
          <w:kern w:val="2"/>
          <w:sz w:val="32"/>
          <w:szCs w:val="32"/>
        </w:rPr>
      </w:pPr>
      <w:r w:rsidRPr="00AE6D43">
        <w:rPr>
          <w:rFonts w:ascii="微软雅黑" w:eastAsia="微软雅黑" w:hAnsi="微软雅黑" w:cs="微软雅黑" w:hint="eastAsia"/>
          <w:color w:val="auto"/>
          <w:kern w:val="2"/>
          <w:sz w:val="32"/>
          <w:szCs w:val="32"/>
        </w:rPr>
        <w:t>重新比选的竞选人仍然少于</w:t>
      </w:r>
      <w:r w:rsidRPr="00AE6D43">
        <w:rPr>
          <w:rFonts w:ascii="仿宋_GB2312" w:eastAsia="仿宋_GB2312" w:hAnsi="仿宋_GB2312" w:cs="仿宋_GB2312" w:hint="eastAsia"/>
          <w:color w:val="auto"/>
          <w:kern w:val="2"/>
          <w:sz w:val="32"/>
          <w:szCs w:val="32"/>
        </w:rPr>
        <w:t>3</w:t>
      </w:r>
      <w:r w:rsidRPr="00AE6D43">
        <w:rPr>
          <w:rFonts w:ascii="微软雅黑" w:eastAsia="微软雅黑" w:hAnsi="微软雅黑" w:cs="微软雅黑" w:hint="eastAsia"/>
          <w:color w:val="auto"/>
          <w:kern w:val="2"/>
          <w:sz w:val="32"/>
          <w:szCs w:val="32"/>
        </w:rPr>
        <w:t>个的，按照相关法律法规规定的程序比选和评审。重新比选经评审有有效竞选人的，应当依法确定中选候选人；无有效竞选人的，可以不在进行比选。</w:t>
      </w:r>
    </w:p>
    <w:p w14:paraId="1B057569" w14:textId="1489EA18" w:rsidR="00AE6D43" w:rsidRPr="00AE6D43" w:rsidRDefault="00B06B51" w:rsidP="00AE6D43">
      <w:pPr>
        <w:pStyle w:val="30"/>
        <w:spacing w:before="0" w:after="0" w:line="360" w:lineRule="auto"/>
        <w:ind w:firstLineChars="200" w:firstLine="643"/>
        <w:rPr>
          <w:rFonts w:ascii="黑体" w:eastAsia="黑体" w:hAnsi="黑体" w:cs="黑体"/>
          <w:szCs w:val="32"/>
        </w:rPr>
      </w:pPr>
      <w:r w:rsidRPr="00AE6D43">
        <w:rPr>
          <w:rFonts w:ascii="黑体" w:eastAsia="黑体" w:hAnsi="黑体" w:cs="黑体" w:hint="eastAsia"/>
          <w:szCs w:val="32"/>
        </w:rPr>
        <w:t>十三、</w:t>
      </w:r>
      <w:r w:rsidR="00AE6D43" w:rsidRPr="00AE6D43">
        <w:rPr>
          <w:rFonts w:ascii="黑体" w:eastAsia="黑体" w:hAnsi="黑体" w:cs="黑体" w:hint="eastAsia"/>
          <w:szCs w:val="32"/>
        </w:rPr>
        <w:t>低价风险担保</w:t>
      </w:r>
    </w:p>
    <w:p w14:paraId="3B75FAF6" w14:textId="631EE829" w:rsidR="00AE6D43" w:rsidRPr="00AE6D43" w:rsidRDefault="00AE6D43" w:rsidP="00AE6D43">
      <w:pPr>
        <w:pStyle w:val="Default"/>
        <w:rPr>
          <w:rFonts w:ascii="微软雅黑" w:eastAsia="微软雅黑" w:hAnsi="微软雅黑" w:cs="微软雅黑"/>
          <w:color w:val="auto"/>
          <w:kern w:val="2"/>
          <w:sz w:val="32"/>
          <w:szCs w:val="32"/>
        </w:rPr>
      </w:pPr>
      <w:r w:rsidRPr="00AE6D43">
        <w:rPr>
          <w:rFonts w:ascii="微软雅黑" w:eastAsia="微软雅黑" w:hAnsi="微软雅黑" w:cs="微软雅黑" w:hint="eastAsia"/>
          <w:color w:val="auto"/>
          <w:kern w:val="2"/>
          <w:sz w:val="32"/>
          <w:szCs w:val="32"/>
        </w:rPr>
        <w:t>1、低价风险担保：中标价低于最高限价的8</w:t>
      </w:r>
      <w:r w:rsidRPr="00AE6D43">
        <w:rPr>
          <w:rFonts w:ascii="微软雅黑" w:eastAsia="微软雅黑" w:hAnsi="微软雅黑" w:cs="微软雅黑"/>
          <w:color w:val="auto"/>
          <w:kern w:val="2"/>
          <w:sz w:val="32"/>
          <w:szCs w:val="32"/>
        </w:rPr>
        <w:t>0</w:t>
      </w:r>
      <w:r w:rsidRPr="00AE6D43">
        <w:rPr>
          <w:rFonts w:ascii="微软雅黑" w:eastAsia="微软雅黑" w:hAnsi="微软雅黑" w:cs="微软雅黑" w:hint="eastAsia"/>
          <w:color w:val="auto"/>
          <w:kern w:val="2"/>
          <w:sz w:val="32"/>
          <w:szCs w:val="32"/>
        </w:rPr>
        <w:t>%时提供，如不按时足额提供，视为中标人放弃中标，比选人有权不退还其投标保证金，并报招标投标行政监督部门按照信用管理办法的规定处理，对中标人的不良行为直接记12分，纳入重点关注名单。</w:t>
      </w:r>
    </w:p>
    <w:p w14:paraId="38298396" w14:textId="77777777" w:rsidR="00AE6D43" w:rsidRPr="00AE6D43" w:rsidRDefault="00AE6D43" w:rsidP="00AE6D43">
      <w:pPr>
        <w:pStyle w:val="Default"/>
        <w:rPr>
          <w:rFonts w:ascii="微软雅黑" w:eastAsia="微软雅黑" w:hAnsi="微软雅黑" w:cs="微软雅黑"/>
          <w:color w:val="auto"/>
          <w:kern w:val="2"/>
          <w:sz w:val="32"/>
          <w:szCs w:val="32"/>
        </w:rPr>
      </w:pPr>
      <w:r w:rsidRPr="00AE6D43">
        <w:rPr>
          <w:rFonts w:ascii="微软雅黑" w:eastAsia="微软雅黑" w:hAnsi="微软雅黑" w:cs="微软雅黑" w:hint="eastAsia"/>
          <w:color w:val="auto"/>
          <w:kern w:val="2"/>
          <w:sz w:val="32"/>
          <w:szCs w:val="32"/>
        </w:rPr>
        <w:t>2、中标人提供低价风险担保的形式、金额及期限：</w:t>
      </w:r>
    </w:p>
    <w:p w14:paraId="2BA9F1A0" w14:textId="77777777" w:rsidR="00AE6D43" w:rsidRPr="00AE6D43" w:rsidRDefault="00AE6D43" w:rsidP="00AE6D43">
      <w:pPr>
        <w:pStyle w:val="Default"/>
        <w:rPr>
          <w:rFonts w:ascii="微软雅黑" w:eastAsia="微软雅黑" w:hAnsi="微软雅黑" w:cs="微软雅黑"/>
          <w:color w:val="auto"/>
          <w:kern w:val="2"/>
          <w:sz w:val="32"/>
          <w:szCs w:val="32"/>
        </w:rPr>
      </w:pPr>
      <w:r w:rsidRPr="00AE6D43">
        <w:rPr>
          <w:rFonts w:ascii="微软雅黑" w:eastAsia="微软雅黑" w:hAnsi="微软雅黑" w:cs="微软雅黑" w:hint="eastAsia"/>
          <w:color w:val="auto"/>
          <w:kern w:val="2"/>
          <w:sz w:val="32"/>
          <w:szCs w:val="32"/>
        </w:rPr>
        <w:t>（1）低价风险担保的形式：现金或银行保函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比选文件规定。</w:t>
      </w:r>
    </w:p>
    <w:p w14:paraId="31A762B0" w14:textId="77777777" w:rsidR="00AE6D43" w:rsidRPr="00AE6D43" w:rsidRDefault="00AE6D43" w:rsidP="00AE6D43">
      <w:pPr>
        <w:pStyle w:val="Default"/>
        <w:rPr>
          <w:rFonts w:ascii="微软雅黑" w:eastAsia="微软雅黑" w:hAnsi="微软雅黑" w:cs="微软雅黑"/>
          <w:color w:val="auto"/>
          <w:kern w:val="2"/>
          <w:sz w:val="32"/>
          <w:szCs w:val="32"/>
        </w:rPr>
      </w:pPr>
      <w:r w:rsidRPr="00AE6D43">
        <w:rPr>
          <w:rFonts w:ascii="微软雅黑" w:eastAsia="微软雅黑" w:hAnsi="微软雅黑" w:cs="微软雅黑" w:hint="eastAsia"/>
          <w:color w:val="auto"/>
          <w:kern w:val="2"/>
          <w:sz w:val="32"/>
          <w:szCs w:val="32"/>
        </w:rPr>
        <w:lastRenderedPageBreak/>
        <w:t>（2）低价风险担保的金额：（最高限价×85%-中标价）×3，且最高不超过最高限价的85%。</w:t>
      </w:r>
    </w:p>
    <w:p w14:paraId="7D81D26D" w14:textId="77777777" w:rsidR="00AE6D43" w:rsidRPr="00AE6D43" w:rsidRDefault="00AE6D43" w:rsidP="00AE6D43">
      <w:pPr>
        <w:pStyle w:val="Default"/>
        <w:rPr>
          <w:rFonts w:ascii="微软雅黑" w:eastAsia="微软雅黑" w:hAnsi="微软雅黑" w:cs="微软雅黑"/>
          <w:color w:val="auto"/>
          <w:kern w:val="2"/>
          <w:sz w:val="32"/>
          <w:szCs w:val="32"/>
        </w:rPr>
      </w:pPr>
      <w:r w:rsidRPr="00AE6D43">
        <w:rPr>
          <w:rFonts w:ascii="微软雅黑" w:eastAsia="微软雅黑" w:hAnsi="微软雅黑" w:cs="微软雅黑" w:hint="eastAsia"/>
          <w:color w:val="auto"/>
          <w:kern w:val="2"/>
          <w:sz w:val="32"/>
          <w:szCs w:val="32"/>
        </w:rPr>
        <w:t>①红名单优惠：红名单中的中标人低价风险担保金额为应提交金额的   50%   。</w:t>
      </w:r>
    </w:p>
    <w:p w14:paraId="78728D4A" w14:textId="77777777" w:rsidR="00AE6D43" w:rsidRPr="00AE6D43" w:rsidRDefault="00AE6D43" w:rsidP="00AE6D43">
      <w:pPr>
        <w:pStyle w:val="Default"/>
        <w:rPr>
          <w:rFonts w:ascii="微软雅黑" w:eastAsia="微软雅黑" w:hAnsi="微软雅黑" w:cs="微软雅黑"/>
          <w:color w:val="auto"/>
          <w:kern w:val="2"/>
          <w:sz w:val="32"/>
          <w:szCs w:val="32"/>
        </w:rPr>
      </w:pPr>
      <w:r w:rsidRPr="00AE6D43">
        <w:rPr>
          <w:rFonts w:ascii="微软雅黑" w:eastAsia="微软雅黑" w:hAnsi="微软雅黑" w:cs="微软雅黑" w:hint="eastAsia"/>
          <w:color w:val="auto"/>
          <w:kern w:val="2"/>
          <w:sz w:val="32"/>
          <w:szCs w:val="32"/>
        </w:rPr>
        <w:t>②红名单认定标准：须中标人所属红名单类别包含在招标范围内；以  开标环节信用状况查询结果  为准。</w:t>
      </w:r>
    </w:p>
    <w:p w14:paraId="5DA34D16" w14:textId="77777777" w:rsidR="00AE6D43" w:rsidRPr="00AE6D43" w:rsidRDefault="00AE6D43" w:rsidP="00AE6D43">
      <w:pPr>
        <w:pStyle w:val="Default"/>
        <w:rPr>
          <w:rFonts w:ascii="微软雅黑" w:eastAsia="微软雅黑" w:hAnsi="微软雅黑" w:cs="微软雅黑"/>
          <w:color w:val="auto"/>
          <w:kern w:val="2"/>
          <w:sz w:val="32"/>
          <w:szCs w:val="32"/>
        </w:rPr>
      </w:pPr>
      <w:r w:rsidRPr="00AE6D43">
        <w:rPr>
          <w:rFonts w:ascii="微软雅黑" w:eastAsia="微软雅黑" w:hAnsi="微软雅黑" w:cs="微软雅黑" w:hint="eastAsia"/>
          <w:color w:val="auto"/>
          <w:kern w:val="2"/>
          <w:sz w:val="32"/>
          <w:szCs w:val="32"/>
        </w:rPr>
        <w:t>（3）低价风险担保送达比选人的时间：从比选人中标通知书送达拟中标人之日起  12  工作日内；</w:t>
      </w:r>
    </w:p>
    <w:p w14:paraId="5CD132E9" w14:textId="77777777" w:rsidR="00AE6D43" w:rsidRPr="00AE6D43" w:rsidRDefault="00AE6D43" w:rsidP="00AE6D43">
      <w:pPr>
        <w:pStyle w:val="Default"/>
        <w:rPr>
          <w:rFonts w:ascii="微软雅黑" w:eastAsia="微软雅黑" w:hAnsi="微软雅黑" w:cs="微软雅黑"/>
          <w:color w:val="auto"/>
          <w:kern w:val="2"/>
          <w:sz w:val="32"/>
          <w:szCs w:val="32"/>
        </w:rPr>
      </w:pPr>
      <w:r w:rsidRPr="00AE6D43">
        <w:rPr>
          <w:rFonts w:ascii="微软雅黑" w:eastAsia="微软雅黑" w:hAnsi="微软雅黑" w:cs="微软雅黑" w:hint="eastAsia"/>
          <w:color w:val="auto"/>
          <w:kern w:val="2"/>
          <w:sz w:val="32"/>
          <w:szCs w:val="32"/>
        </w:rPr>
        <w:t>（4）中标人因自身原因未按中标通知书规定的时限与比选人签订合同的，比选人有权扣除其低价风险担保并取消中标资格。</w:t>
      </w:r>
    </w:p>
    <w:p w14:paraId="609B0064" w14:textId="77777777" w:rsidR="00AE6D43" w:rsidRPr="00AE6D43" w:rsidRDefault="00AE6D43" w:rsidP="00AE6D43">
      <w:pPr>
        <w:pStyle w:val="Default"/>
        <w:rPr>
          <w:rFonts w:ascii="微软雅黑" w:eastAsia="微软雅黑" w:hAnsi="微软雅黑" w:cs="微软雅黑"/>
          <w:color w:val="auto"/>
          <w:kern w:val="2"/>
          <w:sz w:val="32"/>
          <w:szCs w:val="32"/>
        </w:rPr>
      </w:pPr>
      <w:r w:rsidRPr="00AE6D43">
        <w:rPr>
          <w:rFonts w:ascii="微软雅黑" w:eastAsia="微软雅黑" w:hAnsi="微软雅黑" w:cs="微软雅黑" w:hint="eastAsia"/>
          <w:color w:val="auto"/>
          <w:kern w:val="2"/>
          <w:sz w:val="32"/>
          <w:szCs w:val="32"/>
        </w:rPr>
        <w:t>（5）低价风险担保的期限：自低价风险担保生效之日起至竣工验收合格之日止。</w:t>
      </w:r>
    </w:p>
    <w:p w14:paraId="356ADDD0" w14:textId="77777777" w:rsidR="00AE6D43" w:rsidRPr="00AE6D43" w:rsidRDefault="00AE6D43" w:rsidP="00AE6D43">
      <w:pPr>
        <w:pStyle w:val="Default"/>
        <w:rPr>
          <w:rFonts w:ascii="微软雅黑" w:eastAsia="微软雅黑" w:hAnsi="微软雅黑" w:cs="微软雅黑"/>
          <w:color w:val="auto"/>
          <w:kern w:val="2"/>
          <w:sz w:val="32"/>
          <w:szCs w:val="32"/>
        </w:rPr>
      </w:pPr>
      <w:r w:rsidRPr="00AE6D43">
        <w:rPr>
          <w:rFonts w:ascii="微软雅黑" w:eastAsia="微软雅黑" w:hAnsi="微软雅黑" w:cs="微软雅黑" w:hint="eastAsia"/>
          <w:color w:val="auto"/>
          <w:kern w:val="2"/>
          <w:sz w:val="32"/>
          <w:szCs w:val="32"/>
        </w:rPr>
        <w:t>3、低价风险担保的退还时间：见专用合同条款。</w:t>
      </w:r>
    </w:p>
    <w:p w14:paraId="5FCC341A" w14:textId="77777777" w:rsidR="00AE6D43" w:rsidRPr="00AE6D43" w:rsidRDefault="00AE6D43" w:rsidP="00AE6D43">
      <w:pPr>
        <w:pStyle w:val="Default"/>
        <w:rPr>
          <w:rFonts w:ascii="微软雅黑" w:eastAsia="微软雅黑" w:hAnsi="微软雅黑" w:cs="微软雅黑"/>
          <w:color w:val="auto"/>
          <w:kern w:val="2"/>
          <w:sz w:val="32"/>
          <w:szCs w:val="32"/>
        </w:rPr>
      </w:pPr>
      <w:r w:rsidRPr="00AE6D43">
        <w:rPr>
          <w:rFonts w:ascii="微软雅黑" w:eastAsia="微软雅黑" w:hAnsi="微软雅黑" w:cs="微软雅黑" w:hint="eastAsia"/>
          <w:color w:val="auto"/>
          <w:kern w:val="2"/>
          <w:sz w:val="32"/>
          <w:szCs w:val="32"/>
        </w:rPr>
        <w:t>4、采用经评审最低投标价法的项目，拟中标人或者中标人放弃中标项目，无正当理由不与比选人签订合同，在签订合同时向比选人提出附加条件或者更改合同实质性内容，或者拒不按照比选文件规定提交低价风险担保或履约担保的，取消其中标资格，投标保证金不予退还，给比选人造成的损失超过投标保证金数额的，拟中标人或中标人应对超过部分予以赔偿。</w:t>
      </w:r>
    </w:p>
    <w:p w14:paraId="37F7A47C" w14:textId="77777777" w:rsidR="00AE6D43" w:rsidRPr="00AE6D43" w:rsidRDefault="00AE6D43" w:rsidP="00AE6D43">
      <w:pPr>
        <w:pStyle w:val="Default"/>
        <w:rPr>
          <w:rFonts w:ascii="微软雅黑" w:eastAsia="微软雅黑" w:hAnsi="微软雅黑" w:cs="微软雅黑"/>
          <w:color w:val="auto"/>
          <w:kern w:val="2"/>
          <w:sz w:val="32"/>
          <w:szCs w:val="32"/>
        </w:rPr>
      </w:pPr>
      <w:r w:rsidRPr="00AE6D43">
        <w:rPr>
          <w:rFonts w:ascii="微软雅黑" w:eastAsia="微软雅黑" w:hAnsi="微软雅黑" w:cs="微软雅黑" w:hint="eastAsia"/>
          <w:color w:val="auto"/>
          <w:kern w:val="2"/>
          <w:sz w:val="32"/>
          <w:szCs w:val="32"/>
        </w:rPr>
        <w:t>备注：当中标人或拟中标人未按时提交低价风险担保，且属于可以延长低价风险担保提交期限的特殊情形时，经比选人同意，可适当延长低价风险担保的提交期限。</w:t>
      </w:r>
    </w:p>
    <w:p w14:paraId="340646A9" w14:textId="326DF720" w:rsidR="00B06B51" w:rsidRPr="00AE6D43" w:rsidRDefault="00AE6D43" w:rsidP="00AE6D43">
      <w:pPr>
        <w:pStyle w:val="Default"/>
        <w:rPr>
          <w:rFonts w:ascii="微软雅黑" w:eastAsia="微软雅黑" w:hAnsi="微软雅黑" w:cs="微软雅黑"/>
          <w:color w:val="auto"/>
          <w:kern w:val="2"/>
          <w:sz w:val="32"/>
          <w:szCs w:val="32"/>
        </w:rPr>
      </w:pPr>
      <w:r w:rsidRPr="00AE6D43">
        <w:rPr>
          <w:rFonts w:ascii="微软雅黑" w:eastAsia="微软雅黑" w:hAnsi="微软雅黑" w:cs="微软雅黑" w:hint="eastAsia"/>
          <w:color w:val="auto"/>
          <w:kern w:val="2"/>
          <w:sz w:val="32"/>
          <w:szCs w:val="32"/>
        </w:rPr>
        <w:t>5、投标总报价低于最高限价85%的，竞选人应在编制投标文件时，在投标函部分中递交低价风险担保提交承诺书。承诺书格式详见第八章竞选文件格式。</w:t>
      </w:r>
    </w:p>
    <w:p w14:paraId="1598C9A3" w14:textId="727D437E" w:rsidR="00B06B51" w:rsidRPr="00B06B51" w:rsidRDefault="00B06B51" w:rsidP="00B06B51">
      <w:pPr>
        <w:pStyle w:val="Default"/>
        <w:rPr>
          <w:rFonts w:ascii="黑体" w:eastAsia="黑体" w:hAnsi="黑体" w:cs="黑体"/>
          <w:color w:val="auto"/>
          <w:kern w:val="2"/>
          <w:sz w:val="32"/>
          <w:szCs w:val="32"/>
        </w:rPr>
      </w:pPr>
      <w:r w:rsidRPr="00B06B51">
        <w:rPr>
          <w:rFonts w:ascii="黑体" w:eastAsia="黑体" w:hAnsi="黑体" w:cs="黑体"/>
          <w:color w:val="auto"/>
          <w:kern w:val="2"/>
          <w:sz w:val="32"/>
          <w:szCs w:val="32"/>
        </w:rPr>
        <w:t>十四</w:t>
      </w:r>
      <w:r w:rsidRPr="00B06B51">
        <w:rPr>
          <w:rFonts w:ascii="黑体" w:eastAsia="黑体" w:hAnsi="黑体" w:cs="黑体" w:hint="eastAsia"/>
          <w:color w:val="auto"/>
          <w:kern w:val="2"/>
          <w:sz w:val="32"/>
          <w:szCs w:val="32"/>
        </w:rPr>
        <w:t>、</w:t>
      </w:r>
      <w:r w:rsidRPr="00B06B51">
        <w:rPr>
          <w:rFonts w:ascii="黑体" w:eastAsia="黑体" w:hAnsi="黑体" w:cs="黑体"/>
          <w:color w:val="auto"/>
          <w:kern w:val="2"/>
          <w:sz w:val="32"/>
          <w:szCs w:val="32"/>
        </w:rPr>
        <w:t>其他事项</w:t>
      </w:r>
    </w:p>
    <w:p w14:paraId="1FD28F47" w14:textId="77777777" w:rsidR="00ED535E" w:rsidRDefault="00CC45F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w:t>
      </w:r>
      <w:r>
        <w:rPr>
          <w:rFonts w:ascii="仿宋_GB2312" w:eastAsia="仿宋_GB2312" w:hAnsi="仿宋_GB2312" w:cs="仿宋_GB2312" w:hint="eastAsia"/>
          <w:sz w:val="32"/>
          <w:szCs w:val="32"/>
          <w:lang w:eastAsia="zh-Hans"/>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14:paraId="6BCF69F6" w14:textId="77777777" w:rsidR="00ED535E" w:rsidRDefault="00CC45F1">
      <w:pPr>
        <w:widowControl/>
        <w:wordWrap w:val="0"/>
        <w:autoSpaceDE w:val="0"/>
        <w:autoSpaceDN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二</w:t>
      </w:r>
      <w:r>
        <w:rPr>
          <w:rFonts w:ascii="仿宋_GB2312" w:eastAsia="仿宋_GB2312" w:hAnsi="仿宋_GB2312" w:cs="仿宋_GB2312" w:hint="eastAsia"/>
          <w:sz w:val="32"/>
          <w:szCs w:val="32"/>
        </w:rPr>
        <w:t>）</w:t>
      </w:r>
      <w:r>
        <w:rPr>
          <w:rFonts w:ascii="仿宋_GB2312" w:eastAsia="仿宋_GB2312" w:hAnsi="仿宋_GB2312" w:cs="仿宋_GB2312" w:hint="eastAsia"/>
          <w:b/>
          <w:bCs/>
          <w:color w:val="000000" w:themeColor="text1"/>
          <w:sz w:val="32"/>
          <w:szCs w:val="32"/>
        </w:rPr>
        <w:t>供应商应于报价开始前</w:t>
      </w:r>
      <w:r>
        <w:rPr>
          <w:rFonts w:ascii="仿宋_GB2312" w:eastAsia="仿宋_GB2312" w:hAnsi="仿宋_GB2312" w:cs="仿宋_GB2312" w:hint="eastAsia"/>
          <w:color w:val="000000" w:themeColor="text1"/>
          <w:sz w:val="32"/>
          <w:szCs w:val="32"/>
        </w:rPr>
        <w:t>完成政府采购网账号注册、政采云账号关联等操作</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themeColor="text1"/>
          <w:sz w:val="32"/>
          <w:szCs w:val="32"/>
        </w:rPr>
        <w:t>提前学习网上竞采操作手册并检查账号是否可用</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sz w:val="32"/>
          <w:szCs w:val="32"/>
        </w:rPr>
        <w:t>遇到操作问题请及时咨询手册中的客服电话，如因账号注册关联、操作不熟练等原因导致供应商未成功报价，责任由供应商自行承担。</w:t>
      </w:r>
    </w:p>
    <w:p w14:paraId="0F20F409" w14:textId="77777777" w:rsidR="00ED535E" w:rsidRDefault="00CC45F1">
      <w:pPr>
        <w:widowControl/>
        <w:wordWrap w:val="0"/>
        <w:autoSpaceDE w:val="0"/>
        <w:autoSpaceDN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《网上竞采自行采购操作手册（供应商）》、《单点登录账号绑定操作手册》详见</w:t>
      </w:r>
      <w:hyperlink r:id="rId9" w:history="1">
        <w:r>
          <w:rPr>
            <w:rStyle w:val="afe"/>
            <w:rFonts w:ascii="仿宋_GB2312" w:eastAsia="仿宋_GB2312" w:hAnsi="仿宋_GB2312" w:cs="仿宋_GB2312" w:hint="eastAsia"/>
            <w:sz w:val="32"/>
            <w:szCs w:val="32"/>
          </w:rPr>
          <w:t>https://xj.ccgp-chongqing.gov.cn/ge/content/yptczzn/list</w:t>
        </w:r>
      </w:hyperlink>
      <w:r>
        <w:rPr>
          <w:rFonts w:ascii="仿宋_GB2312" w:eastAsia="仿宋_GB2312" w:hAnsi="仿宋_GB2312" w:cs="仿宋_GB2312" w:hint="eastAsia"/>
          <w:sz w:val="32"/>
          <w:szCs w:val="32"/>
        </w:rPr>
        <w:t>。</w:t>
      </w:r>
    </w:p>
    <w:p w14:paraId="7E3EC5DF" w14:textId="77777777" w:rsidR="00ED535E" w:rsidRDefault="00CC45F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lang w:eastAsia="zh-Hans"/>
        </w:rPr>
        <w:t>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无论竞采结果如何，供应商参与本项目的所有费用均自行承担。</w:t>
      </w:r>
    </w:p>
    <w:p w14:paraId="4939FC97" w14:textId="77777777" w:rsidR="00ED535E" w:rsidRDefault="00CC45F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lang w:eastAsia="zh-Hans"/>
        </w:rPr>
        <w:t>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其他未尽事宜由双方在采购合同中详细约定。</w:t>
      </w:r>
    </w:p>
    <w:p w14:paraId="509BFB01" w14:textId="77777777" w:rsidR="00ED535E" w:rsidRDefault="00CC45F1">
      <w:pPr>
        <w:rPr>
          <w:rFonts w:ascii="方正小标宋_GBK" w:eastAsia="方正小标宋_GBK"/>
          <w:sz w:val="44"/>
          <w:szCs w:val="44"/>
        </w:rPr>
      </w:pPr>
      <w:r>
        <w:rPr>
          <w:rFonts w:ascii="方正小标宋_GBK" w:eastAsia="方正小标宋_GBK" w:hint="eastAsia"/>
          <w:sz w:val="44"/>
          <w:szCs w:val="44"/>
        </w:rPr>
        <w:br w:type="page"/>
      </w:r>
    </w:p>
    <w:p w14:paraId="0AF94084" w14:textId="77777777" w:rsidR="00ED535E" w:rsidRDefault="00CC45F1">
      <w:pPr>
        <w:snapToGrid w:val="0"/>
        <w:spacing w:line="360" w:lineRule="auto"/>
        <w:jc w:val="center"/>
      </w:pPr>
      <w:r>
        <w:rPr>
          <w:rFonts w:ascii="方正小标宋_GBK" w:eastAsia="方正小标宋_GBK" w:hint="eastAsia"/>
          <w:sz w:val="44"/>
          <w:szCs w:val="44"/>
        </w:rPr>
        <w:lastRenderedPageBreak/>
        <w:t>供应商编制响应文件要求</w:t>
      </w:r>
    </w:p>
    <w:p w14:paraId="172CB1B1" w14:textId="77777777" w:rsidR="00ED535E" w:rsidRDefault="00CC45F1">
      <w:pPr>
        <w:pStyle w:val="30"/>
        <w:spacing w:before="0" w:after="0" w:line="360" w:lineRule="auto"/>
        <w:ind w:firstLineChars="200" w:firstLine="643"/>
        <w:rPr>
          <w:rFonts w:ascii="黑体" w:eastAsia="黑体" w:hAnsi="黑体" w:cs="黑体"/>
          <w:szCs w:val="32"/>
        </w:rPr>
      </w:pPr>
      <w:r>
        <w:rPr>
          <w:rFonts w:ascii="黑体" w:eastAsia="黑体" w:hAnsi="黑体" w:cs="黑体" w:hint="eastAsia"/>
          <w:szCs w:val="32"/>
        </w:rPr>
        <w:t>一、报价</w:t>
      </w:r>
    </w:p>
    <w:p w14:paraId="28A98D72" w14:textId="77777777" w:rsidR="00ED535E" w:rsidRDefault="00CC45F1">
      <w:pPr>
        <w:snapToGrid w:val="0"/>
        <w:ind w:firstLine="420"/>
        <w:rPr>
          <w:rFonts w:ascii="宋体" w:hAnsi="宋体" w:cs="宋体"/>
          <w:color w:val="FF0000"/>
          <w:sz w:val="24"/>
          <w:szCs w:val="24"/>
        </w:rPr>
      </w:pPr>
      <w:r>
        <w:rPr>
          <w:rFonts w:ascii="仿宋_GB2312" w:eastAsia="仿宋_GB2312" w:hAnsi="仿宋_GB2312" w:cs="仿宋_GB2312" w:hint="eastAsia"/>
          <w:sz w:val="32"/>
          <w:szCs w:val="32"/>
        </w:rPr>
        <w:t>（一）报价函</w:t>
      </w:r>
    </w:p>
    <w:p w14:paraId="0BA42675" w14:textId="77777777" w:rsidR="00ED535E" w:rsidRDefault="00CC45F1">
      <w:pPr>
        <w:pStyle w:val="30"/>
        <w:spacing w:before="0" w:after="0" w:line="240" w:lineRule="auto"/>
        <w:jc w:val="center"/>
        <w:rPr>
          <w:rFonts w:ascii="黑体" w:eastAsia="黑体" w:hAnsi="黑体" w:cs="黑体"/>
          <w:szCs w:val="32"/>
        </w:rPr>
      </w:pPr>
      <w:r>
        <w:rPr>
          <w:rFonts w:ascii="黑体" w:eastAsia="黑体" w:hAnsi="黑体" w:cs="黑体" w:hint="eastAsia"/>
          <w:szCs w:val="32"/>
        </w:rPr>
        <w:t>报 价 函</w:t>
      </w:r>
    </w:p>
    <w:p w14:paraId="33641A64" w14:textId="77777777" w:rsidR="00ED535E" w:rsidRDefault="00ED535E"/>
    <w:p w14:paraId="22553789" w14:textId="77777777" w:rsidR="00ED535E" w:rsidRDefault="00ED535E"/>
    <w:p w14:paraId="3A404801" w14:textId="77777777" w:rsidR="00ED535E" w:rsidRDefault="00CC45F1">
      <w:pPr>
        <w:spacing w:line="360" w:lineRule="auto"/>
        <w:rPr>
          <w:rStyle w:val="afe"/>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Style w:val="afe"/>
          <w:rFonts w:ascii="仿宋_GB2312" w:eastAsia="仿宋_GB2312" w:hAnsi="仿宋_GB2312" w:cs="仿宋_GB2312" w:hint="eastAsia"/>
          <w:color w:val="auto"/>
          <w:sz w:val="32"/>
          <w:szCs w:val="32"/>
        </w:rPr>
        <w:t>（采购单位名称）：</w:t>
      </w:r>
    </w:p>
    <w:p w14:paraId="4F1721E8" w14:textId="77777777" w:rsidR="00ED535E" w:rsidRDefault="00CC45F1">
      <w:pPr>
        <w:spacing w:line="360" w:lineRule="auto"/>
        <w:ind w:firstLineChars="200" w:firstLine="640"/>
        <w:rPr>
          <w:rStyle w:val="afe"/>
          <w:rFonts w:ascii="仿宋_GB2312" w:eastAsia="仿宋_GB2312" w:hAnsi="仿宋_GB2312" w:cs="仿宋_GB2312"/>
          <w:sz w:val="32"/>
          <w:szCs w:val="32"/>
        </w:rPr>
      </w:pPr>
      <w:r>
        <w:rPr>
          <w:rStyle w:val="afe"/>
          <w:rFonts w:ascii="仿宋_GB2312" w:eastAsia="仿宋_GB2312" w:hAnsi="仿宋_GB2312" w:cs="仿宋_GB2312" w:hint="eastAsia"/>
          <w:sz w:val="32"/>
          <w:szCs w:val="32"/>
        </w:rPr>
        <w:t>我方收到</w:t>
      </w:r>
      <w:r>
        <w:rPr>
          <w:rStyle w:val="afe"/>
          <w:rFonts w:ascii="仿宋_GB2312" w:eastAsia="仿宋_GB2312" w:hAnsi="仿宋_GB2312" w:cs="仿宋_GB2312"/>
          <w:sz w:val="32"/>
          <w:szCs w:val="32"/>
          <w:u w:val="single"/>
        </w:rPr>
        <w:t xml:space="preserve">                         </w:t>
      </w:r>
      <w:r>
        <w:rPr>
          <w:rStyle w:val="afe"/>
          <w:rFonts w:ascii="仿宋_GB2312" w:eastAsia="仿宋_GB2312" w:hAnsi="仿宋_GB2312" w:cs="仿宋_GB2312" w:hint="eastAsia"/>
          <w:sz w:val="32"/>
          <w:szCs w:val="32"/>
        </w:rPr>
        <w:t>（项目名称）的竞采文件，经详细研究，决定参加该项目。</w:t>
      </w:r>
    </w:p>
    <w:p w14:paraId="457CAF6D" w14:textId="77777777" w:rsidR="00ED535E" w:rsidRDefault="00CC45F1">
      <w:pPr>
        <w:spacing w:line="360" w:lineRule="auto"/>
        <w:ind w:firstLineChars="200" w:firstLine="640"/>
        <w:rPr>
          <w:rStyle w:val="afe"/>
          <w:rFonts w:ascii="仿宋_GB2312" w:eastAsia="仿宋_GB2312" w:hAnsi="仿宋_GB2312" w:cs="仿宋_GB2312"/>
          <w:sz w:val="32"/>
          <w:szCs w:val="32"/>
        </w:rPr>
      </w:pPr>
      <w:r>
        <w:rPr>
          <w:rStyle w:val="afe"/>
          <w:rFonts w:ascii="仿宋_GB2312" w:eastAsia="仿宋_GB2312" w:hAnsi="仿宋_GB2312" w:cs="仿宋_GB2312"/>
          <w:sz w:val="32"/>
          <w:szCs w:val="32"/>
        </w:rPr>
        <w:t>1</w:t>
      </w:r>
      <w:r>
        <w:rPr>
          <w:rStyle w:val="afe"/>
          <w:rFonts w:ascii="仿宋_GB2312" w:eastAsia="仿宋_GB2312" w:hAnsi="仿宋_GB2312" w:cs="仿宋_GB2312" w:hint="eastAsia"/>
          <w:sz w:val="32"/>
          <w:szCs w:val="32"/>
          <w:lang w:eastAsia="zh-Hans"/>
        </w:rPr>
        <w:t>.</w:t>
      </w:r>
      <w:r>
        <w:rPr>
          <w:rStyle w:val="afe"/>
          <w:rFonts w:ascii="仿宋_GB2312" w:eastAsia="仿宋_GB2312" w:hAnsi="仿宋_GB2312" w:cs="仿宋_GB2312" w:hint="eastAsia"/>
          <w:sz w:val="32"/>
          <w:szCs w:val="32"/>
        </w:rPr>
        <w:t>愿意按照竞采文件中的一切要求，提供本项目的商品、及服务，报价为人民币大写：</w:t>
      </w:r>
      <w:r>
        <w:rPr>
          <w:rStyle w:val="afe"/>
          <w:rFonts w:ascii="仿宋_GB2312" w:eastAsia="仿宋_GB2312" w:hAnsi="仿宋_GB2312" w:cs="仿宋_GB2312"/>
          <w:sz w:val="32"/>
          <w:szCs w:val="32"/>
          <w:u w:val="single"/>
        </w:rPr>
        <w:t xml:space="preserve">          </w:t>
      </w:r>
      <w:r>
        <w:rPr>
          <w:rStyle w:val="afe"/>
          <w:rFonts w:ascii="仿宋_GB2312" w:eastAsia="仿宋_GB2312" w:hAnsi="仿宋_GB2312" w:cs="仿宋_GB2312" w:hint="eastAsia"/>
          <w:sz w:val="32"/>
          <w:szCs w:val="32"/>
        </w:rPr>
        <w:t>元整；人民币小写</w:t>
      </w:r>
      <w:r>
        <w:rPr>
          <w:rStyle w:val="afe"/>
          <w:rFonts w:ascii="仿宋_GB2312" w:eastAsia="仿宋_GB2312" w:hAnsi="仿宋_GB2312" w:cs="仿宋_GB2312"/>
          <w:sz w:val="32"/>
          <w:szCs w:val="32"/>
          <w:u w:val="single"/>
        </w:rPr>
        <w:t xml:space="preserve">          </w:t>
      </w:r>
      <w:r>
        <w:rPr>
          <w:rStyle w:val="afe"/>
          <w:rFonts w:ascii="仿宋_GB2312" w:eastAsia="仿宋_GB2312" w:hAnsi="仿宋_GB2312" w:cs="仿宋_GB2312" w:hint="eastAsia"/>
          <w:sz w:val="32"/>
          <w:szCs w:val="32"/>
        </w:rPr>
        <w:t>元。</w:t>
      </w:r>
    </w:p>
    <w:p w14:paraId="5B62C2E3" w14:textId="77777777" w:rsidR="00ED535E" w:rsidRDefault="00CC45F1">
      <w:pPr>
        <w:spacing w:line="360" w:lineRule="auto"/>
        <w:ind w:firstLineChars="200" w:firstLine="640"/>
        <w:rPr>
          <w:rStyle w:val="afe"/>
          <w:rFonts w:ascii="仿宋_GB2312" w:eastAsia="仿宋_GB2312" w:hAnsi="仿宋_GB2312" w:cs="仿宋_GB2312"/>
          <w:sz w:val="32"/>
          <w:szCs w:val="32"/>
        </w:rPr>
      </w:pPr>
      <w:r>
        <w:rPr>
          <w:rStyle w:val="afe"/>
          <w:rFonts w:ascii="仿宋_GB2312" w:eastAsia="仿宋_GB2312" w:hAnsi="仿宋_GB2312" w:cs="仿宋_GB2312" w:hint="eastAsia"/>
          <w:sz w:val="32"/>
          <w:szCs w:val="32"/>
        </w:rPr>
        <w:t>2</w:t>
      </w:r>
      <w:r>
        <w:rPr>
          <w:rStyle w:val="afe"/>
          <w:rFonts w:ascii="仿宋_GB2312" w:eastAsia="仿宋_GB2312" w:hAnsi="仿宋_GB2312" w:cs="仿宋_GB2312"/>
          <w:sz w:val="32"/>
          <w:szCs w:val="32"/>
        </w:rPr>
        <w:t>.</w:t>
      </w:r>
      <w:r>
        <w:rPr>
          <w:rStyle w:val="afe"/>
          <w:rFonts w:ascii="仿宋_GB2312" w:eastAsia="仿宋_GB2312" w:hAnsi="仿宋_GB2312" w:cs="仿宋_GB2312" w:hint="eastAsia"/>
          <w:sz w:val="32"/>
          <w:szCs w:val="32"/>
        </w:rPr>
        <w:t>我方现提交的响应文件为：</w:t>
      </w:r>
      <w:r>
        <w:rPr>
          <w:rStyle w:val="afe"/>
          <w:rFonts w:ascii="仿宋_GB2312" w:eastAsia="仿宋_GB2312" w:hAnsi="仿宋_GB2312" w:cs="仿宋_GB2312" w:hint="eastAsia"/>
          <w:color w:val="FF0000"/>
          <w:sz w:val="32"/>
          <w:szCs w:val="32"/>
        </w:rPr>
        <w:t>响应文件正本壹份</w:t>
      </w:r>
      <w:r>
        <w:rPr>
          <w:rStyle w:val="afe"/>
          <w:rFonts w:ascii="仿宋_GB2312" w:eastAsia="仿宋_GB2312" w:hAnsi="仿宋_GB2312" w:cs="仿宋_GB2312" w:hint="eastAsia"/>
          <w:sz w:val="32"/>
          <w:szCs w:val="32"/>
        </w:rPr>
        <w:t>。</w:t>
      </w:r>
    </w:p>
    <w:p w14:paraId="76DB5395" w14:textId="77777777" w:rsidR="00ED535E" w:rsidRDefault="00CC45F1">
      <w:pPr>
        <w:spacing w:line="360" w:lineRule="auto"/>
        <w:ind w:firstLineChars="200" w:firstLine="640"/>
        <w:rPr>
          <w:rStyle w:val="afe"/>
          <w:rFonts w:ascii="仿宋_GB2312" w:eastAsia="仿宋_GB2312" w:hAnsi="仿宋_GB2312" w:cs="仿宋_GB2312"/>
          <w:sz w:val="32"/>
          <w:szCs w:val="32"/>
        </w:rPr>
      </w:pPr>
      <w:r>
        <w:rPr>
          <w:rStyle w:val="afe"/>
          <w:rFonts w:ascii="仿宋_GB2312" w:eastAsia="仿宋_GB2312" w:hAnsi="仿宋_GB2312" w:cs="仿宋_GB2312" w:hint="eastAsia"/>
          <w:sz w:val="32"/>
          <w:szCs w:val="32"/>
        </w:rPr>
        <w:t>3</w:t>
      </w:r>
      <w:r>
        <w:rPr>
          <w:rStyle w:val="afe"/>
          <w:rFonts w:ascii="仿宋_GB2312" w:eastAsia="仿宋_GB2312" w:hAnsi="仿宋_GB2312" w:cs="仿宋_GB2312"/>
          <w:sz w:val="32"/>
          <w:szCs w:val="32"/>
        </w:rPr>
        <w:t>.</w:t>
      </w:r>
      <w:r>
        <w:rPr>
          <w:rStyle w:val="afe"/>
          <w:rFonts w:ascii="仿宋_GB2312" w:eastAsia="仿宋_GB2312" w:hAnsi="仿宋_GB2312" w:cs="仿宋_GB2312" w:hint="eastAsia"/>
          <w:sz w:val="32"/>
          <w:szCs w:val="32"/>
        </w:rPr>
        <w:t>我方承诺：本次报价的有效期为</w:t>
      </w:r>
      <w:r>
        <w:rPr>
          <w:rStyle w:val="afe"/>
          <w:rFonts w:ascii="仿宋_GB2312" w:eastAsia="仿宋_GB2312" w:hAnsi="仿宋_GB2312" w:cs="仿宋_GB2312" w:hint="eastAsia"/>
          <w:color w:val="FF0000"/>
          <w:sz w:val="32"/>
          <w:szCs w:val="32"/>
        </w:rPr>
        <w:t>90</w:t>
      </w:r>
      <w:r>
        <w:rPr>
          <w:rStyle w:val="afe"/>
          <w:rFonts w:ascii="仿宋_GB2312" w:eastAsia="仿宋_GB2312" w:hAnsi="仿宋_GB2312" w:cs="仿宋_GB2312" w:hint="eastAsia"/>
          <w:sz w:val="32"/>
          <w:szCs w:val="32"/>
        </w:rPr>
        <w:t>天。</w:t>
      </w:r>
      <w:r>
        <w:rPr>
          <w:rFonts w:ascii="仿宋_GB2312" w:eastAsia="仿宋_GB2312" w:hAnsi="仿宋_GB2312" w:cs="仿宋_GB2312" w:hint="eastAsia"/>
          <w:b/>
          <w:bCs/>
          <w:i/>
          <w:iCs/>
          <w:color w:val="FF0000"/>
          <w:sz w:val="32"/>
          <w:szCs w:val="32"/>
          <w:u w:val="single"/>
        </w:rPr>
        <w:t>（请采购人自行完善）</w:t>
      </w:r>
    </w:p>
    <w:p w14:paraId="57226227" w14:textId="77777777" w:rsidR="00ED535E" w:rsidRDefault="00CC45F1">
      <w:pPr>
        <w:spacing w:line="360" w:lineRule="auto"/>
        <w:ind w:firstLineChars="200" w:firstLine="640"/>
        <w:rPr>
          <w:rStyle w:val="afe"/>
          <w:rFonts w:ascii="仿宋_GB2312" w:eastAsia="仿宋_GB2312" w:hAnsi="仿宋_GB2312" w:cs="仿宋_GB2312"/>
          <w:sz w:val="32"/>
          <w:szCs w:val="32"/>
        </w:rPr>
      </w:pPr>
      <w:r>
        <w:rPr>
          <w:rStyle w:val="afe"/>
          <w:rFonts w:ascii="仿宋_GB2312" w:eastAsia="仿宋_GB2312" w:hAnsi="仿宋_GB2312" w:cs="仿宋_GB2312" w:hint="eastAsia"/>
          <w:sz w:val="32"/>
          <w:szCs w:val="32"/>
        </w:rPr>
        <w:t>4</w:t>
      </w:r>
      <w:r>
        <w:rPr>
          <w:rStyle w:val="afe"/>
          <w:rFonts w:ascii="仿宋_GB2312" w:eastAsia="仿宋_GB2312" w:hAnsi="仿宋_GB2312" w:cs="仿宋_GB2312"/>
          <w:sz w:val="32"/>
          <w:szCs w:val="32"/>
        </w:rPr>
        <w:t>.</w:t>
      </w:r>
      <w:r>
        <w:rPr>
          <w:rStyle w:val="afe"/>
          <w:rFonts w:ascii="仿宋_GB2312" w:eastAsia="仿宋_GB2312" w:hAnsi="仿宋_GB2312" w:cs="仿宋_GB2312" w:hint="eastAsia"/>
          <w:sz w:val="32"/>
          <w:szCs w:val="32"/>
        </w:rPr>
        <w:t>我方完全理解和接受竞采文件的一切规定、要求和评审办法。</w:t>
      </w:r>
    </w:p>
    <w:p w14:paraId="5D1C6914" w14:textId="77777777" w:rsidR="00ED535E" w:rsidRDefault="00CC45F1">
      <w:pPr>
        <w:spacing w:line="360" w:lineRule="auto"/>
        <w:ind w:firstLineChars="200" w:firstLine="640"/>
        <w:rPr>
          <w:rStyle w:val="afe"/>
          <w:rFonts w:ascii="仿宋_GB2312" w:eastAsia="仿宋_GB2312" w:hAnsi="仿宋_GB2312" w:cs="仿宋_GB2312"/>
          <w:sz w:val="32"/>
          <w:szCs w:val="32"/>
        </w:rPr>
      </w:pPr>
      <w:r>
        <w:rPr>
          <w:rStyle w:val="afe"/>
          <w:rFonts w:ascii="仿宋_GB2312" w:eastAsia="仿宋_GB2312" w:hAnsi="仿宋_GB2312" w:cs="仿宋_GB2312" w:hint="eastAsia"/>
          <w:sz w:val="32"/>
          <w:szCs w:val="32"/>
        </w:rPr>
        <w:t>5</w:t>
      </w:r>
      <w:r>
        <w:rPr>
          <w:rStyle w:val="afe"/>
          <w:rFonts w:ascii="仿宋_GB2312" w:eastAsia="仿宋_GB2312" w:hAnsi="仿宋_GB2312" w:cs="仿宋_GB2312"/>
          <w:sz w:val="32"/>
          <w:szCs w:val="32"/>
        </w:rPr>
        <w:t>.</w:t>
      </w:r>
      <w:r>
        <w:rPr>
          <w:rStyle w:val="afe"/>
          <w:rFonts w:ascii="仿宋_GB2312" w:eastAsia="仿宋_GB2312" w:hAnsi="仿宋_GB2312" w:cs="仿宋_GB2312" w:hint="eastAsia"/>
          <w:sz w:val="32"/>
          <w:szCs w:val="32"/>
        </w:rPr>
        <w:t>在整个采购过程中，我方若有违规行为，愿意接受重庆市政府采购云平台相关管理方的</w:t>
      </w:r>
      <w:r>
        <w:rPr>
          <w:rStyle w:val="afe"/>
          <w:rFonts w:ascii="仿宋_GB2312" w:eastAsia="仿宋_GB2312" w:hAnsi="仿宋_GB2312" w:cs="仿宋_GB2312" w:hint="eastAsia"/>
          <w:sz w:val="32"/>
          <w:szCs w:val="32"/>
          <w:lang w:eastAsia="zh-Hans"/>
        </w:rPr>
        <w:t>处</w:t>
      </w:r>
      <w:r>
        <w:rPr>
          <w:rStyle w:val="afe"/>
          <w:rFonts w:ascii="仿宋_GB2312" w:eastAsia="仿宋_GB2312" w:hAnsi="仿宋_GB2312" w:cs="仿宋_GB2312" w:hint="eastAsia"/>
          <w:sz w:val="32"/>
          <w:szCs w:val="32"/>
        </w:rPr>
        <w:t>罚。</w:t>
      </w:r>
    </w:p>
    <w:p w14:paraId="25F80839" w14:textId="77777777" w:rsidR="00ED535E" w:rsidRDefault="00CC45F1">
      <w:pPr>
        <w:spacing w:line="360" w:lineRule="auto"/>
        <w:ind w:firstLineChars="200" w:firstLine="640"/>
        <w:rPr>
          <w:rStyle w:val="afe"/>
          <w:rFonts w:ascii="仿宋_GB2312" w:eastAsia="仿宋_GB2312" w:hAnsi="仿宋_GB2312" w:cs="仿宋_GB2312"/>
          <w:sz w:val="32"/>
          <w:szCs w:val="32"/>
        </w:rPr>
      </w:pPr>
      <w:r>
        <w:rPr>
          <w:rStyle w:val="afe"/>
          <w:rFonts w:ascii="仿宋_GB2312" w:eastAsia="仿宋_GB2312" w:hAnsi="仿宋_GB2312" w:cs="仿宋_GB2312" w:hint="eastAsia"/>
          <w:sz w:val="32"/>
          <w:szCs w:val="32"/>
        </w:rPr>
        <w:t>6</w:t>
      </w:r>
      <w:r>
        <w:rPr>
          <w:rStyle w:val="afe"/>
          <w:rFonts w:ascii="仿宋_GB2312" w:eastAsia="仿宋_GB2312" w:hAnsi="仿宋_GB2312" w:cs="仿宋_GB2312"/>
          <w:sz w:val="32"/>
          <w:szCs w:val="32"/>
        </w:rPr>
        <w:t>.</w:t>
      </w:r>
      <w:r>
        <w:rPr>
          <w:rStyle w:val="afe"/>
          <w:rFonts w:ascii="仿宋_GB2312" w:eastAsia="仿宋_GB2312" w:hAnsi="仿宋_GB2312" w:cs="仿宋_GB2312" w:hint="eastAsia"/>
          <w:sz w:val="32"/>
          <w:szCs w:val="32"/>
        </w:rPr>
        <w:t>我方若中选，将按照竞采结果签订合同，并且严格履行合同义务。本承诺函将成为合同不可分割的一部分，与合同具有同等的法律效力。</w:t>
      </w:r>
    </w:p>
    <w:p w14:paraId="37603206" w14:textId="77777777" w:rsidR="00ED535E" w:rsidRDefault="00CC45F1">
      <w:pPr>
        <w:spacing w:line="360" w:lineRule="auto"/>
        <w:ind w:firstLineChars="200" w:firstLine="640"/>
        <w:rPr>
          <w:rStyle w:val="afe"/>
          <w:rFonts w:ascii="仿宋_GB2312" w:eastAsia="仿宋_GB2312" w:hAnsi="仿宋_GB2312" w:cs="仿宋_GB2312"/>
          <w:sz w:val="32"/>
          <w:szCs w:val="32"/>
        </w:rPr>
      </w:pPr>
      <w:r>
        <w:rPr>
          <w:rStyle w:val="afe"/>
          <w:rFonts w:ascii="仿宋_GB2312" w:eastAsia="仿宋_GB2312" w:hAnsi="仿宋_GB2312" w:cs="仿宋_GB2312" w:hint="eastAsia"/>
          <w:sz w:val="32"/>
          <w:szCs w:val="32"/>
        </w:rPr>
        <w:t>7</w:t>
      </w:r>
      <w:r>
        <w:rPr>
          <w:rStyle w:val="afe"/>
          <w:rFonts w:ascii="仿宋_GB2312" w:eastAsia="仿宋_GB2312" w:hAnsi="仿宋_GB2312" w:cs="仿宋_GB2312"/>
          <w:sz w:val="32"/>
          <w:szCs w:val="32"/>
        </w:rPr>
        <w:t>.</w:t>
      </w:r>
      <w:r>
        <w:rPr>
          <w:rStyle w:val="afe"/>
          <w:rFonts w:ascii="仿宋_GB2312" w:eastAsia="仿宋_GB2312" w:hAnsi="仿宋_GB2312" w:cs="仿宋_GB2312" w:hint="eastAsia"/>
          <w:sz w:val="32"/>
          <w:szCs w:val="32"/>
        </w:rPr>
        <w:t>我方理解，最低报价不是成交的唯一条件。</w:t>
      </w:r>
    </w:p>
    <w:p w14:paraId="006BD651" w14:textId="77777777" w:rsidR="00ED535E" w:rsidRDefault="00ED535E">
      <w:pPr>
        <w:pStyle w:val="Default"/>
        <w:spacing w:line="360" w:lineRule="auto"/>
      </w:pPr>
    </w:p>
    <w:p w14:paraId="44099580" w14:textId="77777777" w:rsidR="00ED535E" w:rsidRDefault="00CC45F1">
      <w:pPr>
        <w:ind w:firstLineChars="200" w:firstLine="640"/>
        <w:jc w:val="right"/>
        <w:rPr>
          <w:rStyle w:val="afe"/>
          <w:rFonts w:ascii="仿宋_GB2312" w:eastAsia="仿宋_GB2312" w:hAnsi="仿宋_GB2312" w:cs="仿宋_GB2312"/>
          <w:sz w:val="32"/>
          <w:szCs w:val="32"/>
        </w:rPr>
      </w:pPr>
      <w:r>
        <w:rPr>
          <w:rStyle w:val="afe"/>
          <w:rFonts w:ascii="仿宋_GB2312" w:eastAsia="仿宋_GB2312" w:hAnsi="仿宋_GB2312" w:cs="仿宋_GB2312" w:hint="eastAsia"/>
          <w:sz w:val="32"/>
          <w:szCs w:val="32"/>
        </w:rPr>
        <w:t>供应商名称（公章）：</w:t>
      </w:r>
    </w:p>
    <w:p w14:paraId="3EB9328F" w14:textId="77777777" w:rsidR="00ED535E" w:rsidRDefault="00CC45F1">
      <w:pPr>
        <w:ind w:firstLineChars="200" w:firstLine="640"/>
        <w:jc w:val="center"/>
        <w:rPr>
          <w:rFonts w:ascii="仿宋" w:eastAsia="仿宋" w:hAnsi="仿宋" w:cs="宋体"/>
          <w:sz w:val="24"/>
          <w:szCs w:val="24"/>
        </w:rPr>
        <w:sectPr w:rsidR="00ED535E">
          <w:footerReference w:type="default" r:id="rId10"/>
          <w:pgSz w:w="11907" w:h="16840"/>
          <w:pgMar w:top="1134" w:right="1191" w:bottom="1134" w:left="1304" w:header="851" w:footer="992" w:gutter="0"/>
          <w:pgNumType w:fmt="numberInDash" w:start="1"/>
          <w:cols w:space="720"/>
          <w:docGrid w:linePitch="380" w:charSpace="-5735"/>
        </w:sectPr>
      </w:pPr>
      <w:r>
        <w:rPr>
          <w:rStyle w:val="afe"/>
          <w:rFonts w:ascii="仿宋_GB2312" w:eastAsia="仿宋_GB2312" w:hAnsi="仿宋_GB2312" w:cs="仿宋_GB2312"/>
          <w:sz w:val="32"/>
          <w:szCs w:val="32"/>
        </w:rPr>
        <w:t xml:space="preserve">                                  </w:t>
      </w:r>
      <w:r>
        <w:rPr>
          <w:rStyle w:val="afe"/>
          <w:rFonts w:ascii="仿宋_GB2312" w:eastAsia="仿宋_GB2312" w:hAnsi="仿宋_GB2312" w:cs="仿宋_GB2312" w:hint="eastAsia"/>
          <w:sz w:val="32"/>
          <w:szCs w:val="32"/>
        </w:rPr>
        <w:t>年  月  日</w:t>
      </w:r>
      <w:r>
        <w:rPr>
          <w:rFonts w:ascii="仿宋" w:eastAsia="仿宋" w:hAnsi="仿宋" w:cs="宋体" w:hint="eastAsia"/>
          <w:sz w:val="24"/>
          <w:szCs w:val="24"/>
        </w:rPr>
        <w:t xml:space="preserve">                                        </w:t>
      </w:r>
    </w:p>
    <w:p w14:paraId="61D55BD5" w14:textId="77777777" w:rsidR="00ED535E" w:rsidRDefault="00CC45F1">
      <w:pPr>
        <w:snapToGrid w:val="0"/>
        <w:spacing w:line="360" w:lineRule="auto"/>
        <w:ind w:firstLine="420"/>
        <w:rPr>
          <w:rFonts w:ascii="方正仿宋_GBK" w:eastAsia="方正仿宋_GBK" w:hAnsi="宋体" w:cs="方正仿宋_GBK"/>
          <w:sz w:val="24"/>
          <w:szCs w:val="24"/>
        </w:rPr>
      </w:pPr>
      <w:r>
        <w:rPr>
          <w:rFonts w:ascii="仿宋_GB2312" w:eastAsia="仿宋_GB2312" w:hAnsi="仿宋_GB2312" w:cs="仿宋_GB2312" w:hint="eastAsia"/>
          <w:sz w:val="32"/>
          <w:szCs w:val="32"/>
        </w:rPr>
        <w:lastRenderedPageBreak/>
        <w:t xml:space="preserve">（二）明细报价表   </w:t>
      </w:r>
      <w:r>
        <w:rPr>
          <w:rFonts w:ascii="方正仿宋_GBK" w:eastAsia="方正仿宋_GBK" w:hAnsi="宋体" w:cs="方正仿宋_GBK" w:hint="eastAsia"/>
          <w:sz w:val="24"/>
          <w:szCs w:val="24"/>
        </w:rPr>
        <w:t xml:space="preserve">     </w:t>
      </w:r>
    </w:p>
    <w:p w14:paraId="5130E9F2" w14:textId="77777777" w:rsidR="00ED535E" w:rsidRDefault="00CC45F1">
      <w:pPr>
        <w:pStyle w:val="30"/>
        <w:spacing w:before="0" w:after="0" w:line="360" w:lineRule="auto"/>
        <w:jc w:val="center"/>
        <w:rPr>
          <w:rFonts w:ascii="方正仿宋_GBK" w:eastAsia="方正仿宋_GBK" w:hAnsi="宋体" w:cs="方正仿宋_GBK"/>
          <w:sz w:val="24"/>
          <w:szCs w:val="24"/>
        </w:rPr>
      </w:pPr>
      <w:r>
        <w:rPr>
          <w:rFonts w:ascii="方正仿宋_GBK" w:eastAsia="方正仿宋_GBK" w:hAnsi="宋体" w:cs="方正仿宋_GBK" w:hint="eastAsia"/>
          <w:sz w:val="24"/>
          <w:szCs w:val="24"/>
        </w:rPr>
        <w:t xml:space="preserve">    </w:t>
      </w:r>
    </w:p>
    <w:p w14:paraId="5C8BD482" w14:textId="77777777" w:rsidR="00ED535E" w:rsidRDefault="00CC45F1">
      <w:pPr>
        <w:pStyle w:val="30"/>
        <w:spacing w:before="0" w:after="0" w:line="360" w:lineRule="auto"/>
        <w:jc w:val="center"/>
        <w:rPr>
          <w:rFonts w:ascii="仿宋_GB2312" w:eastAsia="仿宋_GB2312" w:hAnsi="仿宋_GB2312" w:cs="仿宋_GB2312"/>
          <w:szCs w:val="32"/>
        </w:rPr>
      </w:pPr>
      <w:r>
        <w:rPr>
          <w:rFonts w:ascii="黑体" w:eastAsia="黑体" w:hAnsi="黑体" w:cs="黑体" w:hint="eastAsia"/>
          <w:szCs w:val="32"/>
        </w:rPr>
        <w:t>明细报价表</w:t>
      </w:r>
      <w:r>
        <w:rPr>
          <w:rFonts w:ascii="仿宋_GB2312" w:eastAsia="仿宋_GB2312" w:hAnsi="仿宋_GB2312" w:cs="仿宋_GB2312" w:hint="eastAsia"/>
          <w:i/>
          <w:iCs/>
          <w:color w:val="FF0000"/>
          <w:szCs w:val="32"/>
          <w:u w:val="single"/>
        </w:rPr>
        <w:t xml:space="preserve">（请采购人自行修改本表） </w:t>
      </w:r>
    </w:p>
    <w:p w14:paraId="7B647922" w14:textId="77777777" w:rsidR="00ED535E" w:rsidRDefault="00CC45F1">
      <w:pPr>
        <w:pStyle w:val="30"/>
        <w:spacing w:before="0" w:after="0" w:line="360" w:lineRule="auto"/>
        <w:jc w:val="left"/>
        <w:rPr>
          <w:rFonts w:ascii="黑体" w:eastAsia="黑体" w:hAnsi="黑体" w:cs="黑体"/>
          <w:sz w:val="24"/>
          <w:szCs w:val="24"/>
        </w:rPr>
      </w:pPr>
      <w:r>
        <w:rPr>
          <w:rFonts w:ascii="黑体" w:eastAsia="黑体" w:hAnsi="黑体" w:cs="黑体" w:hint="eastAsia"/>
          <w:sz w:val="24"/>
          <w:szCs w:val="24"/>
        </w:rPr>
        <w:t>项目名称：</w:t>
      </w:r>
    </w:p>
    <w:tbl>
      <w:tblPr>
        <w:tblW w:w="9229" w:type="dxa"/>
        <w:tblInd w:w="93" w:type="dxa"/>
        <w:tblLayout w:type="fixed"/>
        <w:tblLook w:val="04A0" w:firstRow="1" w:lastRow="0" w:firstColumn="1" w:lastColumn="0" w:noHBand="0" w:noVBand="1"/>
      </w:tblPr>
      <w:tblGrid>
        <w:gridCol w:w="724"/>
        <w:gridCol w:w="2410"/>
        <w:gridCol w:w="850"/>
        <w:gridCol w:w="709"/>
        <w:gridCol w:w="851"/>
        <w:gridCol w:w="850"/>
        <w:gridCol w:w="851"/>
        <w:gridCol w:w="992"/>
        <w:gridCol w:w="992"/>
      </w:tblGrid>
      <w:tr w:rsidR="00ED535E" w14:paraId="6CBDA354" w14:textId="77777777">
        <w:trPr>
          <w:trHeight w:val="300"/>
        </w:trPr>
        <w:tc>
          <w:tcPr>
            <w:tcW w:w="724" w:type="dxa"/>
            <w:tcBorders>
              <w:top w:val="single" w:sz="4" w:space="0" w:color="auto"/>
              <w:left w:val="single" w:sz="4" w:space="0" w:color="auto"/>
              <w:bottom w:val="single" w:sz="4" w:space="0" w:color="auto"/>
              <w:right w:val="single" w:sz="4" w:space="0" w:color="auto"/>
            </w:tcBorders>
            <w:noWrap/>
            <w:vAlign w:val="center"/>
          </w:tcPr>
          <w:p w14:paraId="5887FB7F" w14:textId="77777777" w:rsidR="00ED535E" w:rsidRDefault="00CC45F1">
            <w:pPr>
              <w:widowControl/>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序号</w:t>
            </w:r>
          </w:p>
        </w:tc>
        <w:tc>
          <w:tcPr>
            <w:tcW w:w="2410" w:type="dxa"/>
            <w:tcBorders>
              <w:top w:val="single" w:sz="4" w:space="0" w:color="auto"/>
              <w:left w:val="nil"/>
              <w:bottom w:val="single" w:sz="4" w:space="0" w:color="auto"/>
              <w:right w:val="single" w:sz="4" w:space="0" w:color="auto"/>
            </w:tcBorders>
            <w:noWrap/>
            <w:vAlign w:val="center"/>
          </w:tcPr>
          <w:p w14:paraId="73C81193" w14:textId="77777777" w:rsidR="00ED535E" w:rsidRDefault="00CC45F1">
            <w:pPr>
              <w:widowControl/>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产品名称</w:t>
            </w:r>
          </w:p>
        </w:tc>
        <w:tc>
          <w:tcPr>
            <w:tcW w:w="850" w:type="dxa"/>
            <w:tcBorders>
              <w:top w:val="single" w:sz="4" w:space="0" w:color="auto"/>
              <w:left w:val="nil"/>
              <w:bottom w:val="single" w:sz="4" w:space="0" w:color="auto"/>
              <w:right w:val="single" w:sz="4" w:space="0" w:color="auto"/>
            </w:tcBorders>
            <w:noWrap/>
            <w:vAlign w:val="center"/>
          </w:tcPr>
          <w:p w14:paraId="5D571775" w14:textId="77777777" w:rsidR="00ED535E" w:rsidRDefault="00CC45F1">
            <w:pPr>
              <w:widowControl/>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数量</w:t>
            </w:r>
          </w:p>
        </w:tc>
        <w:tc>
          <w:tcPr>
            <w:tcW w:w="709" w:type="dxa"/>
            <w:tcBorders>
              <w:top w:val="single" w:sz="4" w:space="0" w:color="auto"/>
              <w:left w:val="nil"/>
              <w:bottom w:val="single" w:sz="4" w:space="0" w:color="auto"/>
              <w:right w:val="single" w:sz="4" w:space="0" w:color="auto"/>
            </w:tcBorders>
            <w:noWrap/>
            <w:vAlign w:val="center"/>
          </w:tcPr>
          <w:p w14:paraId="712BC26F" w14:textId="77777777" w:rsidR="00ED535E" w:rsidRDefault="00CC45F1">
            <w:pPr>
              <w:widowControl/>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单位</w:t>
            </w:r>
          </w:p>
        </w:tc>
        <w:tc>
          <w:tcPr>
            <w:tcW w:w="851" w:type="dxa"/>
            <w:tcBorders>
              <w:top w:val="single" w:sz="4" w:space="0" w:color="auto"/>
              <w:left w:val="nil"/>
              <w:bottom w:val="single" w:sz="4" w:space="0" w:color="auto"/>
              <w:right w:val="single" w:sz="4" w:space="0" w:color="auto"/>
            </w:tcBorders>
            <w:vAlign w:val="center"/>
          </w:tcPr>
          <w:p w14:paraId="36CF21D9" w14:textId="77777777" w:rsidR="00ED535E" w:rsidRDefault="00CC45F1">
            <w:pPr>
              <w:widowControl/>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品牌及产地</w:t>
            </w:r>
          </w:p>
        </w:tc>
        <w:tc>
          <w:tcPr>
            <w:tcW w:w="850" w:type="dxa"/>
            <w:tcBorders>
              <w:top w:val="single" w:sz="4" w:space="0" w:color="auto"/>
              <w:left w:val="nil"/>
              <w:bottom w:val="single" w:sz="4" w:space="0" w:color="auto"/>
              <w:right w:val="single" w:sz="4" w:space="0" w:color="auto"/>
            </w:tcBorders>
            <w:vAlign w:val="center"/>
          </w:tcPr>
          <w:p w14:paraId="43524FAF" w14:textId="77777777" w:rsidR="00ED535E" w:rsidRDefault="00CC45F1">
            <w:pPr>
              <w:widowControl/>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制造商名称</w:t>
            </w:r>
          </w:p>
        </w:tc>
        <w:tc>
          <w:tcPr>
            <w:tcW w:w="851" w:type="dxa"/>
            <w:tcBorders>
              <w:top w:val="single" w:sz="4" w:space="0" w:color="auto"/>
              <w:left w:val="nil"/>
              <w:bottom w:val="single" w:sz="4" w:space="0" w:color="auto"/>
              <w:right w:val="single" w:sz="4" w:space="0" w:color="auto"/>
            </w:tcBorders>
            <w:vAlign w:val="center"/>
          </w:tcPr>
          <w:p w14:paraId="47C7BBD9" w14:textId="77777777" w:rsidR="00ED535E" w:rsidRDefault="00CC45F1">
            <w:pPr>
              <w:widowControl/>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规格型号</w:t>
            </w:r>
          </w:p>
        </w:tc>
        <w:tc>
          <w:tcPr>
            <w:tcW w:w="992" w:type="dxa"/>
            <w:tcBorders>
              <w:top w:val="single" w:sz="4" w:space="0" w:color="auto"/>
              <w:left w:val="nil"/>
              <w:bottom w:val="single" w:sz="4" w:space="0" w:color="auto"/>
              <w:right w:val="single" w:sz="4" w:space="0" w:color="auto"/>
            </w:tcBorders>
            <w:vAlign w:val="center"/>
          </w:tcPr>
          <w:p w14:paraId="547E546A" w14:textId="77777777" w:rsidR="00ED535E" w:rsidRDefault="00CC45F1">
            <w:pPr>
              <w:pStyle w:val="af2"/>
              <w:widowControl/>
              <w:jc w:val="center"/>
              <w:rPr>
                <w:rFonts w:ascii="方正仿宋_GBK" w:eastAsia="方正仿宋_GBK" w:hAnsi="宋体" w:cs="宋体"/>
                <w:b/>
                <w:bCs/>
                <w:kern w:val="0"/>
                <w:sz w:val="28"/>
                <w:szCs w:val="28"/>
              </w:rPr>
            </w:pPr>
            <w:r>
              <w:rPr>
                <w:rFonts w:ascii="方正仿宋_GBK" w:eastAsia="方正仿宋_GBK" w:hAnsi="宋体" w:cs="宋体" w:hint="eastAsia"/>
                <w:b/>
                <w:bCs/>
                <w:kern w:val="0"/>
                <w:sz w:val="28"/>
                <w:szCs w:val="28"/>
              </w:rPr>
              <w:t>单价</w:t>
            </w:r>
          </w:p>
          <w:p w14:paraId="0D794585" w14:textId="77777777" w:rsidR="00ED535E" w:rsidRDefault="00CC45F1">
            <w:pPr>
              <w:pStyle w:val="af2"/>
              <w:widowControl/>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（元）</w:t>
            </w:r>
          </w:p>
        </w:tc>
        <w:tc>
          <w:tcPr>
            <w:tcW w:w="992" w:type="dxa"/>
            <w:tcBorders>
              <w:top w:val="single" w:sz="4" w:space="0" w:color="auto"/>
              <w:left w:val="nil"/>
              <w:bottom w:val="single" w:sz="4" w:space="0" w:color="auto"/>
              <w:right w:val="single" w:sz="4" w:space="0" w:color="auto"/>
            </w:tcBorders>
            <w:vAlign w:val="center"/>
          </w:tcPr>
          <w:p w14:paraId="006CBF16" w14:textId="77777777" w:rsidR="00ED535E" w:rsidRDefault="00CC45F1">
            <w:pPr>
              <w:widowControl/>
              <w:jc w:val="center"/>
              <w:rPr>
                <w:rFonts w:ascii="方正仿宋_GBK" w:eastAsia="方正仿宋_GBK" w:hAnsi="宋体" w:cs="宋体"/>
                <w:b/>
                <w:bCs/>
                <w:kern w:val="0"/>
                <w:sz w:val="28"/>
                <w:szCs w:val="28"/>
              </w:rPr>
            </w:pPr>
            <w:r>
              <w:rPr>
                <w:rFonts w:ascii="方正仿宋_GBK" w:eastAsia="方正仿宋_GBK" w:hAnsi="宋体" w:cs="宋体" w:hint="eastAsia"/>
                <w:b/>
                <w:bCs/>
                <w:kern w:val="0"/>
                <w:sz w:val="28"/>
                <w:szCs w:val="28"/>
              </w:rPr>
              <w:t>合计</w:t>
            </w:r>
          </w:p>
          <w:p w14:paraId="66EB5235" w14:textId="77777777" w:rsidR="00ED535E" w:rsidRDefault="00CC45F1">
            <w:pPr>
              <w:widowControl/>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（元）</w:t>
            </w:r>
          </w:p>
        </w:tc>
      </w:tr>
      <w:tr w:rsidR="00ED535E" w14:paraId="07087DA9" w14:textId="77777777">
        <w:trPr>
          <w:trHeight w:val="480"/>
        </w:trPr>
        <w:tc>
          <w:tcPr>
            <w:tcW w:w="724" w:type="dxa"/>
            <w:tcBorders>
              <w:top w:val="nil"/>
              <w:left w:val="single" w:sz="4" w:space="0" w:color="auto"/>
              <w:bottom w:val="single" w:sz="4" w:space="0" w:color="auto"/>
              <w:right w:val="single" w:sz="4" w:space="0" w:color="auto"/>
            </w:tcBorders>
            <w:noWrap/>
            <w:vAlign w:val="center"/>
          </w:tcPr>
          <w:p w14:paraId="422FBE48" w14:textId="77777777" w:rsidR="00ED535E" w:rsidRDefault="00ED535E">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2410" w:type="dxa"/>
            <w:tcBorders>
              <w:top w:val="nil"/>
              <w:left w:val="nil"/>
              <w:bottom w:val="single" w:sz="4" w:space="0" w:color="auto"/>
              <w:right w:val="single" w:sz="4" w:space="0" w:color="auto"/>
            </w:tcBorders>
            <w:vAlign w:val="center"/>
          </w:tcPr>
          <w:p w14:paraId="3CA3B83B" w14:textId="77777777" w:rsidR="00ED535E" w:rsidRDefault="00ED535E">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14:paraId="6FDF94BC" w14:textId="77777777" w:rsidR="00ED535E" w:rsidRDefault="00ED535E">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709" w:type="dxa"/>
            <w:tcBorders>
              <w:top w:val="nil"/>
              <w:left w:val="nil"/>
              <w:bottom w:val="single" w:sz="4" w:space="0" w:color="auto"/>
              <w:right w:val="single" w:sz="4" w:space="0" w:color="auto"/>
            </w:tcBorders>
            <w:vAlign w:val="center"/>
          </w:tcPr>
          <w:p w14:paraId="6F59E050" w14:textId="77777777" w:rsidR="00ED535E" w:rsidRDefault="00ED535E">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1" w:type="dxa"/>
            <w:tcBorders>
              <w:top w:val="nil"/>
              <w:left w:val="nil"/>
              <w:bottom w:val="single" w:sz="4" w:space="0" w:color="auto"/>
              <w:right w:val="single" w:sz="4" w:space="0" w:color="auto"/>
            </w:tcBorders>
            <w:vAlign w:val="center"/>
          </w:tcPr>
          <w:p w14:paraId="65FF4C2E" w14:textId="77777777" w:rsidR="00ED535E" w:rsidRDefault="00ED535E">
            <w:pPr>
              <w:keepNext/>
              <w:snapToGrid w:val="0"/>
              <w:spacing w:line="360" w:lineRule="auto"/>
              <w:jc w:val="center"/>
              <w:outlineLvl w:val="0"/>
              <w:rPr>
                <w:rFonts w:ascii="方正仿宋_GBK" w:eastAsia="方正仿宋_GBK" w:hAnsi="方正仿宋_GBK" w:cs="方正仿宋_GBK"/>
                <w:sz w:val="24"/>
                <w:szCs w:val="24"/>
              </w:rPr>
            </w:pPr>
          </w:p>
        </w:tc>
        <w:tc>
          <w:tcPr>
            <w:tcW w:w="850" w:type="dxa"/>
            <w:tcBorders>
              <w:top w:val="nil"/>
              <w:left w:val="nil"/>
              <w:bottom w:val="single" w:sz="4" w:space="0" w:color="auto"/>
              <w:right w:val="single" w:sz="4" w:space="0" w:color="auto"/>
            </w:tcBorders>
            <w:vAlign w:val="center"/>
          </w:tcPr>
          <w:p w14:paraId="0E1A68F1" w14:textId="77777777" w:rsidR="00ED535E" w:rsidRDefault="00ED535E">
            <w:pPr>
              <w:keepNext/>
              <w:snapToGrid w:val="0"/>
              <w:spacing w:line="360" w:lineRule="auto"/>
              <w:jc w:val="center"/>
              <w:outlineLvl w:val="0"/>
              <w:rPr>
                <w:rFonts w:ascii="方正仿宋_GBK" w:eastAsia="方正仿宋_GBK" w:hAnsi="方正仿宋_GBK" w:cs="方正仿宋_GBK"/>
                <w:sz w:val="24"/>
                <w:szCs w:val="24"/>
              </w:rPr>
            </w:pPr>
          </w:p>
        </w:tc>
        <w:tc>
          <w:tcPr>
            <w:tcW w:w="851" w:type="dxa"/>
            <w:tcBorders>
              <w:top w:val="nil"/>
              <w:left w:val="nil"/>
              <w:bottom w:val="single" w:sz="4" w:space="0" w:color="auto"/>
              <w:right w:val="single" w:sz="4" w:space="0" w:color="auto"/>
            </w:tcBorders>
            <w:vAlign w:val="center"/>
          </w:tcPr>
          <w:p w14:paraId="26388C11" w14:textId="77777777" w:rsidR="00ED535E" w:rsidRDefault="00ED535E">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14:paraId="62622996" w14:textId="77777777" w:rsidR="00ED535E" w:rsidRDefault="00ED535E">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14:paraId="6AE24F48" w14:textId="77777777" w:rsidR="00ED535E" w:rsidRDefault="00ED535E">
            <w:pPr>
              <w:keepNext/>
              <w:snapToGrid w:val="0"/>
              <w:spacing w:line="360" w:lineRule="auto"/>
              <w:jc w:val="center"/>
              <w:outlineLvl w:val="0"/>
              <w:rPr>
                <w:rFonts w:ascii="方正仿宋_GBK" w:eastAsia="方正仿宋_GBK" w:hAnsi="方正仿宋_GBK" w:cs="方正仿宋_GBK"/>
                <w:sz w:val="24"/>
                <w:szCs w:val="24"/>
              </w:rPr>
            </w:pPr>
          </w:p>
        </w:tc>
      </w:tr>
      <w:tr w:rsidR="00ED535E" w14:paraId="45CBFDF5" w14:textId="77777777">
        <w:trPr>
          <w:trHeight w:val="480"/>
        </w:trPr>
        <w:tc>
          <w:tcPr>
            <w:tcW w:w="724" w:type="dxa"/>
            <w:tcBorders>
              <w:top w:val="nil"/>
              <w:left w:val="single" w:sz="4" w:space="0" w:color="auto"/>
              <w:bottom w:val="single" w:sz="4" w:space="0" w:color="auto"/>
              <w:right w:val="single" w:sz="4" w:space="0" w:color="auto"/>
            </w:tcBorders>
            <w:noWrap/>
            <w:vAlign w:val="center"/>
          </w:tcPr>
          <w:p w14:paraId="6BC983A6" w14:textId="77777777" w:rsidR="00ED535E" w:rsidRDefault="00ED535E">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2410" w:type="dxa"/>
            <w:tcBorders>
              <w:top w:val="nil"/>
              <w:left w:val="nil"/>
              <w:bottom w:val="single" w:sz="4" w:space="0" w:color="auto"/>
              <w:right w:val="single" w:sz="4" w:space="0" w:color="auto"/>
            </w:tcBorders>
            <w:vAlign w:val="center"/>
          </w:tcPr>
          <w:p w14:paraId="2CCC6D8B" w14:textId="77777777" w:rsidR="00ED535E" w:rsidRDefault="00ED535E">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14:paraId="39933940" w14:textId="77777777" w:rsidR="00ED535E" w:rsidRDefault="00ED535E">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709" w:type="dxa"/>
            <w:tcBorders>
              <w:top w:val="nil"/>
              <w:left w:val="nil"/>
              <w:bottom w:val="single" w:sz="4" w:space="0" w:color="auto"/>
              <w:right w:val="single" w:sz="4" w:space="0" w:color="auto"/>
            </w:tcBorders>
            <w:vAlign w:val="center"/>
          </w:tcPr>
          <w:p w14:paraId="6008183A" w14:textId="77777777" w:rsidR="00ED535E" w:rsidRDefault="00ED535E">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1" w:type="dxa"/>
            <w:tcBorders>
              <w:top w:val="nil"/>
              <w:left w:val="nil"/>
              <w:bottom w:val="single" w:sz="4" w:space="0" w:color="auto"/>
              <w:right w:val="single" w:sz="4" w:space="0" w:color="auto"/>
            </w:tcBorders>
            <w:vAlign w:val="center"/>
          </w:tcPr>
          <w:p w14:paraId="319649F4" w14:textId="77777777" w:rsidR="00ED535E" w:rsidRDefault="00ED535E">
            <w:pPr>
              <w:keepNext/>
              <w:snapToGrid w:val="0"/>
              <w:spacing w:line="360" w:lineRule="auto"/>
              <w:jc w:val="center"/>
              <w:outlineLvl w:val="0"/>
              <w:rPr>
                <w:rFonts w:ascii="方正仿宋_GBK" w:eastAsia="方正仿宋_GBK" w:hAnsi="方正仿宋_GBK" w:cs="方正仿宋_GBK"/>
                <w:sz w:val="24"/>
                <w:szCs w:val="24"/>
              </w:rPr>
            </w:pPr>
          </w:p>
        </w:tc>
        <w:tc>
          <w:tcPr>
            <w:tcW w:w="850" w:type="dxa"/>
            <w:tcBorders>
              <w:top w:val="nil"/>
              <w:left w:val="nil"/>
              <w:bottom w:val="single" w:sz="4" w:space="0" w:color="auto"/>
              <w:right w:val="single" w:sz="4" w:space="0" w:color="auto"/>
            </w:tcBorders>
            <w:vAlign w:val="center"/>
          </w:tcPr>
          <w:p w14:paraId="6D9FEA28" w14:textId="77777777" w:rsidR="00ED535E" w:rsidRDefault="00ED535E">
            <w:pPr>
              <w:keepNext/>
              <w:snapToGrid w:val="0"/>
              <w:spacing w:line="360" w:lineRule="auto"/>
              <w:jc w:val="center"/>
              <w:outlineLvl w:val="0"/>
              <w:rPr>
                <w:rFonts w:ascii="方正仿宋_GBK" w:eastAsia="方正仿宋_GBK" w:hAnsi="方正仿宋_GBK" w:cs="方正仿宋_GBK"/>
                <w:sz w:val="24"/>
                <w:szCs w:val="24"/>
              </w:rPr>
            </w:pPr>
          </w:p>
        </w:tc>
        <w:tc>
          <w:tcPr>
            <w:tcW w:w="851" w:type="dxa"/>
            <w:tcBorders>
              <w:top w:val="nil"/>
              <w:left w:val="nil"/>
              <w:bottom w:val="single" w:sz="4" w:space="0" w:color="auto"/>
              <w:right w:val="single" w:sz="4" w:space="0" w:color="auto"/>
            </w:tcBorders>
            <w:vAlign w:val="center"/>
          </w:tcPr>
          <w:p w14:paraId="2AE6FC8A" w14:textId="77777777" w:rsidR="00ED535E" w:rsidRDefault="00ED535E">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14:paraId="7A730548" w14:textId="77777777" w:rsidR="00ED535E" w:rsidRDefault="00ED535E">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14:paraId="299EA27A" w14:textId="77777777" w:rsidR="00ED535E" w:rsidRDefault="00ED535E">
            <w:pPr>
              <w:keepNext/>
              <w:snapToGrid w:val="0"/>
              <w:spacing w:line="360" w:lineRule="auto"/>
              <w:jc w:val="center"/>
              <w:outlineLvl w:val="0"/>
              <w:rPr>
                <w:rFonts w:ascii="方正仿宋_GBK" w:eastAsia="方正仿宋_GBK" w:hAnsi="方正仿宋_GBK" w:cs="方正仿宋_GBK"/>
                <w:sz w:val="24"/>
                <w:szCs w:val="24"/>
              </w:rPr>
            </w:pPr>
          </w:p>
        </w:tc>
      </w:tr>
      <w:tr w:rsidR="00ED535E" w14:paraId="12BC80D8" w14:textId="77777777">
        <w:trPr>
          <w:trHeight w:val="270"/>
        </w:trPr>
        <w:tc>
          <w:tcPr>
            <w:tcW w:w="724" w:type="dxa"/>
            <w:tcBorders>
              <w:top w:val="nil"/>
              <w:left w:val="single" w:sz="4" w:space="0" w:color="auto"/>
              <w:bottom w:val="single" w:sz="4" w:space="0" w:color="auto"/>
              <w:right w:val="single" w:sz="4" w:space="0" w:color="auto"/>
            </w:tcBorders>
            <w:noWrap/>
            <w:vAlign w:val="center"/>
          </w:tcPr>
          <w:p w14:paraId="3DDA7F77" w14:textId="77777777" w:rsidR="00ED535E" w:rsidRDefault="00ED535E">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2410" w:type="dxa"/>
            <w:tcBorders>
              <w:top w:val="nil"/>
              <w:left w:val="nil"/>
              <w:bottom w:val="single" w:sz="4" w:space="0" w:color="auto"/>
              <w:right w:val="single" w:sz="4" w:space="0" w:color="auto"/>
            </w:tcBorders>
            <w:vAlign w:val="center"/>
          </w:tcPr>
          <w:p w14:paraId="0258BB72" w14:textId="77777777" w:rsidR="00ED535E" w:rsidRDefault="00ED535E">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14:paraId="211BB545" w14:textId="77777777" w:rsidR="00ED535E" w:rsidRDefault="00ED535E">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709" w:type="dxa"/>
            <w:tcBorders>
              <w:top w:val="nil"/>
              <w:left w:val="nil"/>
              <w:bottom w:val="single" w:sz="4" w:space="0" w:color="auto"/>
              <w:right w:val="single" w:sz="4" w:space="0" w:color="auto"/>
            </w:tcBorders>
            <w:vAlign w:val="center"/>
          </w:tcPr>
          <w:p w14:paraId="3F05DC07" w14:textId="77777777" w:rsidR="00ED535E" w:rsidRDefault="00ED535E">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1" w:type="dxa"/>
            <w:tcBorders>
              <w:top w:val="nil"/>
              <w:left w:val="nil"/>
              <w:bottom w:val="single" w:sz="4" w:space="0" w:color="auto"/>
              <w:right w:val="single" w:sz="4" w:space="0" w:color="auto"/>
            </w:tcBorders>
            <w:vAlign w:val="center"/>
          </w:tcPr>
          <w:p w14:paraId="5ED6DFB8" w14:textId="77777777" w:rsidR="00ED535E" w:rsidRDefault="00ED535E">
            <w:pPr>
              <w:keepNext/>
              <w:snapToGrid w:val="0"/>
              <w:spacing w:line="360" w:lineRule="auto"/>
              <w:jc w:val="center"/>
              <w:outlineLvl w:val="0"/>
              <w:rPr>
                <w:rFonts w:ascii="方正仿宋_GBK" w:eastAsia="方正仿宋_GBK" w:hAnsi="方正仿宋_GBK" w:cs="方正仿宋_GBK"/>
                <w:sz w:val="24"/>
                <w:szCs w:val="24"/>
              </w:rPr>
            </w:pPr>
          </w:p>
        </w:tc>
        <w:tc>
          <w:tcPr>
            <w:tcW w:w="850" w:type="dxa"/>
            <w:tcBorders>
              <w:top w:val="nil"/>
              <w:left w:val="nil"/>
              <w:bottom w:val="single" w:sz="4" w:space="0" w:color="auto"/>
              <w:right w:val="single" w:sz="4" w:space="0" w:color="auto"/>
            </w:tcBorders>
            <w:vAlign w:val="center"/>
          </w:tcPr>
          <w:p w14:paraId="74517440" w14:textId="77777777" w:rsidR="00ED535E" w:rsidRDefault="00ED535E">
            <w:pPr>
              <w:keepNext/>
              <w:snapToGrid w:val="0"/>
              <w:spacing w:line="360" w:lineRule="auto"/>
              <w:jc w:val="center"/>
              <w:outlineLvl w:val="0"/>
              <w:rPr>
                <w:rFonts w:ascii="方正仿宋_GBK" w:eastAsia="方正仿宋_GBK" w:hAnsi="方正仿宋_GBK" w:cs="方正仿宋_GBK"/>
                <w:sz w:val="24"/>
                <w:szCs w:val="24"/>
              </w:rPr>
            </w:pPr>
          </w:p>
        </w:tc>
        <w:tc>
          <w:tcPr>
            <w:tcW w:w="851" w:type="dxa"/>
            <w:tcBorders>
              <w:top w:val="nil"/>
              <w:left w:val="nil"/>
              <w:bottom w:val="single" w:sz="4" w:space="0" w:color="auto"/>
              <w:right w:val="single" w:sz="4" w:space="0" w:color="auto"/>
            </w:tcBorders>
            <w:vAlign w:val="center"/>
          </w:tcPr>
          <w:p w14:paraId="73E5B65B" w14:textId="77777777" w:rsidR="00ED535E" w:rsidRDefault="00ED535E">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14:paraId="4E91ABAE" w14:textId="77777777" w:rsidR="00ED535E" w:rsidRDefault="00ED535E">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14:paraId="45741E55" w14:textId="77777777" w:rsidR="00ED535E" w:rsidRDefault="00ED535E">
            <w:pPr>
              <w:keepNext/>
              <w:snapToGrid w:val="0"/>
              <w:spacing w:line="360" w:lineRule="auto"/>
              <w:jc w:val="center"/>
              <w:outlineLvl w:val="0"/>
              <w:rPr>
                <w:rFonts w:ascii="方正仿宋_GBK" w:eastAsia="方正仿宋_GBK" w:hAnsi="方正仿宋_GBK" w:cs="方正仿宋_GBK"/>
                <w:sz w:val="24"/>
                <w:szCs w:val="24"/>
              </w:rPr>
            </w:pPr>
          </w:p>
        </w:tc>
      </w:tr>
      <w:tr w:rsidR="00ED535E" w14:paraId="7B0F83EE" w14:textId="77777777">
        <w:trPr>
          <w:trHeight w:val="270"/>
        </w:trPr>
        <w:tc>
          <w:tcPr>
            <w:tcW w:w="724" w:type="dxa"/>
            <w:tcBorders>
              <w:top w:val="nil"/>
              <w:left w:val="single" w:sz="4" w:space="0" w:color="auto"/>
              <w:bottom w:val="single" w:sz="4" w:space="0" w:color="auto"/>
              <w:right w:val="single" w:sz="4" w:space="0" w:color="auto"/>
            </w:tcBorders>
            <w:noWrap/>
            <w:vAlign w:val="center"/>
          </w:tcPr>
          <w:p w14:paraId="64A78967" w14:textId="77777777" w:rsidR="00ED535E" w:rsidRDefault="00ED535E">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2410" w:type="dxa"/>
            <w:tcBorders>
              <w:top w:val="nil"/>
              <w:left w:val="nil"/>
              <w:bottom w:val="single" w:sz="4" w:space="0" w:color="auto"/>
              <w:right w:val="single" w:sz="4" w:space="0" w:color="auto"/>
            </w:tcBorders>
            <w:vAlign w:val="center"/>
          </w:tcPr>
          <w:p w14:paraId="0A4F1155" w14:textId="77777777" w:rsidR="00ED535E" w:rsidRDefault="00ED535E">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14:paraId="1658A659" w14:textId="77777777" w:rsidR="00ED535E" w:rsidRDefault="00ED535E">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709" w:type="dxa"/>
            <w:tcBorders>
              <w:top w:val="nil"/>
              <w:left w:val="nil"/>
              <w:bottom w:val="single" w:sz="4" w:space="0" w:color="auto"/>
              <w:right w:val="single" w:sz="4" w:space="0" w:color="auto"/>
            </w:tcBorders>
            <w:vAlign w:val="center"/>
          </w:tcPr>
          <w:p w14:paraId="61F26E36" w14:textId="77777777" w:rsidR="00ED535E" w:rsidRDefault="00ED535E">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1" w:type="dxa"/>
            <w:tcBorders>
              <w:top w:val="nil"/>
              <w:left w:val="nil"/>
              <w:bottom w:val="single" w:sz="4" w:space="0" w:color="auto"/>
              <w:right w:val="single" w:sz="4" w:space="0" w:color="auto"/>
            </w:tcBorders>
            <w:vAlign w:val="center"/>
          </w:tcPr>
          <w:p w14:paraId="2C7AEB34" w14:textId="77777777" w:rsidR="00ED535E" w:rsidRDefault="00ED535E">
            <w:pPr>
              <w:keepNext/>
              <w:snapToGrid w:val="0"/>
              <w:spacing w:line="360" w:lineRule="auto"/>
              <w:jc w:val="center"/>
              <w:outlineLvl w:val="0"/>
              <w:rPr>
                <w:rFonts w:ascii="方正仿宋_GBK" w:eastAsia="方正仿宋_GBK" w:hAnsi="方正仿宋_GBK" w:cs="方正仿宋_GBK"/>
                <w:sz w:val="24"/>
                <w:szCs w:val="24"/>
              </w:rPr>
            </w:pPr>
          </w:p>
        </w:tc>
        <w:tc>
          <w:tcPr>
            <w:tcW w:w="850" w:type="dxa"/>
            <w:tcBorders>
              <w:top w:val="nil"/>
              <w:left w:val="nil"/>
              <w:bottom w:val="single" w:sz="4" w:space="0" w:color="auto"/>
              <w:right w:val="single" w:sz="4" w:space="0" w:color="auto"/>
            </w:tcBorders>
            <w:vAlign w:val="center"/>
          </w:tcPr>
          <w:p w14:paraId="029DFEB7" w14:textId="77777777" w:rsidR="00ED535E" w:rsidRDefault="00ED535E">
            <w:pPr>
              <w:keepNext/>
              <w:snapToGrid w:val="0"/>
              <w:spacing w:line="360" w:lineRule="auto"/>
              <w:jc w:val="center"/>
              <w:outlineLvl w:val="0"/>
              <w:rPr>
                <w:rFonts w:ascii="方正仿宋_GBK" w:eastAsia="方正仿宋_GBK" w:hAnsi="方正仿宋_GBK" w:cs="方正仿宋_GBK"/>
                <w:sz w:val="24"/>
                <w:szCs w:val="24"/>
              </w:rPr>
            </w:pPr>
          </w:p>
        </w:tc>
        <w:tc>
          <w:tcPr>
            <w:tcW w:w="851" w:type="dxa"/>
            <w:tcBorders>
              <w:top w:val="nil"/>
              <w:left w:val="nil"/>
              <w:bottom w:val="single" w:sz="4" w:space="0" w:color="auto"/>
              <w:right w:val="single" w:sz="4" w:space="0" w:color="auto"/>
            </w:tcBorders>
            <w:vAlign w:val="center"/>
          </w:tcPr>
          <w:p w14:paraId="02415746" w14:textId="77777777" w:rsidR="00ED535E" w:rsidRDefault="00ED535E">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14:paraId="1FBDD307" w14:textId="77777777" w:rsidR="00ED535E" w:rsidRDefault="00ED535E">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14:paraId="50557FAA" w14:textId="77777777" w:rsidR="00ED535E" w:rsidRDefault="00ED535E">
            <w:pPr>
              <w:keepNext/>
              <w:snapToGrid w:val="0"/>
              <w:spacing w:line="360" w:lineRule="auto"/>
              <w:jc w:val="center"/>
              <w:outlineLvl w:val="0"/>
              <w:rPr>
                <w:rFonts w:ascii="方正仿宋_GBK" w:eastAsia="方正仿宋_GBK" w:hAnsi="方正仿宋_GBK" w:cs="方正仿宋_GBK"/>
                <w:sz w:val="24"/>
                <w:szCs w:val="24"/>
              </w:rPr>
            </w:pPr>
          </w:p>
        </w:tc>
      </w:tr>
      <w:tr w:rsidR="00ED535E" w14:paraId="094CD8AF" w14:textId="77777777">
        <w:trPr>
          <w:trHeight w:val="270"/>
        </w:trPr>
        <w:tc>
          <w:tcPr>
            <w:tcW w:w="8237" w:type="dxa"/>
            <w:gridSpan w:val="8"/>
            <w:tcBorders>
              <w:top w:val="single" w:sz="4" w:space="0" w:color="auto"/>
              <w:left w:val="single" w:sz="4" w:space="0" w:color="auto"/>
              <w:bottom w:val="single" w:sz="4" w:space="0" w:color="auto"/>
              <w:right w:val="single" w:sz="4" w:space="0" w:color="auto"/>
            </w:tcBorders>
            <w:noWrap/>
            <w:vAlign w:val="center"/>
          </w:tcPr>
          <w:p w14:paraId="1D45463C" w14:textId="77777777" w:rsidR="00ED535E" w:rsidRDefault="00CC45F1">
            <w:pPr>
              <w:keepNext/>
              <w:widowControl/>
              <w:snapToGrid w:val="0"/>
              <w:spacing w:line="360" w:lineRule="auto"/>
              <w:jc w:val="center"/>
              <w:outlineLvl w:val="0"/>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合计（元）</w:t>
            </w:r>
          </w:p>
        </w:tc>
        <w:tc>
          <w:tcPr>
            <w:tcW w:w="992" w:type="dxa"/>
            <w:tcBorders>
              <w:top w:val="single" w:sz="4" w:space="0" w:color="auto"/>
              <w:left w:val="nil"/>
              <w:bottom w:val="single" w:sz="4" w:space="0" w:color="auto"/>
              <w:right w:val="single" w:sz="4" w:space="0" w:color="auto"/>
            </w:tcBorders>
          </w:tcPr>
          <w:p w14:paraId="05A4408B" w14:textId="77777777" w:rsidR="00ED535E" w:rsidRDefault="00ED535E">
            <w:pPr>
              <w:keepNext/>
              <w:widowControl/>
              <w:snapToGrid w:val="0"/>
              <w:spacing w:line="360" w:lineRule="auto"/>
              <w:jc w:val="center"/>
              <w:outlineLvl w:val="0"/>
              <w:rPr>
                <w:rFonts w:ascii="方正仿宋_GBK" w:eastAsia="方正仿宋_GBK" w:hAnsi="方正仿宋_GBK" w:cs="方正仿宋_GBK"/>
                <w:color w:val="000000"/>
                <w:kern w:val="0"/>
                <w:sz w:val="24"/>
                <w:szCs w:val="24"/>
              </w:rPr>
            </w:pPr>
          </w:p>
        </w:tc>
      </w:tr>
    </w:tbl>
    <w:p w14:paraId="6421704A" w14:textId="77777777" w:rsidR="00ED535E" w:rsidRDefault="00CC45F1">
      <w:pPr>
        <w:snapToGrid w:val="0"/>
        <w:spacing w:line="360" w:lineRule="auto"/>
        <w:ind w:firstLineChars="200" w:firstLine="480"/>
        <w:rPr>
          <w:rFonts w:ascii="方正仿宋_GBK" w:eastAsia="方正仿宋_GBK" w:hAnsi="宋体" w:cs="方正仿宋_GBK"/>
          <w:sz w:val="24"/>
          <w:szCs w:val="24"/>
        </w:rPr>
      </w:pPr>
      <w:r>
        <w:rPr>
          <w:rFonts w:ascii="方正仿宋_GBK" w:eastAsia="方正仿宋_GBK" w:hAnsi="宋体" w:cs="方正仿宋_GBK" w:hint="eastAsia"/>
          <w:sz w:val="24"/>
          <w:szCs w:val="24"/>
        </w:rPr>
        <w:t xml:space="preserve"> </w:t>
      </w:r>
    </w:p>
    <w:p w14:paraId="71DDA1FE" w14:textId="77777777" w:rsidR="00ED535E" w:rsidRDefault="00CC45F1">
      <w:pPr>
        <w:snapToGrid w:val="0"/>
        <w:spacing w:line="360" w:lineRule="auto"/>
        <w:ind w:firstLineChars="200" w:firstLine="640"/>
        <w:rPr>
          <w:rFonts w:ascii="方正仿宋_GBK" w:eastAsia="方正仿宋_GBK" w:hAnsi="宋体" w:cs="方正仿宋_GBK"/>
          <w:sz w:val="32"/>
          <w:szCs w:val="32"/>
        </w:rPr>
      </w:pPr>
      <w:r>
        <w:rPr>
          <w:rFonts w:ascii="方正仿宋_GBK" w:eastAsia="方正仿宋_GBK" w:hAnsi="方正仿宋_GBK" w:cs="方正仿宋_GBK" w:hint="eastAsia"/>
          <w:sz w:val="32"/>
          <w:szCs w:val="32"/>
        </w:rPr>
        <w:t>填写要求：</w:t>
      </w:r>
    </w:p>
    <w:p w14:paraId="5E9C88AE" w14:textId="77777777" w:rsidR="00ED535E" w:rsidRDefault="00CC45F1">
      <w:pPr>
        <w:snapToGrid w:val="0"/>
        <w:spacing w:line="360" w:lineRule="auto"/>
        <w:ind w:firstLineChars="200" w:firstLine="640"/>
        <w:rPr>
          <w:rFonts w:ascii="方正仿宋_GBK" w:eastAsia="方正仿宋_GBK" w:hAnsi="宋体" w:cs="方正仿宋_GBK"/>
          <w:sz w:val="32"/>
          <w:szCs w:val="32"/>
        </w:rPr>
      </w:pPr>
      <w:r>
        <w:rPr>
          <w:rFonts w:ascii="方正仿宋_GBK" w:eastAsia="方正仿宋_GBK" w:hAnsi="宋体" w:cs="方正仿宋_GBK" w:hint="eastAsia"/>
          <w:sz w:val="32"/>
          <w:szCs w:val="32"/>
        </w:rPr>
        <w:t>1</w:t>
      </w:r>
      <w:r>
        <w:rPr>
          <w:rFonts w:ascii="方正仿宋_GBK" w:eastAsia="方正仿宋_GBK" w:hAnsi="宋体" w:cs="方正仿宋_GBK"/>
          <w:sz w:val="32"/>
          <w:szCs w:val="32"/>
        </w:rPr>
        <w:t>.</w:t>
      </w:r>
      <w:r>
        <w:rPr>
          <w:rFonts w:ascii="方正仿宋_GBK" w:eastAsia="方正仿宋_GBK" w:hAnsi="宋体" w:cs="方正仿宋_GBK" w:hint="eastAsia"/>
          <w:sz w:val="32"/>
          <w:szCs w:val="32"/>
        </w:rPr>
        <w:t>供应商应完整填写本表，并逐页盖章。</w:t>
      </w:r>
    </w:p>
    <w:p w14:paraId="36345B58" w14:textId="77777777" w:rsidR="00ED535E" w:rsidRDefault="00CC45F1">
      <w:pPr>
        <w:snapToGrid w:val="0"/>
        <w:spacing w:line="360" w:lineRule="auto"/>
        <w:ind w:firstLineChars="200" w:firstLine="640"/>
        <w:rPr>
          <w:rFonts w:ascii="方正仿宋_GBK" w:eastAsia="方正仿宋_GBK" w:hAnsi="宋体" w:cs="方正仿宋_GBK"/>
          <w:sz w:val="32"/>
          <w:szCs w:val="32"/>
        </w:rPr>
      </w:pPr>
      <w:r>
        <w:rPr>
          <w:rFonts w:ascii="方正仿宋_GBK" w:eastAsia="方正仿宋_GBK" w:hAnsi="宋体" w:cs="方正仿宋_GBK" w:hint="eastAsia"/>
          <w:sz w:val="32"/>
          <w:szCs w:val="32"/>
        </w:rPr>
        <w:t>2</w:t>
      </w:r>
      <w:r>
        <w:rPr>
          <w:rFonts w:ascii="方正仿宋_GBK" w:eastAsia="方正仿宋_GBK" w:hAnsi="宋体" w:cs="方正仿宋_GBK"/>
          <w:sz w:val="32"/>
          <w:szCs w:val="32"/>
        </w:rPr>
        <w:t>.</w:t>
      </w:r>
      <w:r>
        <w:rPr>
          <w:rFonts w:ascii="方正仿宋_GBK" w:eastAsia="方正仿宋_GBK" w:hAnsi="宋体" w:cs="方正仿宋_GBK" w:hint="eastAsia"/>
          <w:sz w:val="32"/>
          <w:szCs w:val="32"/>
        </w:rPr>
        <w:t>该表内容不可扩展</w:t>
      </w:r>
      <w:r>
        <w:rPr>
          <w:rFonts w:ascii="方正仿宋_GBK" w:eastAsia="方正仿宋_GBK" w:hAnsi="方正仿宋_GBK" w:cs="方正仿宋_GBK" w:hint="eastAsia"/>
          <w:sz w:val="32"/>
          <w:szCs w:val="32"/>
        </w:rPr>
        <w:t>、不可变更。</w:t>
      </w:r>
    </w:p>
    <w:p w14:paraId="11A11A89" w14:textId="77777777" w:rsidR="00ED535E" w:rsidRDefault="00CC45F1">
      <w:pPr>
        <w:snapToGrid w:val="0"/>
        <w:spacing w:line="360" w:lineRule="auto"/>
        <w:rPr>
          <w:rFonts w:ascii="方正仿宋_GBK" w:eastAsia="方正仿宋_GBK" w:hAnsi="宋体" w:cs="方正仿宋_GBK"/>
          <w:sz w:val="32"/>
          <w:szCs w:val="32"/>
        </w:rPr>
      </w:pPr>
      <w:r>
        <w:rPr>
          <w:rFonts w:ascii="方正仿宋_GBK" w:eastAsia="方正仿宋_GBK" w:hAnsi="宋体" w:cs="方正仿宋_GBK" w:hint="eastAsia"/>
          <w:sz w:val="32"/>
          <w:szCs w:val="32"/>
        </w:rPr>
        <w:t xml:space="preserve"> </w:t>
      </w:r>
    </w:p>
    <w:p w14:paraId="6C83ABE5" w14:textId="77777777" w:rsidR="00ED535E" w:rsidRDefault="00CC45F1">
      <w:pPr>
        <w:pStyle w:val="111"/>
        <w:spacing w:line="360" w:lineRule="auto"/>
        <w:ind w:left="1600" w:hanging="480"/>
        <w:rPr>
          <w:rFonts w:ascii="方正仿宋_GBK" w:eastAsia="方正仿宋_GBK" w:hAnsi="宋体" w:cs="方正仿宋_GBK"/>
          <w:sz w:val="32"/>
          <w:szCs w:val="32"/>
        </w:rPr>
      </w:pPr>
      <w:r>
        <w:rPr>
          <w:rFonts w:ascii="方正仿宋_GBK" w:eastAsia="方正仿宋_GBK" w:hAnsi="宋体" w:cs="方正仿宋_GBK" w:hint="eastAsia"/>
          <w:sz w:val="32"/>
          <w:szCs w:val="32"/>
        </w:rPr>
        <w:t xml:space="preserve"> </w:t>
      </w:r>
    </w:p>
    <w:p w14:paraId="12665DE4" w14:textId="77777777" w:rsidR="00ED535E" w:rsidRDefault="00CC45F1">
      <w:pPr>
        <w:spacing w:line="360" w:lineRule="auto"/>
        <w:jc w:val="right"/>
        <w:rPr>
          <w:rFonts w:ascii="Times New Roman" w:hAnsi="Times New Roman"/>
          <w:sz w:val="32"/>
          <w:szCs w:val="32"/>
        </w:rPr>
      </w:pPr>
      <w:r>
        <w:rPr>
          <w:rFonts w:ascii="方正仿宋_GBK" w:eastAsia="方正仿宋_GBK" w:hAnsi="方正仿宋_GBK" w:cs="方正仿宋_GBK" w:hint="eastAsia"/>
          <w:sz w:val="32"/>
          <w:szCs w:val="32"/>
        </w:rPr>
        <w:t>供应商名称（公章）：</w:t>
      </w:r>
    </w:p>
    <w:p w14:paraId="7C2CA44E" w14:textId="77777777" w:rsidR="00ED535E" w:rsidRDefault="00CC45F1">
      <w:pPr>
        <w:spacing w:line="360" w:lineRule="auto"/>
        <w:jc w:val="center"/>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宋体"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宋体" w:cs="方正仿宋_GBK" w:hint="eastAsia"/>
          <w:sz w:val="32"/>
          <w:szCs w:val="32"/>
        </w:rPr>
        <w:t xml:space="preserve">  </w:t>
      </w:r>
      <w:r>
        <w:rPr>
          <w:rFonts w:ascii="方正仿宋_GBK" w:eastAsia="方正仿宋_GBK" w:hAnsi="方正仿宋_GBK" w:cs="方正仿宋_GBK" w:hint="eastAsia"/>
          <w:sz w:val="32"/>
          <w:szCs w:val="32"/>
        </w:rPr>
        <w:t>日</w:t>
      </w:r>
    </w:p>
    <w:p w14:paraId="57A8322E" w14:textId="77777777" w:rsidR="00ED535E" w:rsidRDefault="00CC45F1">
      <w:pPr>
        <w:pStyle w:val="30"/>
        <w:spacing w:line="360" w:lineRule="auto"/>
        <w:rPr>
          <w:rFonts w:ascii="方正仿宋_GBK" w:eastAsia="方正仿宋_GBK" w:hAnsi="方正仿宋_GBK" w:cs="Arial"/>
        </w:rPr>
      </w:pPr>
      <w:r>
        <w:br w:type="page"/>
      </w:r>
    </w:p>
    <w:p w14:paraId="6A99F3A3" w14:textId="77777777" w:rsidR="00ED535E" w:rsidRDefault="00CC45F1">
      <w:pPr>
        <w:tabs>
          <w:tab w:val="left" w:pos="6300"/>
        </w:tabs>
        <w:snapToGrid w:val="0"/>
        <w:spacing w:line="360" w:lineRule="auto"/>
        <w:ind w:firstLineChars="200" w:firstLine="643"/>
        <w:jc w:val="left"/>
        <w:rPr>
          <w:rFonts w:ascii="宋体" w:hAnsi="宋体" w:cs="宋体"/>
          <w:b/>
          <w:bCs/>
          <w:color w:val="FF0000"/>
          <w:sz w:val="24"/>
          <w:szCs w:val="24"/>
        </w:rPr>
      </w:pPr>
      <w:r>
        <w:rPr>
          <w:rFonts w:ascii="黑体" w:eastAsia="黑体" w:hAnsi="黑体" w:cs="黑体" w:hint="eastAsia"/>
          <w:b/>
          <w:sz w:val="32"/>
          <w:szCs w:val="32"/>
        </w:rPr>
        <w:lastRenderedPageBreak/>
        <w:t>二、法定代表人身份证明书（格式）/法定代表人授权委托书（格式）</w:t>
      </w:r>
      <w:r>
        <w:rPr>
          <w:rFonts w:ascii="仿宋_GB2312" w:eastAsia="仿宋_GB2312" w:hAnsi="仿宋_GB2312" w:cs="仿宋_GB2312" w:hint="eastAsia"/>
          <w:b/>
          <w:bCs/>
          <w:color w:val="FF0000"/>
          <w:sz w:val="32"/>
          <w:szCs w:val="32"/>
        </w:rPr>
        <w:t>（二选一）</w:t>
      </w:r>
    </w:p>
    <w:p w14:paraId="2F24A7C1" w14:textId="77777777" w:rsidR="00ED535E" w:rsidRDefault="00ED535E">
      <w:pPr>
        <w:tabs>
          <w:tab w:val="left" w:pos="6300"/>
        </w:tabs>
        <w:snapToGrid w:val="0"/>
        <w:spacing w:line="360" w:lineRule="auto"/>
        <w:jc w:val="center"/>
        <w:rPr>
          <w:rFonts w:ascii="宋体" w:hAnsi="宋体" w:cs="宋体"/>
          <w:b/>
          <w:bCs/>
          <w:sz w:val="24"/>
          <w:szCs w:val="24"/>
        </w:rPr>
      </w:pPr>
    </w:p>
    <w:p w14:paraId="2C447467" w14:textId="77777777" w:rsidR="00ED535E" w:rsidRDefault="00CC45F1">
      <w:pPr>
        <w:tabs>
          <w:tab w:val="left" w:pos="6300"/>
        </w:tabs>
        <w:snapToGrid w:val="0"/>
        <w:spacing w:line="360" w:lineRule="auto"/>
        <w:jc w:val="center"/>
        <w:rPr>
          <w:rFonts w:ascii="黑体" w:eastAsia="黑体" w:hAnsi="黑体" w:cs="黑体"/>
          <w:b/>
          <w:bCs/>
          <w:sz w:val="32"/>
          <w:szCs w:val="32"/>
        </w:rPr>
      </w:pPr>
      <w:r>
        <w:rPr>
          <w:rFonts w:ascii="黑体" w:eastAsia="黑体" w:hAnsi="黑体" w:cs="黑体" w:hint="eastAsia"/>
          <w:b/>
          <w:bCs/>
          <w:sz w:val="32"/>
          <w:szCs w:val="32"/>
        </w:rPr>
        <w:t>法定代表人身份证明书</w:t>
      </w:r>
    </w:p>
    <w:p w14:paraId="59324C5D" w14:textId="77777777" w:rsidR="00ED535E" w:rsidRDefault="00ED535E">
      <w:pPr>
        <w:tabs>
          <w:tab w:val="left" w:pos="6300"/>
        </w:tabs>
        <w:snapToGrid w:val="0"/>
        <w:spacing w:line="360" w:lineRule="auto"/>
        <w:rPr>
          <w:rFonts w:ascii="仿宋_GB2312" w:eastAsia="仿宋_GB2312" w:hAnsi="仿宋_GB2312" w:cs="仿宋_GB2312"/>
          <w:sz w:val="32"/>
          <w:szCs w:val="32"/>
          <w:u w:val="single"/>
        </w:rPr>
      </w:pPr>
    </w:p>
    <w:p w14:paraId="79A8676B" w14:textId="77777777" w:rsidR="00ED535E" w:rsidRDefault="00CC45F1">
      <w:pPr>
        <w:tabs>
          <w:tab w:val="left" w:pos="6300"/>
        </w:tabs>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（采购单位名称）：</w:t>
      </w:r>
    </w:p>
    <w:p w14:paraId="4C9479B1" w14:textId="77777777" w:rsidR="00ED535E" w:rsidRDefault="00CC45F1">
      <w:pPr>
        <w:tabs>
          <w:tab w:val="left" w:pos="6300"/>
        </w:tabs>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（法定代表人名称及身份证代码）是</w:t>
      </w:r>
      <w:r>
        <w:rPr>
          <w:rFonts w:ascii="仿宋_GB2312" w:eastAsia="仿宋_GB2312" w:hAnsi="仿宋_GB2312" w:cs="仿宋_GB2312" w:hint="eastAsia"/>
          <w:sz w:val="32"/>
          <w:szCs w:val="32"/>
          <w:u w:val="single"/>
        </w:rPr>
        <w:t>（供应商名称）</w:t>
      </w:r>
      <w:r>
        <w:rPr>
          <w:rFonts w:ascii="仿宋_GB2312" w:eastAsia="仿宋_GB2312" w:hAnsi="仿宋_GB2312" w:cs="仿宋_GB2312" w:hint="eastAsia"/>
          <w:sz w:val="32"/>
          <w:szCs w:val="32"/>
        </w:rPr>
        <w:t>的法定代表人，电话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代表我单位全权办理上述项目的竞采报价、签约等具体工作，并签署全部有关文件、协议及合同。签字负全部责任。</w:t>
      </w:r>
    </w:p>
    <w:p w14:paraId="770D6506" w14:textId="77777777" w:rsidR="00ED535E" w:rsidRDefault="00ED535E">
      <w:pPr>
        <w:tabs>
          <w:tab w:val="left" w:pos="6300"/>
        </w:tabs>
        <w:snapToGrid w:val="0"/>
        <w:spacing w:line="360" w:lineRule="auto"/>
        <w:ind w:firstLine="570"/>
        <w:rPr>
          <w:rFonts w:ascii="仿宋_GB2312" w:eastAsia="仿宋_GB2312" w:hAnsi="仿宋_GB2312" w:cs="仿宋_GB2312"/>
          <w:sz w:val="32"/>
          <w:szCs w:val="32"/>
        </w:rPr>
      </w:pPr>
    </w:p>
    <w:p w14:paraId="57E97C55" w14:textId="77777777" w:rsidR="00ED535E" w:rsidRDefault="00CC45F1">
      <w:pPr>
        <w:tabs>
          <w:tab w:val="left" w:pos="6300"/>
        </w:tabs>
        <w:snapToGrid w:val="0"/>
        <w:spacing w:line="360" w:lineRule="auto"/>
        <w:ind w:firstLine="57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法定代表人（签字或盖章）：                          </w:t>
      </w:r>
    </w:p>
    <w:p w14:paraId="3353AB1C" w14:textId="77777777" w:rsidR="00ED535E" w:rsidRDefault="00CC45F1">
      <w:pPr>
        <w:tabs>
          <w:tab w:val="left" w:pos="6300"/>
        </w:tabs>
        <w:snapToGrid w:val="0"/>
        <w:spacing w:line="360" w:lineRule="auto"/>
        <w:ind w:firstLine="57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供应商名称（公章）</w:t>
      </w:r>
    </w:p>
    <w:p w14:paraId="2BD83008" w14:textId="77777777" w:rsidR="00ED535E" w:rsidRDefault="00CC45F1">
      <w:pPr>
        <w:tabs>
          <w:tab w:val="left" w:pos="6300"/>
        </w:tabs>
        <w:snapToGrid w:val="0"/>
        <w:spacing w:line="360" w:lineRule="auto"/>
        <w:ind w:right="360" w:firstLine="570"/>
        <w:jc w:val="cente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年   月   日</w:t>
      </w:r>
    </w:p>
    <w:p w14:paraId="1FB77B19" w14:textId="77777777" w:rsidR="00ED535E" w:rsidRDefault="00ED535E">
      <w:pPr>
        <w:pStyle w:val="Default"/>
        <w:spacing w:line="360" w:lineRule="auto"/>
      </w:pPr>
    </w:p>
    <w:p w14:paraId="5CFA3FE7" w14:textId="77777777" w:rsidR="00ED535E" w:rsidRDefault="00CC45F1">
      <w:pPr>
        <w:tabs>
          <w:tab w:val="left" w:pos="6300"/>
        </w:tabs>
        <w:snapToGrid w:val="0"/>
        <w:spacing w:line="360" w:lineRule="auto"/>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（附：法定代表人身份证正反面复印件）</w:t>
      </w:r>
    </w:p>
    <w:p w14:paraId="0772683F" w14:textId="77777777" w:rsidR="00ED535E" w:rsidRDefault="00ED535E">
      <w:pPr>
        <w:pStyle w:val="30"/>
        <w:spacing w:line="360" w:lineRule="auto"/>
      </w:pPr>
    </w:p>
    <w:p w14:paraId="4B15FEDF" w14:textId="77777777" w:rsidR="00ED535E" w:rsidRDefault="00CC45F1">
      <w:pPr>
        <w:rPr>
          <w:rFonts w:ascii="宋体" w:hAnsi="宋体" w:cs="宋体"/>
          <w:sz w:val="24"/>
          <w:szCs w:val="24"/>
        </w:rPr>
      </w:pPr>
      <w:r>
        <w:rPr>
          <w:rFonts w:ascii="宋体" w:hAnsi="宋体" w:cs="宋体"/>
          <w:sz w:val="24"/>
          <w:szCs w:val="24"/>
        </w:rPr>
        <w:br w:type="page"/>
      </w:r>
    </w:p>
    <w:p w14:paraId="25DF7D84" w14:textId="77777777" w:rsidR="00ED535E" w:rsidRDefault="00ED535E">
      <w:pPr>
        <w:pStyle w:val="Default"/>
      </w:pPr>
    </w:p>
    <w:p w14:paraId="09DEF5E4" w14:textId="77777777" w:rsidR="00ED535E" w:rsidRDefault="00CC45F1">
      <w:pPr>
        <w:tabs>
          <w:tab w:val="left" w:pos="6300"/>
        </w:tabs>
        <w:snapToGrid w:val="0"/>
        <w:spacing w:line="360" w:lineRule="auto"/>
        <w:jc w:val="center"/>
        <w:rPr>
          <w:rFonts w:ascii="黑体" w:eastAsia="黑体" w:hAnsi="黑体" w:cs="黑体"/>
          <w:b/>
          <w:bCs/>
          <w:sz w:val="32"/>
          <w:szCs w:val="32"/>
        </w:rPr>
      </w:pPr>
      <w:r>
        <w:rPr>
          <w:rFonts w:ascii="黑体" w:eastAsia="黑体" w:hAnsi="黑体" w:cs="黑体" w:hint="eastAsia"/>
          <w:b/>
          <w:bCs/>
          <w:sz w:val="32"/>
          <w:szCs w:val="32"/>
        </w:rPr>
        <w:t>法定代表人授权委托书</w:t>
      </w:r>
    </w:p>
    <w:p w14:paraId="498BE380" w14:textId="77777777" w:rsidR="00ED535E" w:rsidRDefault="00ED535E">
      <w:pPr>
        <w:tabs>
          <w:tab w:val="left" w:pos="6300"/>
        </w:tabs>
        <w:snapToGrid w:val="0"/>
        <w:spacing w:line="360" w:lineRule="auto"/>
        <w:rPr>
          <w:rFonts w:ascii="仿宋_GB2312" w:eastAsia="仿宋_GB2312" w:hAnsi="仿宋_GB2312" w:cs="仿宋_GB2312"/>
          <w:sz w:val="32"/>
          <w:szCs w:val="32"/>
          <w:u w:val="single"/>
        </w:rPr>
      </w:pPr>
    </w:p>
    <w:p w14:paraId="16A37DC5" w14:textId="77777777" w:rsidR="00ED535E" w:rsidRDefault="00CC45F1">
      <w:pPr>
        <w:tabs>
          <w:tab w:val="left" w:pos="6300"/>
        </w:tabs>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（采购单位名称）：</w:t>
      </w:r>
    </w:p>
    <w:p w14:paraId="191CA0FF" w14:textId="77777777" w:rsidR="00ED535E" w:rsidRDefault="00CC45F1">
      <w:pPr>
        <w:tabs>
          <w:tab w:val="left" w:pos="6300"/>
        </w:tabs>
        <w:wordWrap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（法定代表人名称）是</w:t>
      </w:r>
      <w:r>
        <w:rPr>
          <w:rFonts w:ascii="仿宋_GB2312" w:eastAsia="仿宋_GB2312" w:hAnsi="仿宋_GB2312" w:cs="仿宋_GB2312" w:hint="eastAsia"/>
          <w:sz w:val="32"/>
          <w:szCs w:val="32"/>
          <w:u w:val="single"/>
        </w:rPr>
        <w:t>（供应商名称）</w:t>
      </w:r>
      <w:r>
        <w:rPr>
          <w:rFonts w:ascii="仿宋_GB2312" w:eastAsia="仿宋_GB2312" w:hAnsi="仿宋_GB2312" w:cs="仿宋_GB2312" w:hint="eastAsia"/>
          <w:sz w:val="32"/>
          <w:szCs w:val="32"/>
        </w:rPr>
        <w:t>的法定代表人，特授权</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（被授权人姓名及身份证代码）电话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代表我单位全权办理上述项目的竞采报价、签约等具体工作，并签署全部有关文件、协议及合同。</w:t>
      </w:r>
    </w:p>
    <w:p w14:paraId="7A59137A" w14:textId="77777777" w:rsidR="00ED535E" w:rsidRDefault="00CC45F1">
      <w:pPr>
        <w:tabs>
          <w:tab w:val="left" w:pos="6300"/>
        </w:tabs>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我单位对被授权人的签字负全部责任。</w:t>
      </w:r>
    </w:p>
    <w:p w14:paraId="464D1C0B" w14:textId="77777777" w:rsidR="00ED535E" w:rsidRDefault="00CC45F1">
      <w:pPr>
        <w:tabs>
          <w:tab w:val="left" w:pos="6300"/>
        </w:tabs>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在撤消授权</w:t>
      </w:r>
      <w:r>
        <w:rPr>
          <w:rFonts w:ascii="仿宋_GB2312" w:eastAsia="仿宋_GB2312" w:hAnsi="仿宋_GB2312" w:cs="仿宋_GB2312" w:hint="eastAsia"/>
          <w:sz w:val="32"/>
          <w:szCs w:val="32"/>
          <w:lang w:eastAsia="zh-Hans"/>
        </w:rPr>
        <w:t>的</w:t>
      </w:r>
      <w:r>
        <w:rPr>
          <w:rFonts w:ascii="仿宋_GB2312" w:eastAsia="仿宋_GB2312" w:hAnsi="仿宋_GB2312" w:cs="仿宋_GB2312" w:hint="eastAsia"/>
          <w:sz w:val="32"/>
          <w:szCs w:val="32"/>
        </w:rPr>
        <w:t>书面通知以前，本授权书一直有效。被授权人在授权书有效期内签署的所有文件不因授权的撤消而失效。</w:t>
      </w:r>
    </w:p>
    <w:p w14:paraId="17399B0E" w14:textId="77777777" w:rsidR="00ED535E" w:rsidRDefault="00ED535E">
      <w:pPr>
        <w:tabs>
          <w:tab w:val="left" w:pos="6300"/>
        </w:tabs>
        <w:snapToGrid w:val="0"/>
        <w:spacing w:line="360" w:lineRule="auto"/>
        <w:ind w:firstLine="570"/>
        <w:rPr>
          <w:rFonts w:ascii="仿宋_GB2312" w:eastAsia="仿宋_GB2312" w:hAnsi="仿宋_GB2312" w:cs="仿宋_GB2312"/>
          <w:sz w:val="32"/>
          <w:szCs w:val="32"/>
        </w:rPr>
      </w:pPr>
    </w:p>
    <w:p w14:paraId="17FE1F63" w14:textId="77777777" w:rsidR="00ED535E" w:rsidRDefault="00CC45F1">
      <w:pPr>
        <w:tabs>
          <w:tab w:val="left" w:pos="6300"/>
        </w:tabs>
        <w:snapToGrid w:val="0"/>
        <w:spacing w:line="360" w:lineRule="auto"/>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被授权人：                          法定代表人：</w:t>
      </w:r>
    </w:p>
    <w:p w14:paraId="0B06CE64" w14:textId="77777777" w:rsidR="00ED535E" w:rsidRDefault="00CC45F1">
      <w:pPr>
        <w:tabs>
          <w:tab w:val="left" w:pos="6300"/>
        </w:tabs>
        <w:snapToGrid w:val="0"/>
        <w:spacing w:line="360" w:lineRule="auto"/>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（签字或盖章）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（签字或盖章）</w:t>
      </w:r>
    </w:p>
    <w:p w14:paraId="1F28995D" w14:textId="77777777" w:rsidR="00ED535E" w:rsidRDefault="00ED535E">
      <w:pPr>
        <w:tabs>
          <w:tab w:val="left" w:pos="6300"/>
        </w:tabs>
        <w:snapToGrid w:val="0"/>
        <w:spacing w:line="360" w:lineRule="auto"/>
        <w:ind w:firstLine="570"/>
        <w:rPr>
          <w:rFonts w:ascii="仿宋_GB2312" w:eastAsia="仿宋_GB2312" w:hAnsi="仿宋_GB2312" w:cs="仿宋_GB2312"/>
          <w:sz w:val="32"/>
          <w:szCs w:val="32"/>
        </w:rPr>
      </w:pPr>
    </w:p>
    <w:p w14:paraId="73903FC0" w14:textId="77777777" w:rsidR="00ED535E" w:rsidRDefault="00CC45F1">
      <w:pPr>
        <w:tabs>
          <w:tab w:val="left" w:pos="6300"/>
        </w:tabs>
        <w:snapToGrid w:val="0"/>
        <w:spacing w:line="360" w:lineRule="auto"/>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（附：被授权人、法定代表人身份证正反面复印件）</w:t>
      </w:r>
    </w:p>
    <w:p w14:paraId="7FEAA713" w14:textId="77777777" w:rsidR="00ED535E" w:rsidRDefault="00ED535E">
      <w:pPr>
        <w:tabs>
          <w:tab w:val="left" w:pos="6300"/>
        </w:tabs>
        <w:snapToGrid w:val="0"/>
        <w:spacing w:line="360" w:lineRule="auto"/>
        <w:ind w:firstLine="570"/>
        <w:rPr>
          <w:rFonts w:ascii="仿宋_GB2312" w:eastAsia="仿宋_GB2312" w:hAnsi="仿宋_GB2312" w:cs="仿宋_GB2312"/>
          <w:sz w:val="32"/>
          <w:szCs w:val="32"/>
        </w:rPr>
      </w:pPr>
    </w:p>
    <w:p w14:paraId="68188DB1" w14:textId="77777777" w:rsidR="00ED535E" w:rsidRDefault="00CC45F1">
      <w:pPr>
        <w:tabs>
          <w:tab w:val="left" w:pos="6300"/>
        </w:tabs>
        <w:snapToGrid w:val="0"/>
        <w:spacing w:line="360" w:lineRule="auto"/>
        <w:ind w:right="480" w:firstLine="570"/>
        <w:jc w:val="righ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供应商名称（公章）</w:t>
      </w:r>
    </w:p>
    <w:p w14:paraId="1100C101" w14:textId="77777777" w:rsidR="00ED535E" w:rsidRDefault="00CC45F1">
      <w:pPr>
        <w:tabs>
          <w:tab w:val="left" w:pos="6300"/>
        </w:tabs>
        <w:snapToGrid w:val="0"/>
        <w:spacing w:line="360" w:lineRule="auto"/>
        <w:ind w:right="480" w:firstLine="57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年   月   日</w:t>
      </w:r>
    </w:p>
    <w:p w14:paraId="64F906F2" w14:textId="77777777" w:rsidR="00ED535E" w:rsidRDefault="00CC45F1">
      <w:pPr>
        <w:pStyle w:val="30"/>
        <w:spacing w:line="360" w:lineRule="auto"/>
      </w:pPr>
      <w:r>
        <w:br w:type="page"/>
      </w:r>
    </w:p>
    <w:p w14:paraId="408C6BF9" w14:textId="77777777" w:rsidR="00ED535E" w:rsidRDefault="00CC45F1">
      <w:pPr>
        <w:numPr>
          <w:ilvl w:val="0"/>
          <w:numId w:val="13"/>
        </w:numPr>
        <w:tabs>
          <w:tab w:val="left" w:pos="6300"/>
        </w:tabs>
        <w:snapToGrid w:val="0"/>
        <w:spacing w:line="360" w:lineRule="auto"/>
        <w:ind w:firstLineChars="200" w:firstLine="643"/>
        <w:rPr>
          <w:rFonts w:ascii="黑体" w:eastAsia="黑体" w:hAnsi="黑体" w:cs="黑体"/>
          <w:b/>
          <w:sz w:val="32"/>
          <w:szCs w:val="32"/>
        </w:rPr>
      </w:pPr>
      <w:r>
        <w:rPr>
          <w:rFonts w:ascii="黑体" w:eastAsia="黑体" w:hAnsi="黑体" w:cs="黑体" w:hint="eastAsia"/>
          <w:b/>
          <w:sz w:val="32"/>
          <w:szCs w:val="32"/>
        </w:rPr>
        <w:lastRenderedPageBreak/>
        <w:t>基本资格条件承诺函</w:t>
      </w:r>
    </w:p>
    <w:p w14:paraId="6617052C" w14:textId="77777777" w:rsidR="00ED535E" w:rsidRDefault="00ED535E">
      <w:pPr>
        <w:pStyle w:val="Default"/>
      </w:pPr>
    </w:p>
    <w:p w14:paraId="1C2E6166" w14:textId="77777777" w:rsidR="00ED535E" w:rsidRDefault="00CC45F1">
      <w:pPr>
        <w:snapToGrid w:val="0"/>
        <w:spacing w:line="360" w:lineRule="auto"/>
        <w:ind w:firstLine="570"/>
        <w:jc w:val="center"/>
        <w:rPr>
          <w:rFonts w:ascii="黑体" w:eastAsia="黑体" w:hAnsi="黑体" w:cs="黑体"/>
          <w:b/>
          <w:sz w:val="32"/>
          <w:szCs w:val="32"/>
        </w:rPr>
      </w:pPr>
      <w:r>
        <w:rPr>
          <w:rFonts w:ascii="黑体" w:eastAsia="黑体" w:hAnsi="黑体" w:cs="黑体" w:hint="eastAsia"/>
          <w:b/>
          <w:sz w:val="32"/>
          <w:szCs w:val="32"/>
        </w:rPr>
        <w:t>基本资格条件承诺函</w:t>
      </w:r>
    </w:p>
    <w:p w14:paraId="3A5B358F" w14:textId="77777777" w:rsidR="00ED535E" w:rsidRDefault="00CC45F1">
      <w:pPr>
        <w:snapToGrid w:val="0"/>
        <w:spacing w:line="360" w:lineRule="auto"/>
        <w:rPr>
          <w:rFonts w:ascii="方正仿宋_GBK" w:eastAsia="方正仿宋_GBK" w:hAnsi="宋体" w:cs="方正仿宋_GBK"/>
          <w:b/>
          <w:sz w:val="24"/>
          <w:szCs w:val="24"/>
        </w:rPr>
      </w:pPr>
      <w:r>
        <w:rPr>
          <w:rFonts w:ascii="方正仿宋_GBK" w:eastAsia="方正仿宋_GBK" w:hAnsi="宋体" w:cs="方正仿宋_GBK"/>
          <w:b/>
          <w:sz w:val="24"/>
          <w:szCs w:val="24"/>
        </w:rPr>
        <w:t xml:space="preserve"> </w:t>
      </w:r>
    </w:p>
    <w:p w14:paraId="58228EEE" w14:textId="77777777" w:rsidR="00ED535E" w:rsidRDefault="00CC45F1">
      <w:pPr>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（采购单位名称）：</w:t>
      </w:r>
    </w:p>
    <w:p w14:paraId="40D23473" w14:textId="77777777" w:rsidR="00ED535E" w:rsidRDefault="00CC45F1">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（供应商名称）郑重承诺：</w:t>
      </w:r>
    </w:p>
    <w:p w14:paraId="5B330082" w14:textId="77777777" w:rsidR="00ED535E" w:rsidRDefault="00CC45F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4EA7682C" w14:textId="77777777" w:rsidR="00ED535E" w:rsidRDefault="00CC45F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2.我方未列入在信用中国网站（www.creditchina.gov.cn）“失信被执行人”、“重大税收违法案件当事人名单”中，也未列入中国政府采购网（www.ccgp.gov.cn）“政府采购严重违法失信行为记录名单”中。</w:t>
      </w:r>
    </w:p>
    <w:p w14:paraId="07543DE0" w14:textId="77777777" w:rsidR="00ED535E" w:rsidRDefault="00CC45F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3.我方在项目评审环节结束后，随时接受采购人检查验证，配合提供相关证明材料，证明符合《中华人民共和国政府采购法》第二十二条规定的供应商基本资格条件。</w:t>
      </w:r>
    </w:p>
    <w:p w14:paraId="45D65E57" w14:textId="77777777" w:rsidR="00ED535E" w:rsidRDefault="00CC45F1">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我方对以上承诺负全部法律责任。</w:t>
      </w:r>
    </w:p>
    <w:p w14:paraId="4BEE10A3" w14:textId="77777777" w:rsidR="00ED535E" w:rsidRDefault="00CC45F1">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14:paraId="07011FAD" w14:textId="77777777" w:rsidR="00ED535E" w:rsidRDefault="00ED535E">
      <w:pPr>
        <w:pStyle w:val="Default"/>
      </w:pPr>
    </w:p>
    <w:p w14:paraId="5128D6E2" w14:textId="77777777" w:rsidR="00ED535E" w:rsidRDefault="00CC45F1">
      <w:pPr>
        <w:tabs>
          <w:tab w:val="left" w:pos="6300"/>
        </w:tabs>
        <w:snapToGrid w:val="0"/>
        <w:spacing w:line="360" w:lineRule="auto"/>
        <w:ind w:right="480" w:firstLine="570"/>
        <w:jc w:val="righ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供应商名称（公章）</w:t>
      </w:r>
    </w:p>
    <w:p w14:paraId="26C88E4B" w14:textId="77777777" w:rsidR="00ED535E" w:rsidRDefault="00CC45F1">
      <w:pPr>
        <w:tabs>
          <w:tab w:val="left" w:pos="6300"/>
        </w:tabs>
        <w:snapToGrid w:val="0"/>
        <w:spacing w:line="360" w:lineRule="auto"/>
        <w:ind w:right="480" w:firstLine="57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年   月   日</w:t>
      </w:r>
    </w:p>
    <w:p w14:paraId="7707A630" w14:textId="77777777" w:rsidR="00ED535E" w:rsidRDefault="00CC45F1">
      <w:pPr>
        <w:spacing w:line="360" w:lineRule="auto"/>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7B7F828F" w14:textId="77777777" w:rsidR="00ED535E" w:rsidRDefault="00CC45F1">
      <w:pPr>
        <w:tabs>
          <w:tab w:val="left" w:pos="6300"/>
        </w:tabs>
        <w:snapToGrid w:val="0"/>
        <w:spacing w:line="360" w:lineRule="auto"/>
        <w:ind w:firstLineChars="200" w:firstLine="643"/>
        <w:rPr>
          <w:rFonts w:ascii="黑体" w:eastAsia="黑体" w:hAnsi="黑体" w:cs="黑体"/>
          <w:b/>
          <w:sz w:val="32"/>
          <w:szCs w:val="32"/>
        </w:rPr>
      </w:pPr>
      <w:r>
        <w:rPr>
          <w:rFonts w:ascii="黑体" w:eastAsia="黑体" w:hAnsi="黑体" w:cs="黑体" w:hint="eastAsia"/>
          <w:b/>
          <w:sz w:val="32"/>
          <w:szCs w:val="32"/>
        </w:rPr>
        <w:lastRenderedPageBreak/>
        <w:t>四、特定资格条件证书或证明文件</w:t>
      </w:r>
    </w:p>
    <w:p w14:paraId="65C0A35B" w14:textId="77777777" w:rsidR="00ED535E" w:rsidRDefault="00ED535E">
      <w:pPr>
        <w:pStyle w:val="30"/>
        <w:spacing w:line="360" w:lineRule="auto"/>
      </w:pPr>
    </w:p>
    <w:p w14:paraId="2A47BA31" w14:textId="77777777" w:rsidR="00ED535E" w:rsidRDefault="00ED535E">
      <w:pPr>
        <w:tabs>
          <w:tab w:val="left" w:pos="6300"/>
        </w:tabs>
        <w:snapToGrid w:val="0"/>
        <w:spacing w:line="360" w:lineRule="auto"/>
        <w:ind w:right="480" w:firstLine="570"/>
        <w:jc w:val="right"/>
        <w:rPr>
          <w:rFonts w:ascii="宋体" w:hAnsi="宋体" w:cs="宋体"/>
          <w:sz w:val="24"/>
          <w:szCs w:val="24"/>
        </w:rPr>
      </w:pPr>
    </w:p>
    <w:p w14:paraId="1CBEC55E" w14:textId="77777777" w:rsidR="00ED535E" w:rsidRDefault="00ED535E">
      <w:pPr>
        <w:pStyle w:val="30"/>
        <w:spacing w:line="360" w:lineRule="auto"/>
      </w:pPr>
    </w:p>
    <w:p w14:paraId="5DA65946" w14:textId="77777777" w:rsidR="00ED535E" w:rsidRDefault="00ED535E">
      <w:pPr>
        <w:spacing w:line="360" w:lineRule="auto"/>
      </w:pPr>
    </w:p>
    <w:p w14:paraId="51BBC020" w14:textId="77777777" w:rsidR="00ED535E" w:rsidRDefault="00ED535E">
      <w:pPr>
        <w:pStyle w:val="30"/>
        <w:spacing w:line="360" w:lineRule="auto"/>
      </w:pPr>
    </w:p>
    <w:p w14:paraId="2AC66278" w14:textId="77777777" w:rsidR="00ED535E" w:rsidRDefault="00ED535E">
      <w:pPr>
        <w:spacing w:line="360" w:lineRule="auto"/>
      </w:pPr>
    </w:p>
    <w:p w14:paraId="17BC5D14" w14:textId="77777777" w:rsidR="00ED535E" w:rsidRDefault="00ED535E">
      <w:pPr>
        <w:pStyle w:val="30"/>
        <w:spacing w:line="360" w:lineRule="auto"/>
      </w:pPr>
    </w:p>
    <w:p w14:paraId="304B86AF" w14:textId="77777777" w:rsidR="00ED535E" w:rsidRDefault="00ED535E">
      <w:pPr>
        <w:spacing w:line="360" w:lineRule="auto"/>
      </w:pPr>
    </w:p>
    <w:p w14:paraId="5C7AA6D0" w14:textId="77777777" w:rsidR="00ED535E" w:rsidRDefault="00ED535E">
      <w:pPr>
        <w:pStyle w:val="30"/>
        <w:spacing w:line="360" w:lineRule="auto"/>
      </w:pPr>
    </w:p>
    <w:p w14:paraId="685E5F17" w14:textId="77777777" w:rsidR="00ED535E" w:rsidRDefault="00ED535E">
      <w:pPr>
        <w:spacing w:line="360" w:lineRule="auto"/>
      </w:pPr>
    </w:p>
    <w:p w14:paraId="0772D3EB" w14:textId="77777777" w:rsidR="00ED535E" w:rsidRDefault="00ED535E">
      <w:pPr>
        <w:pStyle w:val="30"/>
        <w:spacing w:line="360" w:lineRule="auto"/>
      </w:pPr>
    </w:p>
    <w:p w14:paraId="5B389AB0" w14:textId="77777777" w:rsidR="00ED535E" w:rsidRDefault="00ED535E">
      <w:pPr>
        <w:spacing w:line="360" w:lineRule="auto"/>
      </w:pPr>
    </w:p>
    <w:p w14:paraId="2593343F" w14:textId="77777777" w:rsidR="00ED535E" w:rsidRDefault="00ED535E">
      <w:pPr>
        <w:pStyle w:val="30"/>
        <w:spacing w:line="360" w:lineRule="auto"/>
      </w:pPr>
    </w:p>
    <w:p w14:paraId="1B48145B" w14:textId="77777777" w:rsidR="00ED535E" w:rsidRDefault="00ED535E">
      <w:pPr>
        <w:spacing w:line="360" w:lineRule="auto"/>
      </w:pPr>
    </w:p>
    <w:p w14:paraId="374194C4" w14:textId="77777777" w:rsidR="00ED535E" w:rsidRDefault="00CC45F1">
      <w:pPr>
        <w:tabs>
          <w:tab w:val="left" w:pos="6300"/>
        </w:tabs>
        <w:snapToGrid w:val="0"/>
        <w:spacing w:line="360" w:lineRule="auto"/>
        <w:ind w:right="-1"/>
        <w:rPr>
          <w:rFonts w:ascii="宋体" w:hAnsi="宋体" w:cs="宋体"/>
          <w:sz w:val="24"/>
          <w:szCs w:val="24"/>
        </w:rPr>
      </w:pPr>
      <w:r>
        <w:rPr>
          <w:rFonts w:ascii="宋体" w:hAnsi="宋体" w:cs="宋体"/>
          <w:sz w:val="24"/>
          <w:szCs w:val="24"/>
        </w:rPr>
        <w:t>---------------------------------------------------------------------</w:t>
      </w:r>
    </w:p>
    <w:p w14:paraId="69F4F566" w14:textId="77777777" w:rsidR="00ED535E" w:rsidRDefault="00ED535E">
      <w:pPr>
        <w:tabs>
          <w:tab w:val="left" w:pos="6300"/>
        </w:tabs>
        <w:snapToGrid w:val="0"/>
        <w:spacing w:line="360" w:lineRule="auto"/>
        <w:ind w:firstLine="570"/>
        <w:rPr>
          <w:rFonts w:ascii="宋体" w:hAnsi="宋体" w:cs="宋体"/>
          <w:sz w:val="24"/>
          <w:szCs w:val="24"/>
        </w:rPr>
      </w:pPr>
    </w:p>
    <w:p w14:paraId="75772DDB" w14:textId="77777777" w:rsidR="00ED535E" w:rsidRDefault="00ED535E">
      <w:pPr>
        <w:tabs>
          <w:tab w:val="left" w:pos="6300"/>
        </w:tabs>
        <w:snapToGrid w:val="0"/>
        <w:spacing w:line="360" w:lineRule="auto"/>
        <w:ind w:firstLine="570"/>
        <w:rPr>
          <w:rFonts w:ascii="宋体" w:hAnsi="宋体" w:cs="宋体"/>
          <w:sz w:val="24"/>
          <w:szCs w:val="24"/>
        </w:rPr>
      </w:pPr>
    </w:p>
    <w:p w14:paraId="782728A9" w14:textId="77777777" w:rsidR="00ED535E" w:rsidRDefault="00ED535E">
      <w:pPr>
        <w:tabs>
          <w:tab w:val="left" w:pos="6300"/>
        </w:tabs>
        <w:snapToGrid w:val="0"/>
        <w:spacing w:line="360" w:lineRule="auto"/>
        <w:rPr>
          <w:rFonts w:ascii="仿宋_GB2312" w:eastAsia="仿宋_GB2312" w:hAnsi="仿宋_GB2312" w:cs="仿宋_GB2312"/>
          <w:sz w:val="32"/>
          <w:szCs w:val="32"/>
        </w:rPr>
      </w:pPr>
    </w:p>
    <w:p w14:paraId="114FD036" w14:textId="77777777" w:rsidR="00ED535E" w:rsidRDefault="00CC45F1">
      <w:pPr>
        <w:tabs>
          <w:tab w:val="left" w:pos="6300"/>
        </w:tabs>
        <w:snapToGrid w:val="0"/>
        <w:spacing w:line="360" w:lineRule="auto"/>
        <w:ind w:right="480" w:firstLine="57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（结束）</w:t>
      </w:r>
    </w:p>
    <w:p w14:paraId="3DF361FD" w14:textId="77777777" w:rsidR="00ED535E" w:rsidRDefault="00ED535E">
      <w:pPr>
        <w:tabs>
          <w:tab w:val="left" w:pos="6300"/>
        </w:tabs>
        <w:snapToGrid w:val="0"/>
        <w:spacing w:line="360" w:lineRule="auto"/>
        <w:ind w:right="480" w:firstLine="570"/>
        <w:jc w:val="center"/>
        <w:rPr>
          <w:rFonts w:ascii="宋体" w:hAnsi="宋体" w:cs="宋体"/>
          <w:sz w:val="24"/>
          <w:szCs w:val="24"/>
        </w:rPr>
      </w:pPr>
    </w:p>
    <w:sectPr w:rsidR="00ED535E">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6992B" w14:textId="77777777" w:rsidR="007E4EA3" w:rsidRDefault="007E4EA3">
      <w:r>
        <w:separator/>
      </w:r>
    </w:p>
  </w:endnote>
  <w:endnote w:type="continuationSeparator" w:id="0">
    <w:p w14:paraId="5D78E184" w14:textId="77777777" w:rsidR="007E4EA3" w:rsidRDefault="007E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微软雅黑 Light">
    <w:panose1 w:val="020B0502040204020203"/>
    <w:charset w:val="86"/>
    <w:family w:val="swiss"/>
    <w:pitch w:val="variable"/>
    <w:sig w:usb0="80000287"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昆仑楷体">
    <w:altName w:val="苹方-简"/>
    <w:charset w:val="00"/>
    <w:family w:val="modern"/>
    <w:pitch w:val="default"/>
    <w:sig w:usb0="00000000" w:usb1="00000000" w:usb2="00000010" w:usb3="00000000" w:csb0="00040000" w:csb1="00000000"/>
  </w:font>
  <w:font w:name="楷体_GB2312">
    <w:altName w:val="汉仪楷体简"/>
    <w:charset w:val="00"/>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文鼎粗黑">
    <w:altName w:val="苹方-简"/>
    <w:charset w:val="00"/>
    <w:family w:val="modern"/>
    <w:pitch w:val="default"/>
    <w:sig w:usb0="00000000" w:usb1="00000000" w:usb2="00000010" w:usb3="00000000" w:csb0="00040000" w:csb1="00000000"/>
  </w:font>
  <w:font w:name="PingFang SC">
    <w:altName w:val="pingfang sc"/>
    <w:charset w:val="86"/>
    <w:family w:val="auto"/>
    <w:pitch w:val="default"/>
    <w:sig w:usb0="A00002FF" w:usb1="7ACFFDFB" w:usb2="00000017"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0C0DD" w14:textId="77777777" w:rsidR="00674531" w:rsidRDefault="00674531">
    <w:pPr>
      <w:pStyle w:val="af4"/>
    </w:pPr>
    <w:r>
      <w:rPr>
        <w:noProof/>
      </w:rPr>
      <mc:AlternateContent>
        <mc:Choice Requires="wps">
          <w:drawing>
            <wp:anchor distT="0" distB="0" distL="114300" distR="114300" simplePos="0" relativeHeight="251660288" behindDoc="0" locked="0" layoutInCell="1" allowOverlap="1" wp14:anchorId="74205128" wp14:editId="16D66F5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D61E0" w14:textId="77777777" w:rsidR="00674531" w:rsidRDefault="00674531">
                          <w:pPr>
                            <w:pStyle w:val="af4"/>
                          </w:pPr>
                          <w:r>
                            <w:fldChar w:fldCharType="begin"/>
                          </w:r>
                          <w:r>
                            <w:instrText xml:space="preserve"> PAGE  \* MERGEFORMAT </w:instrText>
                          </w:r>
                          <w:r>
                            <w:fldChar w:fldCharType="separate"/>
                          </w:r>
                          <w:r w:rsidR="002D72B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205128"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6AD61E0" w14:textId="77777777" w:rsidR="00674531" w:rsidRDefault="00674531">
                    <w:pPr>
                      <w:pStyle w:val="af4"/>
                    </w:pPr>
                    <w:r>
                      <w:fldChar w:fldCharType="begin"/>
                    </w:r>
                    <w:r>
                      <w:instrText xml:space="preserve"> PAGE  \* MERGEFORMAT </w:instrText>
                    </w:r>
                    <w:r>
                      <w:fldChar w:fldCharType="separate"/>
                    </w:r>
                    <w:r w:rsidR="002D72B7">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4CE84" w14:textId="77777777" w:rsidR="00ED535E" w:rsidRDefault="00CC45F1">
    <w:pPr>
      <w:pStyle w:val="af4"/>
    </w:pPr>
    <w:r>
      <w:rPr>
        <w:noProof/>
      </w:rPr>
      <mc:AlternateContent>
        <mc:Choice Requires="wps">
          <w:drawing>
            <wp:anchor distT="0" distB="0" distL="114300" distR="114300" simplePos="0" relativeHeight="251658240" behindDoc="0" locked="0" layoutInCell="1" allowOverlap="1" wp14:anchorId="0C283E4C" wp14:editId="7EEAAED7">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69CF5" w14:textId="77777777" w:rsidR="00ED535E" w:rsidRDefault="00CC45F1">
                          <w:pPr>
                            <w:pStyle w:val="af4"/>
                          </w:pPr>
                          <w:r>
                            <w:rPr>
                              <w:rFonts w:hint="eastAsia"/>
                            </w:rPr>
                            <w:fldChar w:fldCharType="begin"/>
                          </w:r>
                          <w:r>
                            <w:rPr>
                              <w:rFonts w:hint="eastAsia"/>
                            </w:rPr>
                            <w:instrText xml:space="preserve"> PAGE  \* MERGEFORMAT </w:instrText>
                          </w:r>
                          <w:r>
                            <w:rPr>
                              <w:rFonts w:hint="eastAsia"/>
                            </w:rPr>
                            <w:fldChar w:fldCharType="separate"/>
                          </w:r>
                          <w:r w:rsidR="002D72B7">
                            <w:rPr>
                              <w:noProof/>
                            </w:rPr>
                            <w:t>- 9 -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283E4C" id="_x0000_t202" coordsize="21600,21600" o:spt="202" path="m,l,21600r21600,l21600,xe">
              <v:stroke joinstyle="miter"/>
              <v:path gradientshapeok="t" o:connecttype="rect"/>
            </v:shapetype>
            <v:shape id="文本框 4" o:spid="_x0000_s1027" type="#_x0000_t202" style="position:absolute;margin-left:0;margin-top:0;width:15.5pt;height:10.8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" filled="f" stroked="f" strokeweight=".5pt">
              <v:textbox style="mso-fit-shape-to-text:t" inset="0,0,0,0">
                <w:txbxContent>
                  <w:p w14:paraId="2A469CF5" w14:textId="77777777" w:rsidR="00ED535E" w:rsidRDefault="00CC45F1">
                    <w:pPr>
                      <w:pStyle w:val="af4"/>
                    </w:pPr>
                    <w:r>
                      <w:rPr>
                        <w:rFonts w:hint="eastAsia"/>
                      </w:rPr>
                      <w:fldChar w:fldCharType="begin"/>
                    </w:r>
                    <w:r>
                      <w:rPr>
                        <w:rFonts w:hint="eastAsia"/>
                      </w:rPr>
                      <w:instrText xml:space="preserve"> PAGE  \* MERGEFORMAT </w:instrText>
                    </w:r>
                    <w:r>
                      <w:rPr>
                        <w:rFonts w:hint="eastAsia"/>
                      </w:rPr>
                      <w:fldChar w:fldCharType="separate"/>
                    </w:r>
                    <w:r w:rsidR="002D72B7">
                      <w:rPr>
                        <w:noProof/>
                      </w:rPr>
                      <w:t>- 9 -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0E2FF" w14:textId="77777777" w:rsidR="007E4EA3" w:rsidRDefault="007E4EA3">
      <w:r>
        <w:separator/>
      </w:r>
    </w:p>
  </w:footnote>
  <w:footnote w:type="continuationSeparator" w:id="0">
    <w:p w14:paraId="5EA7B143" w14:textId="77777777" w:rsidR="007E4EA3" w:rsidRDefault="007E4E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2">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0F"/>
    <w:multiLevelType w:val="multilevel"/>
    <w:tmpl w:val="0000000F"/>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7">
    <w:nsid w:val="00000011"/>
    <w:multiLevelType w:val="singleLevel"/>
    <w:tmpl w:val="00000011"/>
    <w:lvl w:ilvl="0">
      <w:start w:val="1"/>
      <w:numFmt w:val="decimal"/>
      <w:pStyle w:val="2"/>
      <w:lvlText w:val="%1."/>
      <w:lvlJc w:val="left"/>
      <w:pPr>
        <w:tabs>
          <w:tab w:val="left" w:pos="425"/>
        </w:tabs>
        <w:ind w:left="425" w:hanging="425"/>
      </w:pPr>
      <w:rPr>
        <w:rFonts w:hint="default"/>
      </w:rPr>
    </w:lvl>
  </w:abstractNum>
  <w:abstractNum w:abstractNumId="8">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13"/>
    <w:multiLevelType w:val="singleLevel"/>
    <w:tmpl w:val="00000013"/>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4"/>
    <w:multiLevelType w:val="singleLevel"/>
    <w:tmpl w:val="00000014"/>
    <w:lvl w:ilvl="0">
      <w:start w:val="1"/>
      <w:numFmt w:val="decimal"/>
      <w:pStyle w:val="a2"/>
      <w:lvlText w:val="%1)"/>
      <w:lvlJc w:val="left"/>
      <w:pPr>
        <w:tabs>
          <w:tab w:val="left" w:pos="425"/>
        </w:tabs>
        <w:ind w:left="425" w:hanging="425"/>
      </w:pPr>
      <w:rPr>
        <w:rFonts w:hint="eastAsia"/>
      </w:rPr>
    </w:lvl>
  </w:abstractNum>
  <w:abstractNum w:abstractNumId="11">
    <w:nsid w:val="00000015"/>
    <w:multiLevelType w:val="multilevel"/>
    <w:tmpl w:val="00000015"/>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FA0430B"/>
    <w:multiLevelType w:val="hybridMultilevel"/>
    <w:tmpl w:val="7BA60DAC"/>
    <w:lvl w:ilvl="0" w:tplc="57EC4F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1A0064"/>
    <w:multiLevelType w:val="hybridMultilevel"/>
    <w:tmpl w:val="39E0A936"/>
    <w:lvl w:ilvl="0" w:tplc="EED61B36">
      <w:start w:val="1"/>
      <w:numFmt w:val="decimal"/>
      <w:lvlText w:val="%1"/>
      <w:lvlJc w:val="left"/>
      <w:pPr>
        <w:ind w:left="582"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nsid w:val="628F9547"/>
    <w:multiLevelType w:val="singleLevel"/>
    <w:tmpl w:val="628F9547"/>
    <w:lvl w:ilvl="0">
      <w:start w:val="3"/>
      <w:numFmt w:val="chineseCounting"/>
      <w:suff w:val="nothing"/>
      <w:lvlText w:val="%1、"/>
      <w:lvlJc w:val="left"/>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E6"/>
    <w:rsid w:val="0001050B"/>
    <w:rsid w:val="000144C9"/>
    <w:rsid w:val="0002088C"/>
    <w:rsid w:val="00033CCB"/>
    <w:rsid w:val="00033DAB"/>
    <w:rsid w:val="000342CA"/>
    <w:rsid w:val="000370BC"/>
    <w:rsid w:val="000401A2"/>
    <w:rsid w:val="00042D13"/>
    <w:rsid w:val="00056A6E"/>
    <w:rsid w:val="000701CC"/>
    <w:rsid w:val="000831AB"/>
    <w:rsid w:val="0008422C"/>
    <w:rsid w:val="00084C93"/>
    <w:rsid w:val="000B4CFC"/>
    <w:rsid w:val="000D5AC6"/>
    <w:rsid w:val="000E232C"/>
    <w:rsid w:val="000E3326"/>
    <w:rsid w:val="000F1833"/>
    <w:rsid w:val="00102D9C"/>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47AF"/>
    <w:rsid w:val="002676F5"/>
    <w:rsid w:val="00297EC4"/>
    <w:rsid w:val="002B0676"/>
    <w:rsid w:val="002B6D86"/>
    <w:rsid w:val="002C7EDF"/>
    <w:rsid w:val="002D72B7"/>
    <w:rsid w:val="002F2847"/>
    <w:rsid w:val="002F5C86"/>
    <w:rsid w:val="00313FC6"/>
    <w:rsid w:val="00314FE1"/>
    <w:rsid w:val="00316B9F"/>
    <w:rsid w:val="00316DF3"/>
    <w:rsid w:val="00330491"/>
    <w:rsid w:val="003332D6"/>
    <w:rsid w:val="00333713"/>
    <w:rsid w:val="0033562A"/>
    <w:rsid w:val="003453EB"/>
    <w:rsid w:val="003609C0"/>
    <w:rsid w:val="00370A3D"/>
    <w:rsid w:val="00375908"/>
    <w:rsid w:val="00382DE2"/>
    <w:rsid w:val="003876E3"/>
    <w:rsid w:val="003878EB"/>
    <w:rsid w:val="003A018E"/>
    <w:rsid w:val="003A0967"/>
    <w:rsid w:val="003B48D3"/>
    <w:rsid w:val="003D60DF"/>
    <w:rsid w:val="003D7E49"/>
    <w:rsid w:val="003E69B4"/>
    <w:rsid w:val="003E7CAB"/>
    <w:rsid w:val="003F7078"/>
    <w:rsid w:val="003F75E7"/>
    <w:rsid w:val="00415960"/>
    <w:rsid w:val="00421287"/>
    <w:rsid w:val="0043243B"/>
    <w:rsid w:val="00442270"/>
    <w:rsid w:val="0044680D"/>
    <w:rsid w:val="00460545"/>
    <w:rsid w:val="004916E8"/>
    <w:rsid w:val="00493794"/>
    <w:rsid w:val="004947FA"/>
    <w:rsid w:val="00495D1A"/>
    <w:rsid w:val="0049754E"/>
    <w:rsid w:val="004A1198"/>
    <w:rsid w:val="004A2061"/>
    <w:rsid w:val="004A6CE1"/>
    <w:rsid w:val="004B4D5B"/>
    <w:rsid w:val="004C55B8"/>
    <w:rsid w:val="004D15E1"/>
    <w:rsid w:val="004D4610"/>
    <w:rsid w:val="00507899"/>
    <w:rsid w:val="005106F8"/>
    <w:rsid w:val="0051212F"/>
    <w:rsid w:val="00513BF5"/>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3F41"/>
    <w:rsid w:val="00664DC0"/>
    <w:rsid w:val="00667DF3"/>
    <w:rsid w:val="00674531"/>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1DC"/>
    <w:rsid w:val="007A3A16"/>
    <w:rsid w:val="007B6393"/>
    <w:rsid w:val="007D57AF"/>
    <w:rsid w:val="007E13BD"/>
    <w:rsid w:val="007E1D36"/>
    <w:rsid w:val="007E4EA3"/>
    <w:rsid w:val="007F2A53"/>
    <w:rsid w:val="008434AC"/>
    <w:rsid w:val="00854CC0"/>
    <w:rsid w:val="00854ED3"/>
    <w:rsid w:val="00861087"/>
    <w:rsid w:val="00862785"/>
    <w:rsid w:val="00872901"/>
    <w:rsid w:val="008825DA"/>
    <w:rsid w:val="008937A6"/>
    <w:rsid w:val="00894E75"/>
    <w:rsid w:val="008D1C2A"/>
    <w:rsid w:val="008F3680"/>
    <w:rsid w:val="008F447E"/>
    <w:rsid w:val="009261F0"/>
    <w:rsid w:val="009302D1"/>
    <w:rsid w:val="00936181"/>
    <w:rsid w:val="00936197"/>
    <w:rsid w:val="00940646"/>
    <w:rsid w:val="009415FC"/>
    <w:rsid w:val="009546D9"/>
    <w:rsid w:val="009570EF"/>
    <w:rsid w:val="00962AED"/>
    <w:rsid w:val="00962B1E"/>
    <w:rsid w:val="009710AF"/>
    <w:rsid w:val="0097589B"/>
    <w:rsid w:val="009858DD"/>
    <w:rsid w:val="0099259C"/>
    <w:rsid w:val="0099728C"/>
    <w:rsid w:val="009A317C"/>
    <w:rsid w:val="009A770F"/>
    <w:rsid w:val="009B4011"/>
    <w:rsid w:val="009B5C25"/>
    <w:rsid w:val="009C25EB"/>
    <w:rsid w:val="009C273F"/>
    <w:rsid w:val="009D4912"/>
    <w:rsid w:val="009E4DB9"/>
    <w:rsid w:val="009E62CD"/>
    <w:rsid w:val="00A06259"/>
    <w:rsid w:val="00A13D05"/>
    <w:rsid w:val="00A3078D"/>
    <w:rsid w:val="00A56F1E"/>
    <w:rsid w:val="00A614CD"/>
    <w:rsid w:val="00A8591D"/>
    <w:rsid w:val="00A9133B"/>
    <w:rsid w:val="00AB1401"/>
    <w:rsid w:val="00AC755D"/>
    <w:rsid w:val="00AD4DA0"/>
    <w:rsid w:val="00AE6D43"/>
    <w:rsid w:val="00AF0F6E"/>
    <w:rsid w:val="00AF3E34"/>
    <w:rsid w:val="00AF70BC"/>
    <w:rsid w:val="00B000A7"/>
    <w:rsid w:val="00B01F29"/>
    <w:rsid w:val="00B06B51"/>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4760"/>
    <w:rsid w:val="00C0607C"/>
    <w:rsid w:val="00C14479"/>
    <w:rsid w:val="00C34570"/>
    <w:rsid w:val="00C752A6"/>
    <w:rsid w:val="00C83661"/>
    <w:rsid w:val="00C909A2"/>
    <w:rsid w:val="00C96095"/>
    <w:rsid w:val="00CA457F"/>
    <w:rsid w:val="00CB395B"/>
    <w:rsid w:val="00CC15A7"/>
    <w:rsid w:val="00CC45F1"/>
    <w:rsid w:val="00CC4F85"/>
    <w:rsid w:val="00CD3B75"/>
    <w:rsid w:val="00CD410E"/>
    <w:rsid w:val="00CD444E"/>
    <w:rsid w:val="00D10115"/>
    <w:rsid w:val="00D12C10"/>
    <w:rsid w:val="00D21D58"/>
    <w:rsid w:val="00D226A5"/>
    <w:rsid w:val="00D2377C"/>
    <w:rsid w:val="00D40159"/>
    <w:rsid w:val="00D858CC"/>
    <w:rsid w:val="00DA4850"/>
    <w:rsid w:val="00DC044C"/>
    <w:rsid w:val="00DC165B"/>
    <w:rsid w:val="00DF02E6"/>
    <w:rsid w:val="00E02B47"/>
    <w:rsid w:val="00E17A14"/>
    <w:rsid w:val="00E24813"/>
    <w:rsid w:val="00E25C1D"/>
    <w:rsid w:val="00E2740B"/>
    <w:rsid w:val="00E40564"/>
    <w:rsid w:val="00E45B7C"/>
    <w:rsid w:val="00E46A0A"/>
    <w:rsid w:val="00E54E2D"/>
    <w:rsid w:val="00E6553E"/>
    <w:rsid w:val="00E670E8"/>
    <w:rsid w:val="00E8021B"/>
    <w:rsid w:val="00E863F1"/>
    <w:rsid w:val="00E90390"/>
    <w:rsid w:val="00EB6C11"/>
    <w:rsid w:val="00ED2980"/>
    <w:rsid w:val="00ED535E"/>
    <w:rsid w:val="00ED6923"/>
    <w:rsid w:val="00F10101"/>
    <w:rsid w:val="00F7351A"/>
    <w:rsid w:val="00F91500"/>
    <w:rsid w:val="00FC7767"/>
    <w:rsid w:val="00FD14FB"/>
    <w:rsid w:val="00FD2836"/>
    <w:rsid w:val="00FF7DDB"/>
    <w:rsid w:val="07610150"/>
    <w:rsid w:val="08ED3546"/>
    <w:rsid w:val="0BAA1613"/>
    <w:rsid w:val="0EFE3F6B"/>
    <w:rsid w:val="101E0686"/>
    <w:rsid w:val="1C0E01AF"/>
    <w:rsid w:val="2A9A00C1"/>
    <w:rsid w:val="31D874D8"/>
    <w:rsid w:val="34CC3626"/>
    <w:rsid w:val="39D961DF"/>
    <w:rsid w:val="3EDB7D99"/>
    <w:rsid w:val="3FCD46EF"/>
    <w:rsid w:val="411B1F4A"/>
    <w:rsid w:val="43260821"/>
    <w:rsid w:val="45FB04BF"/>
    <w:rsid w:val="4BC9209C"/>
    <w:rsid w:val="4E99569F"/>
    <w:rsid w:val="5A9515D1"/>
    <w:rsid w:val="5B8C0E98"/>
    <w:rsid w:val="5BFDB513"/>
    <w:rsid w:val="639635F7"/>
    <w:rsid w:val="65F91B55"/>
    <w:rsid w:val="67B15328"/>
    <w:rsid w:val="71287CA7"/>
    <w:rsid w:val="7183443D"/>
    <w:rsid w:val="751E519F"/>
    <w:rsid w:val="76DB3120"/>
    <w:rsid w:val="7927265A"/>
    <w:rsid w:val="7B214D90"/>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233E6"/>
  <w15:docId w15:val="{D52E3F71-ED31-3C46-8868-923EEA23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uiPriority="99"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Default"/>
    <w:qFormat/>
    <w:pPr>
      <w:widowControl w:val="0"/>
      <w:jc w:val="both"/>
    </w:pPr>
    <w:rPr>
      <w:rFonts w:ascii="Calibri" w:hAnsi="Calibri"/>
      <w:kern w:val="2"/>
      <w:sz w:val="21"/>
      <w:szCs w:val="21"/>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Char"/>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Default">
    <w:name w:val="Default"/>
    <w:qFormat/>
    <w:pPr>
      <w:widowControl w:val="0"/>
      <w:autoSpaceDE w:val="0"/>
      <w:autoSpaceDN w:val="0"/>
      <w:adjustRightInd w:val="0"/>
    </w:pPr>
    <w:rPr>
      <w:rFonts w:ascii="宋体"/>
      <w:color w:val="000000"/>
      <w:sz w:val="24"/>
    </w:rPr>
  </w:style>
  <w:style w:type="paragraph" w:styleId="31">
    <w:name w:val="List 3"/>
    <w:basedOn w:val="a3"/>
    <w:qFormat/>
    <w:pPr>
      <w:adjustRightInd w:val="0"/>
      <w:snapToGrid w:val="0"/>
      <w:spacing w:line="360" w:lineRule="auto"/>
      <w:ind w:leftChars="400" w:left="100" w:hangingChars="200" w:hanging="200"/>
    </w:pPr>
    <w:rPr>
      <w:sz w:val="24"/>
    </w:rPr>
  </w:style>
  <w:style w:type="paragraph" w:styleId="a7">
    <w:name w:val="annotation subject"/>
    <w:basedOn w:val="a8"/>
    <w:next w:val="a8"/>
    <w:link w:val="Char"/>
    <w:qFormat/>
    <w:pPr>
      <w:adjustRightInd/>
      <w:spacing w:line="240" w:lineRule="auto"/>
      <w:textAlignment w:val="auto"/>
    </w:pPr>
  </w:style>
  <w:style w:type="paragraph" w:styleId="a8">
    <w:name w:val="annotation text"/>
    <w:basedOn w:val="a3"/>
    <w:link w:val="Char0"/>
    <w:qFormat/>
    <w:pPr>
      <w:adjustRightInd w:val="0"/>
      <w:spacing w:line="360" w:lineRule="atLeast"/>
      <w:jc w:val="left"/>
      <w:textAlignment w:val="baseline"/>
    </w:pPr>
    <w:rPr>
      <w:sz w:val="24"/>
    </w:rPr>
  </w:style>
  <w:style w:type="paragraph" w:styleId="70">
    <w:name w:val="toc 7"/>
    <w:basedOn w:val="a3"/>
    <w:next w:val="a3"/>
    <w:qFormat/>
    <w:pPr>
      <w:ind w:leftChars="1200" w:left="2520"/>
    </w:pPr>
  </w:style>
  <w:style w:type="paragraph" w:styleId="a9">
    <w:name w:val="Body Text First Indent"/>
    <w:basedOn w:val="a3"/>
    <w:qFormat/>
    <w:pPr>
      <w:spacing w:line="360" w:lineRule="auto"/>
      <w:ind w:firstLine="420"/>
    </w:pPr>
    <w:rPr>
      <w:rFonts w:ascii="宋体" w:hAnsi="宋体"/>
      <w:sz w:val="24"/>
    </w:r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a">
    <w:name w:val="Normal Indent"/>
    <w:basedOn w:val="a3"/>
    <w:qFormat/>
    <w:pPr>
      <w:adjustRightInd w:val="0"/>
      <w:snapToGrid w:val="0"/>
      <w:spacing w:line="360" w:lineRule="auto"/>
      <w:ind w:firstLine="420"/>
    </w:pPr>
    <w:rPr>
      <w:sz w:val="24"/>
    </w:rPr>
  </w:style>
  <w:style w:type="paragraph" w:styleId="ab">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c">
    <w:name w:val="Document Map"/>
    <w:basedOn w:val="a3"/>
    <w:qFormat/>
    <w:pPr>
      <w:shd w:val="clear" w:color="auto" w:fill="000080"/>
    </w:pPr>
  </w:style>
  <w:style w:type="paragraph" w:styleId="ad">
    <w:name w:val="toa heading"/>
    <w:basedOn w:val="a3"/>
    <w:next w:val="a3"/>
    <w:qFormat/>
    <w:pPr>
      <w:spacing w:before="120"/>
    </w:pPr>
    <w:rPr>
      <w:rFonts w:ascii="Arial" w:hAnsi="Arial"/>
      <w:sz w:val="24"/>
    </w:rPr>
  </w:style>
  <w:style w:type="paragraph" w:styleId="32">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e">
    <w:name w:val="Body Text"/>
    <w:basedOn w:val="a3"/>
    <w:qFormat/>
    <w:rPr>
      <w:rFonts w:ascii="仿宋_GB2312" w:eastAsia="仿宋_GB2312"/>
      <w:sz w:val="32"/>
    </w:rPr>
  </w:style>
  <w:style w:type="paragraph" w:styleId="af">
    <w:name w:val="Body Text Indent"/>
    <w:basedOn w:val="a3"/>
    <w:link w:val="Char1"/>
    <w:qFormat/>
    <w:pPr>
      <w:spacing w:line="700" w:lineRule="exact"/>
      <w:ind w:left="960"/>
    </w:pPr>
    <w:rPr>
      <w:sz w:val="44"/>
    </w:rPr>
  </w:style>
  <w:style w:type="paragraph" w:styleId="33">
    <w:name w:val="List Number 3"/>
    <w:basedOn w:val="a3"/>
    <w:qFormat/>
    <w:pPr>
      <w:tabs>
        <w:tab w:val="left" w:pos="2120"/>
      </w:tabs>
      <w:adjustRightInd w:val="0"/>
      <w:snapToGrid w:val="0"/>
      <w:spacing w:line="360" w:lineRule="auto"/>
      <w:ind w:left="2120" w:hanging="720"/>
    </w:pPr>
    <w:rPr>
      <w:sz w:val="24"/>
    </w:rPr>
  </w:style>
  <w:style w:type="paragraph" w:styleId="24">
    <w:name w:val="List 2"/>
    <w:basedOn w:val="a3"/>
    <w:qFormat/>
    <w:pPr>
      <w:adjustRightInd w:val="0"/>
      <w:snapToGrid w:val="0"/>
      <w:spacing w:line="360" w:lineRule="auto"/>
      <w:ind w:leftChars="200" w:left="100" w:hangingChars="200" w:hanging="200"/>
    </w:pPr>
    <w:rPr>
      <w:sz w:val="24"/>
    </w:rPr>
  </w:style>
  <w:style w:type="paragraph" w:styleId="af0">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50">
    <w:name w:val="toc 5"/>
    <w:basedOn w:val="a3"/>
    <w:next w:val="a3"/>
    <w:qFormat/>
    <w:pPr>
      <w:ind w:leftChars="800" w:left="1680"/>
    </w:pPr>
  </w:style>
  <w:style w:type="paragraph" w:styleId="34">
    <w:name w:val="toc 3"/>
    <w:basedOn w:val="a3"/>
    <w:next w:val="a3"/>
    <w:uiPriority w:val="39"/>
    <w:qFormat/>
    <w:pPr>
      <w:ind w:leftChars="400" w:left="840"/>
    </w:pPr>
  </w:style>
  <w:style w:type="paragraph" w:styleId="af1">
    <w:name w:val="Plain Text"/>
    <w:basedOn w:val="a3"/>
    <w:link w:val="Char2"/>
    <w:qFormat/>
    <w:rPr>
      <w:rFonts w:ascii="宋体" w:hAnsi="Courier New"/>
    </w:rPr>
  </w:style>
  <w:style w:type="paragraph" w:styleId="80">
    <w:name w:val="toc 8"/>
    <w:basedOn w:val="a3"/>
    <w:next w:val="a3"/>
    <w:qFormat/>
    <w:pPr>
      <w:ind w:leftChars="1400" w:left="2940"/>
    </w:pPr>
  </w:style>
  <w:style w:type="paragraph" w:styleId="af2">
    <w:name w:val="Date"/>
    <w:basedOn w:val="a3"/>
    <w:next w:val="a3"/>
    <w:link w:val="Char3"/>
    <w:uiPriority w:val="99"/>
    <w:qFormat/>
  </w:style>
  <w:style w:type="paragraph" w:styleId="25">
    <w:name w:val="Body Text Indent 2"/>
    <w:basedOn w:val="a3"/>
    <w:link w:val="2Char0"/>
    <w:qFormat/>
    <w:pPr>
      <w:snapToGrid w:val="0"/>
      <w:spacing w:line="560" w:lineRule="atLeast"/>
      <w:ind w:firstLine="540"/>
    </w:pPr>
  </w:style>
  <w:style w:type="paragraph" w:styleId="af3">
    <w:name w:val="Balloon Text"/>
    <w:basedOn w:val="a3"/>
    <w:qFormat/>
    <w:rPr>
      <w:sz w:val="18"/>
    </w:rPr>
  </w:style>
  <w:style w:type="paragraph" w:styleId="af4">
    <w:name w:val="footer"/>
    <w:basedOn w:val="a3"/>
    <w:link w:val="Char4"/>
    <w:qFormat/>
    <w:pPr>
      <w:tabs>
        <w:tab w:val="center" w:pos="4153"/>
        <w:tab w:val="right" w:pos="8306"/>
      </w:tabs>
      <w:snapToGrid w:val="0"/>
      <w:jc w:val="left"/>
    </w:pPr>
    <w:rPr>
      <w:sz w:val="18"/>
    </w:rPr>
  </w:style>
  <w:style w:type="paragraph" w:styleId="26">
    <w:name w:val="Body Text First Indent 2"/>
    <w:basedOn w:val="af"/>
    <w:link w:val="2Char1"/>
    <w:qFormat/>
    <w:pPr>
      <w:spacing w:after="120" w:line="240" w:lineRule="auto"/>
      <w:ind w:leftChars="200" w:left="420" w:firstLineChars="200" w:firstLine="420"/>
    </w:pPr>
  </w:style>
  <w:style w:type="paragraph" w:styleId="af5">
    <w:name w:val="header"/>
    <w:basedOn w:val="a3"/>
    <w:link w:val="Char5"/>
    <w:qFormat/>
    <w:pPr>
      <w:pBdr>
        <w:bottom w:val="single" w:sz="6" w:space="1" w:color="auto"/>
      </w:pBdr>
      <w:tabs>
        <w:tab w:val="center" w:pos="4153"/>
        <w:tab w:val="right" w:pos="8306"/>
      </w:tabs>
      <w:snapToGrid w:val="0"/>
      <w:jc w:val="center"/>
    </w:pPr>
    <w:rPr>
      <w:sz w:val="18"/>
    </w:rPr>
  </w:style>
  <w:style w:type="paragraph" w:styleId="10">
    <w:name w:val="toc 1"/>
    <w:basedOn w:val="a3"/>
    <w:next w:val="a3"/>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Chars="600" w:left="1260"/>
    </w:pPr>
  </w:style>
  <w:style w:type="paragraph" w:styleId="af6">
    <w:name w:val="footnote text"/>
    <w:basedOn w:val="a3"/>
    <w:link w:val="Char6"/>
    <w:qFormat/>
    <w:pPr>
      <w:spacing w:line="360" w:lineRule="auto"/>
    </w:pPr>
    <w:rPr>
      <w:sz w:val="18"/>
    </w:rPr>
  </w:style>
  <w:style w:type="paragraph" w:styleId="60">
    <w:name w:val="toc 6"/>
    <w:basedOn w:val="a3"/>
    <w:next w:val="a3"/>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7">
    <w:name w:val="table of figures"/>
    <w:basedOn w:val="a3"/>
    <w:next w:val="a3"/>
    <w:qFormat/>
    <w:pPr>
      <w:tabs>
        <w:tab w:val="right" w:leader="dot" w:pos="8640"/>
      </w:tabs>
      <w:spacing w:line="360" w:lineRule="auto"/>
      <w:ind w:left="400" w:hanging="400"/>
    </w:pPr>
    <w:rPr>
      <w:sz w:val="24"/>
    </w:rPr>
  </w:style>
  <w:style w:type="paragraph" w:styleId="27">
    <w:name w:val="toc 2"/>
    <w:basedOn w:val="a3"/>
    <w:next w:val="a3"/>
    <w:uiPriority w:val="39"/>
    <w:qFormat/>
    <w:pPr>
      <w:ind w:leftChars="200" w:left="420"/>
    </w:pPr>
  </w:style>
  <w:style w:type="paragraph" w:styleId="90">
    <w:name w:val="toc 9"/>
    <w:basedOn w:val="a3"/>
    <w:next w:val="a3"/>
    <w:qFormat/>
    <w:pPr>
      <w:ind w:leftChars="1600" w:left="3360"/>
    </w:pPr>
  </w:style>
  <w:style w:type="paragraph" w:styleId="28">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9">
    <w:name w:val="List Continue 2"/>
    <w:basedOn w:val="a3"/>
    <w:qFormat/>
    <w:pPr>
      <w:adjustRightInd w:val="0"/>
      <w:snapToGrid w:val="0"/>
      <w:spacing w:after="120" w:line="360" w:lineRule="auto"/>
      <w:ind w:leftChars="400" w:left="840"/>
    </w:pPr>
    <w:rPr>
      <w:sz w:val="24"/>
    </w:rPr>
  </w:style>
  <w:style w:type="paragraph" w:styleId="af8">
    <w:name w:val="Normal (Web)"/>
    <w:basedOn w:val="a3"/>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rPr>
  </w:style>
  <w:style w:type="paragraph" w:styleId="af9">
    <w:name w:val="Title"/>
    <w:basedOn w:val="a3"/>
    <w:qFormat/>
    <w:pPr>
      <w:widowControl/>
      <w:spacing w:after="240" w:line="360" w:lineRule="auto"/>
      <w:jc w:val="center"/>
    </w:pPr>
    <w:rPr>
      <w:rFonts w:ascii="Arial" w:hAnsi="Arial"/>
      <w:b/>
      <w:smallCaps/>
      <w:kern w:val="28"/>
      <w:sz w:val="36"/>
      <w:lang w:eastAsia="en-US"/>
    </w:rPr>
  </w:style>
  <w:style w:type="character" w:styleId="afa">
    <w:name w:val="Strong"/>
    <w:uiPriority w:val="22"/>
    <w:qFormat/>
    <w:rPr>
      <w:b/>
    </w:rPr>
  </w:style>
  <w:style w:type="character" w:styleId="afb">
    <w:name w:val="page number"/>
    <w:basedOn w:val="a4"/>
    <w:qFormat/>
  </w:style>
  <w:style w:type="character" w:styleId="afc">
    <w:name w:val="FollowedHyperlink"/>
    <w:qFormat/>
    <w:rPr>
      <w:color w:val="333333"/>
      <w:u w:val="none"/>
    </w:rPr>
  </w:style>
  <w:style w:type="character" w:styleId="afd">
    <w:name w:val="Emphasis"/>
    <w:qFormat/>
    <w:rPr>
      <w:i/>
    </w:rPr>
  </w:style>
  <w:style w:type="character" w:styleId="afe">
    <w:name w:val="Hyperlink"/>
    <w:uiPriority w:val="99"/>
    <w:qFormat/>
    <w:rPr>
      <w:color w:val="333333"/>
      <w:u w:val="none"/>
    </w:rPr>
  </w:style>
  <w:style w:type="character" w:styleId="aff">
    <w:name w:val="annotation reference"/>
    <w:qFormat/>
    <w:rPr>
      <w:sz w:val="21"/>
      <w:szCs w:val="21"/>
    </w:rPr>
  </w:style>
  <w:style w:type="character" w:styleId="aff0">
    <w:name w:val="footnote reference"/>
    <w:qFormat/>
    <w:rPr>
      <w:position w:val="6"/>
      <w:sz w:val="14"/>
      <w:vertAlign w:val="superscript"/>
    </w:rPr>
  </w:style>
  <w:style w:type="table" w:styleId="aff1">
    <w:name w:val="Table Grid"/>
    <w:basedOn w:val="a5"/>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6">
    <w:name w:val="Char Char6"/>
    <w:qFormat/>
    <w:rPr>
      <w:rFonts w:ascii="仿宋_GB2312" w:eastAsia="仿宋_GB2312"/>
      <w:kern w:val="2"/>
      <w:sz w:val="32"/>
    </w:rPr>
  </w:style>
  <w:style w:type="character" w:customStyle="1" w:styleId="Char6">
    <w:name w:val="脚注文本 Char"/>
    <w:link w:val="af6"/>
    <w:qFormat/>
    <w:rPr>
      <w:kern w:val="2"/>
      <w:sz w:val="18"/>
    </w:rPr>
  </w:style>
  <w:style w:type="character" w:customStyle="1" w:styleId="CharChar2">
    <w:name w:val="Char Char2"/>
    <w:qFormat/>
    <w:rPr>
      <w:rFonts w:eastAsia="宋体"/>
      <w:kern w:val="2"/>
      <w:sz w:val="18"/>
      <w:lang w:val="en-US" w:eastAsia="zh-CN"/>
    </w:rPr>
  </w:style>
  <w:style w:type="character" w:customStyle="1" w:styleId="2Char0">
    <w:name w:val="正文文本缩进 2 Char"/>
    <w:link w:val="25"/>
    <w:qFormat/>
    <w:rPr>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TableTextChar">
    <w:name w:val="Table Text Char"/>
    <w:qFormat/>
    <w:rPr>
      <w:rFonts w:ascii="Arial" w:hAnsi="Arial"/>
      <w:kern w:val="2"/>
      <w:sz w:val="18"/>
      <w:lang w:val="en-US" w:eastAsia="zh-CN" w:bidi="ar-SA"/>
    </w:rPr>
  </w:style>
  <w:style w:type="character" w:customStyle="1" w:styleId="Char">
    <w:name w:val="批注主题 Char"/>
    <w:basedOn w:val="Char0"/>
    <w:link w:val="a7"/>
    <w:qFormat/>
    <w:rPr>
      <w:sz w:val="24"/>
    </w:rPr>
  </w:style>
  <w:style w:type="character" w:customStyle="1" w:styleId="Char0">
    <w:name w:val="批注文字 Char"/>
    <w:link w:val="a8"/>
    <w:qFormat/>
    <w:rPr>
      <w:sz w:val="24"/>
    </w:rPr>
  </w:style>
  <w:style w:type="character" w:customStyle="1" w:styleId="074Char1">
    <w:name w:val="标书正文:  0.74 厘米 Char1"/>
    <w:qFormat/>
    <w:rPr>
      <w:rFonts w:eastAsia="宋体"/>
      <w:kern w:val="2"/>
      <w:sz w:val="24"/>
      <w:lang w:val="en-US" w:eastAsia="zh-CN"/>
    </w:rPr>
  </w:style>
  <w:style w:type="character" w:customStyle="1" w:styleId="CharChar11">
    <w:name w:val="Char Char11"/>
    <w:qFormat/>
    <w:rPr>
      <w:rFonts w:ascii="宋体"/>
      <w:kern w:val="2"/>
      <w:sz w:val="28"/>
    </w:rPr>
  </w:style>
  <w:style w:type="character" w:customStyle="1" w:styleId="CharChar7">
    <w:name w:val="Char Char7"/>
    <w:qFormat/>
    <w:rPr>
      <w:rFonts w:ascii="宋体" w:eastAsia="宋体" w:hAnsi="宋体"/>
      <w:kern w:val="2"/>
      <w:sz w:val="28"/>
    </w:rPr>
  </w:style>
  <w:style w:type="character" w:customStyle="1" w:styleId="Char7">
    <w:name w:val="文字 Char"/>
    <w:qFormat/>
    <w:rPr>
      <w:rFonts w:ascii="宋体"/>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2Char1">
    <w:name w:val="正文首行缩进 2 Char"/>
    <w:basedOn w:val="Char1"/>
    <w:link w:val="26"/>
    <w:qFormat/>
    <w:rPr>
      <w:kern w:val="2"/>
      <w:sz w:val="44"/>
    </w:rPr>
  </w:style>
  <w:style w:type="character" w:customStyle="1" w:styleId="Char1">
    <w:name w:val="正文文本缩进 Char"/>
    <w:link w:val="af"/>
    <w:qFormat/>
    <w:rPr>
      <w:kern w:val="2"/>
      <w:sz w:val="44"/>
    </w:rPr>
  </w:style>
  <w:style w:type="character" w:customStyle="1" w:styleId="font61">
    <w:name w:val="font61"/>
    <w:qFormat/>
    <w:rPr>
      <w:rFonts w:ascii="微软雅黑" w:eastAsia="微软雅黑" w:hAnsi="微软雅黑" w:cs="微软雅黑" w:hint="eastAsia"/>
      <w:color w:val="000000"/>
      <w:sz w:val="24"/>
      <w:szCs w:val="24"/>
      <w:u w:val="none"/>
    </w:rPr>
  </w:style>
  <w:style w:type="character" w:customStyle="1" w:styleId="titleemph1">
    <w:name w:val="title_emph1"/>
    <w:qFormat/>
    <w:rPr>
      <w:rFonts w:ascii="Arial" w:hAnsi="Arial" w:hint="default"/>
      <w:b/>
      <w:sz w:val="20"/>
    </w:rPr>
  </w:style>
  <w:style w:type="character" w:customStyle="1" w:styleId="Char4">
    <w:name w:val="页脚 Char"/>
    <w:link w:val="af4"/>
    <w:uiPriority w:val="99"/>
    <w:qFormat/>
    <w:rPr>
      <w:kern w:val="2"/>
      <w:sz w:val="18"/>
    </w:rPr>
  </w:style>
  <w:style w:type="character" w:customStyle="1" w:styleId="CommentTextChar">
    <w:name w:val="Comment Text Char"/>
    <w:semiHidden/>
    <w:qFormat/>
    <w:locked/>
    <w:rPr>
      <w:rFonts w:ascii="Times New Roman" w:hAnsi="Times New Roman" w:cs="Times New Roman"/>
      <w:sz w:val="20"/>
      <w:szCs w:val="20"/>
    </w:rPr>
  </w:style>
  <w:style w:type="character" w:customStyle="1" w:styleId="v151">
    <w:name w:val="v151"/>
    <w:qFormat/>
    <w:rPr>
      <w:sz w:val="18"/>
    </w:rPr>
  </w:style>
  <w:style w:type="character" w:customStyle="1" w:styleId="font1">
    <w:name w:val="font1"/>
    <w:qFormat/>
    <w:rPr>
      <w:color w:val="000000"/>
      <w:sz w:val="18"/>
    </w:rPr>
  </w:style>
  <w:style w:type="character" w:customStyle="1" w:styleId="Char2">
    <w:name w:val="纯文本 Char"/>
    <w:link w:val="af1"/>
    <w:uiPriority w:val="99"/>
    <w:qFormat/>
    <w:locked/>
    <w:rPr>
      <w:rFonts w:ascii="宋体" w:hAnsi="Courier New"/>
      <w:kern w:val="2"/>
      <w:sz w:val="21"/>
    </w:rPr>
  </w:style>
  <w:style w:type="character" w:customStyle="1" w:styleId="CharCharCharCharCharCharCharCharChar">
    <w:name w:val="Char Char Char Char Char Char Char Char Char"/>
    <w:qFormat/>
    <w:rPr>
      <w:rFonts w:ascii="宋体" w:eastAsia="宋体" w:hAnsi="宋体"/>
      <w:kern w:val="2"/>
      <w:sz w:val="24"/>
      <w:lang w:val="en-US" w:eastAsia="zh-CN" w:bidi="ar-SA"/>
    </w:rPr>
  </w:style>
  <w:style w:type="character" w:customStyle="1" w:styleId="TableTextCharCharCharChar">
    <w:name w:val="Table Text Char Char Char Char"/>
    <w:link w:val="TableText"/>
    <w:qFormat/>
    <w:rPr>
      <w:rFonts w:ascii="Arial" w:hAnsi="Arial"/>
      <w:kern w:val="2"/>
      <w:sz w:val="18"/>
      <w:lang w:val="en-US" w:eastAsia="zh-CN" w:bidi="ar-SA"/>
    </w:rPr>
  </w:style>
  <w:style w:type="paragraph" w:customStyle="1" w:styleId="TableText">
    <w:name w:val="Table Text"/>
    <w:link w:val="TableTextCharCharCharChar"/>
    <w:qFormat/>
    <w:pPr>
      <w:snapToGrid w:val="0"/>
      <w:spacing w:before="80" w:after="80"/>
    </w:pPr>
    <w:rPr>
      <w:rFonts w:ascii="Arial" w:hAnsi="Arial"/>
      <w:kern w:val="2"/>
      <w:sz w:val="18"/>
    </w:rPr>
  </w:style>
  <w:style w:type="character" w:customStyle="1" w:styleId="2Char">
    <w:name w:val="标题 2 Char"/>
    <w:link w:val="23"/>
    <w:qFormat/>
    <w:rPr>
      <w:rFonts w:ascii="Arial" w:eastAsia="黑体" w:hAnsi="Arial"/>
      <w:b/>
      <w:kern w:val="2"/>
      <w:sz w:val="32"/>
    </w:rPr>
  </w:style>
  <w:style w:type="character" w:customStyle="1" w:styleId="H2Char">
    <w:name w:val="H2 Char"/>
    <w:qFormat/>
    <w:rPr>
      <w:rFonts w:ascii="Arial" w:eastAsia="宋体" w:hAnsi="Arial"/>
      <w:kern w:val="2"/>
      <w:sz w:val="28"/>
      <w:lang w:val="en-US" w:eastAsia="zh-CN"/>
    </w:rPr>
  </w:style>
  <w:style w:type="character" w:customStyle="1" w:styleId="top-det1">
    <w:name w:val="top-det1"/>
    <w:qFormat/>
    <w:rPr>
      <w:b/>
      <w:color w:val="000000"/>
    </w:rPr>
  </w:style>
  <w:style w:type="character" w:customStyle="1" w:styleId="aff2">
    <w:name w:val="批注文字 字符"/>
    <w:qFormat/>
    <w:rPr>
      <w:sz w:val="24"/>
    </w:rPr>
  </w:style>
  <w:style w:type="character" w:customStyle="1" w:styleId="3Char">
    <w:name w:val="标题 3 Char"/>
    <w:link w:val="30"/>
    <w:qFormat/>
    <w:rPr>
      <w:rFonts w:eastAsia="宋体"/>
      <w:b/>
      <w:kern w:val="2"/>
      <w:sz w:val="32"/>
      <w:lang w:val="en-US" w:eastAsia="zh-CN"/>
    </w:rPr>
  </w:style>
  <w:style w:type="character" w:customStyle="1" w:styleId="crowed11">
    <w:name w:val="crowed11"/>
    <w:qFormat/>
    <w:rPr>
      <w:rFonts w:hint="default"/>
      <w:sz w:val="24"/>
    </w:rPr>
  </w:style>
  <w:style w:type="character" w:customStyle="1" w:styleId="TableTextChar1Char">
    <w:name w:val="Table Text Char1 Char"/>
    <w:qFormat/>
    <w:rPr>
      <w:rFonts w:ascii="Arial" w:hAnsi="Arial"/>
      <w:kern w:val="2"/>
      <w:sz w:val="18"/>
      <w:lang w:val="en-US" w:eastAsia="zh-CN" w:bidi="ar-SA"/>
    </w:rPr>
  </w:style>
  <w:style w:type="character" w:customStyle="1" w:styleId="2a">
    <w:name w:val="标题 2 字符"/>
    <w:uiPriority w:val="99"/>
    <w:qFormat/>
    <w:rPr>
      <w:rFonts w:ascii="Arial" w:eastAsia="黑体" w:hAnsi="Arial"/>
      <w:b/>
      <w:kern w:val="2"/>
      <w:sz w:val="32"/>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0">
    <w:name w:val="文字 Char Char"/>
    <w:link w:val="aff3"/>
    <w:qFormat/>
    <w:rPr>
      <w:rFonts w:ascii="宋体"/>
      <w:kern w:val="2"/>
      <w:sz w:val="28"/>
    </w:rPr>
  </w:style>
  <w:style w:type="paragraph" w:customStyle="1" w:styleId="aff3">
    <w:name w:val="文字"/>
    <w:basedOn w:val="a3"/>
    <w:link w:val="CharChar0"/>
    <w:qFormat/>
    <w:pPr>
      <w:tabs>
        <w:tab w:val="left" w:pos="8520"/>
      </w:tabs>
      <w:spacing w:line="312" w:lineRule="auto"/>
      <w:ind w:right="-210" w:firstLine="556"/>
    </w:pPr>
    <w:rPr>
      <w:rFonts w:ascii="宋体"/>
    </w:rPr>
  </w:style>
  <w:style w:type="character" w:customStyle="1" w:styleId="aff4">
    <w:name w:val="样式 宋体"/>
    <w:qFormat/>
    <w:rPr>
      <w:rFonts w:ascii="宋体" w:eastAsia="宋体" w:hAnsi="宋体"/>
      <w:sz w:val="28"/>
    </w:rPr>
  </w:style>
  <w:style w:type="character" w:customStyle="1" w:styleId="Char8">
    <w:name w:val="正文 + 三号 Char"/>
    <w:qFormat/>
    <w:rPr>
      <w:rFonts w:eastAsia="宋体"/>
      <w:kern w:val="2"/>
      <w:sz w:val="21"/>
      <w:lang w:val="en-US" w:eastAsia="zh-CN"/>
    </w:rPr>
  </w:style>
  <w:style w:type="character" w:customStyle="1" w:styleId="Char9">
    <w:name w:val="小 Char"/>
    <w:qFormat/>
    <w:rPr>
      <w:rFonts w:ascii="宋体" w:eastAsia="宋体" w:hAnsi="Courier New"/>
      <w:kern w:val="2"/>
      <w:sz w:val="21"/>
      <w:lang w:val="en-US" w:eastAsia="zh-CN" w:bidi="ar-SA"/>
    </w:rPr>
  </w:style>
  <w:style w:type="character" w:customStyle="1" w:styleId="37">
    <w:name w:val="标题 3 字符"/>
    <w:qFormat/>
    <w:rPr>
      <w:rFonts w:eastAsia="宋体"/>
      <w:b/>
      <w:kern w:val="2"/>
      <w:sz w:val="32"/>
      <w:lang w:val="en-US" w:eastAsia="zh-CN"/>
    </w:rPr>
  </w:style>
  <w:style w:type="character" w:customStyle="1" w:styleId="content-white1">
    <w:name w:val="content-white1"/>
    <w:qFormat/>
    <w:rPr>
      <w:color w:val="auto"/>
      <w:sz w:val="18"/>
      <w:u w:val="none"/>
    </w:rPr>
  </w:style>
  <w:style w:type="character" w:customStyle="1" w:styleId="Char3">
    <w:name w:val="日期 Char"/>
    <w:link w:val="af2"/>
    <w:uiPriority w:val="99"/>
    <w:qFormat/>
    <w:rPr>
      <w:kern w:val="2"/>
      <w:sz w:val="28"/>
    </w:rPr>
  </w:style>
  <w:style w:type="character" w:customStyle="1" w:styleId="font31">
    <w:name w:val="font31"/>
    <w:qFormat/>
    <w:rPr>
      <w:rFonts w:ascii="微软雅黑 Light" w:eastAsia="微软雅黑 Light" w:hAnsi="微软雅黑 Light" w:cs="微软雅黑 Light" w:hint="default"/>
      <w:color w:val="000000"/>
      <w:sz w:val="24"/>
      <w:szCs w:val="24"/>
      <w:u w:val="none"/>
    </w:rPr>
  </w:style>
  <w:style w:type="character" w:customStyle="1" w:styleId="Char5">
    <w:name w:val="页眉 Char"/>
    <w:link w:val="af5"/>
    <w:uiPriority w:val="99"/>
    <w:qFormat/>
    <w:rPr>
      <w:kern w:val="2"/>
      <w:sz w:val="18"/>
    </w:rPr>
  </w:style>
  <w:style w:type="character" w:customStyle="1" w:styleId="CharChar4">
    <w:name w:val="Char Char4"/>
    <w:qFormat/>
    <w:rPr>
      <w:rFonts w:eastAsia="宋体"/>
      <w:b/>
      <w:kern w:val="2"/>
      <w:sz w:val="21"/>
      <w:lang w:val="en-US" w:eastAsia="zh-CN"/>
    </w:rPr>
  </w:style>
  <w:style w:type="character" w:customStyle="1" w:styleId="110">
    <w:name w:val="未命名11"/>
    <w:qFormat/>
    <w:rPr>
      <w:color w:val="77FFFF"/>
      <w:sz w:val="24"/>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CharChar3">
    <w:name w:val="Char Char3"/>
    <w:qFormat/>
    <w:rPr>
      <w:rFonts w:eastAsia="宋体"/>
      <w:kern w:val="2"/>
      <w:sz w:val="18"/>
      <w:lang w:val="en-US" w:eastAsia="zh-CN"/>
    </w:rPr>
  </w:style>
  <w:style w:type="character" w:customStyle="1" w:styleId="TableTextChar1CharChar">
    <w:name w:val="Table Text Char1 Char Char"/>
    <w:qFormat/>
    <w:rPr>
      <w:rFonts w:ascii="Arial" w:hAnsi="Arial"/>
      <w:kern w:val="2"/>
      <w:sz w:val="18"/>
      <w:lang w:val="en-US" w:eastAsia="zh-CN" w:bidi="ar-SA"/>
    </w:rPr>
  </w:style>
  <w:style w:type="paragraph" w:customStyle="1" w:styleId="aff5">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6">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aff7">
    <w:name w:val="内容标题"/>
    <w:basedOn w:val="ac"/>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qFormat/>
    <w:pPr>
      <w:widowControl/>
      <w:spacing w:before="100" w:beforeAutospacing="1" w:after="100" w:afterAutospacing="1"/>
      <w:jc w:val="left"/>
    </w:pPr>
    <w:rPr>
      <w:rFonts w:ascii="宋体" w:hAnsi="宋体"/>
      <w:kern w:val="0"/>
    </w:rPr>
  </w:style>
  <w:style w:type="paragraph" w:customStyle="1" w:styleId="aff8">
    <w:name w:val="样式 宋体 五号 行距: 单倍行距"/>
    <w:basedOn w:val="a3"/>
    <w:qFormat/>
    <w:pPr>
      <w:adjustRightInd w:val="0"/>
      <w:jc w:val="left"/>
    </w:pPr>
    <w:rPr>
      <w:rFonts w:ascii="宋体" w:hAnsi="宋体"/>
      <w:kern w:val="0"/>
    </w:rPr>
  </w:style>
  <w:style w:type="paragraph" w:customStyle="1" w:styleId="aff9">
    <w:name w:val="正文表格"/>
    <w:basedOn w:val="a3"/>
    <w:qFormat/>
    <w:pPr>
      <w:adjustRightInd w:val="0"/>
      <w:spacing w:before="40" w:after="40"/>
    </w:pPr>
    <w:rPr>
      <w:sz w:val="24"/>
    </w:rPr>
  </w:style>
  <w:style w:type="paragraph" w:customStyle="1" w:styleId="Char1CharCharChar">
    <w:name w:val="Char1 Char Char Char"/>
    <w:basedOn w:val="a3"/>
    <w:qFormat/>
    <w:rPr>
      <w:rFonts w:ascii="Tahoma" w:hAnsi="Tahoma"/>
      <w:sz w:val="24"/>
    </w:rPr>
  </w:style>
  <w:style w:type="paragraph" w:customStyle="1" w:styleId="affa">
    <w:name w:val="af"/>
    <w:basedOn w:val="a3"/>
    <w:qFormat/>
    <w:pPr>
      <w:widowControl/>
      <w:spacing w:line="300" w:lineRule="atLeast"/>
      <w:jc w:val="left"/>
    </w:pPr>
    <w:rPr>
      <w:rFonts w:ascii="宋体" w:hAnsi="宋体"/>
      <w:kern w:val="0"/>
      <w:sz w:val="18"/>
    </w:rPr>
  </w:style>
  <w:style w:type="paragraph" w:customStyle="1" w:styleId="Title-Revision">
    <w:name w:val="Title - Revision"/>
    <w:basedOn w:val="af9"/>
    <w:qFormat/>
    <w:pPr>
      <w:spacing w:before="720"/>
    </w:pPr>
  </w:style>
  <w:style w:type="paragraph" w:customStyle="1" w:styleId="12">
    <w:name w:val="1.正文"/>
    <w:basedOn w:val="a3"/>
    <w:qFormat/>
    <w:pPr>
      <w:spacing w:line="360" w:lineRule="auto"/>
      <w:ind w:leftChars="225" w:left="540" w:firstLineChars="225" w:firstLine="540"/>
    </w:pPr>
    <w:rPr>
      <w:sz w:val="24"/>
    </w:rPr>
  </w:style>
  <w:style w:type="paragraph" w:customStyle="1" w:styleId="Title-Date">
    <w:name w:val="Title - Date"/>
    <w:basedOn w:val="af9"/>
    <w:next w:val="a3"/>
    <w:qFormat/>
    <w:pPr>
      <w:spacing w:before="240" w:after="720"/>
    </w:pPr>
    <w:rPr>
      <w:sz w:val="28"/>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ItemStepinTable">
    <w:name w:val="Item Step in Table"/>
    <w:qFormat/>
    <w:pPr>
      <w:numPr>
        <w:numId w:val="4"/>
      </w:numPr>
      <w:tabs>
        <w:tab w:val="left" w:pos="397"/>
      </w:tabs>
      <w:spacing w:before="40" w:after="40"/>
      <w:jc w:val="both"/>
    </w:pPr>
    <w:rPr>
      <w:rFonts w:ascii="Arial" w:hAnsi="Arial"/>
      <w:sz w:val="18"/>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
    <w:name w:val="表号"/>
    <w:basedOn w:val="a3"/>
    <w:qFormat/>
    <w:pPr>
      <w:numPr>
        <w:numId w:val="5"/>
      </w:numPr>
      <w:tabs>
        <w:tab w:val="clear" w:pos="360"/>
        <w:tab w:val="left" w:pos="648"/>
      </w:tabs>
      <w:autoSpaceDE w:val="0"/>
      <w:autoSpaceDN w:val="0"/>
      <w:adjustRightInd w:val="0"/>
      <w:spacing w:before="210" w:after="210"/>
      <w:ind w:left="425" w:hanging="137"/>
      <w:jc w:val="center"/>
    </w:pPr>
    <w:rPr>
      <w:kern w:val="0"/>
      <w:lang w:eastAsia="en-US"/>
    </w:rPr>
  </w:style>
  <w:style w:type="paragraph" w:customStyle="1" w:styleId="210">
    <w:name w:val="正文文本缩进 21"/>
    <w:basedOn w:val="a3"/>
    <w:qFormat/>
    <w:pPr>
      <w:adjustRightInd w:val="0"/>
      <w:spacing w:before="120"/>
      <w:ind w:firstLine="420"/>
      <w:textAlignment w:val="baseline"/>
    </w:pPr>
    <w:rPr>
      <w:sz w:val="24"/>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ItemList">
    <w:name w:val="Item List"/>
    <w:qFormat/>
    <w:pPr>
      <w:numPr>
        <w:numId w:val="6"/>
      </w:numPr>
      <w:spacing w:line="300" w:lineRule="auto"/>
      <w:jc w:val="both"/>
    </w:pPr>
    <w:rPr>
      <w:rFonts w:ascii="Arial" w:hAnsi="Arial"/>
      <w:sz w:val="21"/>
    </w:rPr>
  </w:style>
  <w:style w:type="paragraph" w:customStyle="1" w:styleId="affb">
    <w:name w:val="标准正文"/>
    <w:basedOn w:val="af"/>
    <w:qFormat/>
    <w:pPr>
      <w:spacing w:before="60" w:after="60" w:line="360" w:lineRule="auto"/>
      <w:ind w:left="0" w:firstLine="482"/>
    </w:pPr>
    <w:rPr>
      <w:rFonts w:ascii="Arial" w:hAnsi="Arial"/>
      <w:sz w:val="24"/>
    </w:rPr>
  </w:style>
  <w:style w:type="paragraph" w:customStyle="1" w:styleId="CSS1Char">
    <w:name w:val="CSS1级正文 Char"/>
    <w:basedOn w:val="ae"/>
    <w:qFormat/>
    <w:pPr>
      <w:adjustRightInd w:val="0"/>
      <w:snapToGrid w:val="0"/>
      <w:spacing w:line="360" w:lineRule="auto"/>
      <w:ind w:firstLine="480"/>
    </w:pPr>
    <w:rPr>
      <w:rFonts w:ascii="Times New Roman" w:eastAsia="宋体"/>
      <w:sz w:val="24"/>
    </w:rPr>
  </w:style>
  <w:style w:type="paragraph" w:customStyle="1" w:styleId="affc">
    <w:name w:val="表头文本"/>
    <w:qFormat/>
    <w:pPr>
      <w:jc w:val="center"/>
    </w:pPr>
    <w:rPr>
      <w:rFonts w:ascii="Arial" w:hAnsi="Arial"/>
      <w:b/>
      <w:sz w:val="21"/>
    </w:rPr>
  </w:style>
  <w:style w:type="paragraph" w:customStyle="1" w:styleId="affd">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2">
    <w:name w:val="操作步骤"/>
    <w:basedOn w:val="a3"/>
    <w:qFormat/>
    <w:pPr>
      <w:numPr>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220">
    <w:name w:val="样式 样式 首行缩进:  2 字符 + 首行缩进:  2 字符"/>
    <w:basedOn w:val="a3"/>
    <w:qFormat/>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ffe">
    <w:name w:val="表头样式"/>
    <w:basedOn w:val="a3"/>
    <w:qFormat/>
    <w:pPr>
      <w:autoSpaceDE w:val="0"/>
      <w:autoSpaceDN w:val="0"/>
      <w:adjustRightInd w:val="0"/>
      <w:spacing w:line="360" w:lineRule="auto"/>
      <w:jc w:val="left"/>
    </w:pPr>
    <w:rPr>
      <w:b/>
      <w:kern w:val="0"/>
    </w:rPr>
  </w:style>
  <w:style w:type="paragraph" w:customStyle="1" w:styleId="13">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
    <w:name w:val="表格内文字"/>
    <w:basedOn w:val="af1"/>
    <w:qFormat/>
    <w:pPr>
      <w:adjustRightInd w:val="0"/>
    </w:pPr>
    <w:rPr>
      <w:color w:val="000000"/>
      <w:lang w:val="en-GB"/>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0">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1">
    <w:name w:val="司法正文"/>
    <w:qFormat/>
    <w:pPr>
      <w:widowControl w:val="0"/>
      <w:ind w:firstLineChars="200" w:firstLine="200"/>
      <w:jc w:val="both"/>
    </w:pPr>
    <w:rPr>
      <w:rFonts w:eastAsia="仿宋_GB2312"/>
      <w:sz w:val="32"/>
    </w:rPr>
  </w:style>
  <w:style w:type="paragraph" w:customStyle="1" w:styleId="2b">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2">
    <w:name w:val="段落正文"/>
    <w:basedOn w:val="a3"/>
    <w:qFormat/>
    <w:pPr>
      <w:spacing w:beforeLines="50" w:before="156" w:line="360" w:lineRule="auto"/>
      <w:ind w:firstLineChars="200" w:firstLine="200"/>
    </w:pPr>
    <w:rPr>
      <w:spacing w:val="2"/>
      <w:sz w:val="24"/>
    </w:rPr>
  </w:style>
  <w:style w:type="paragraph" w:customStyle="1" w:styleId="afff3">
    <w:name w:val="文章正文"/>
    <w:basedOn w:val="a3"/>
    <w:qFormat/>
    <w:pPr>
      <w:ind w:firstLineChars="200" w:firstLine="560"/>
    </w:pPr>
    <w:rPr>
      <w:rFonts w:ascii="仿宋_GB2312" w:eastAsia="仿宋_GB2312" w:hAnsi="宋体"/>
      <w:color w:val="000000"/>
    </w:rPr>
  </w:style>
  <w:style w:type="paragraph" w:customStyle="1" w:styleId="Chara">
    <w:name w:val="Char"/>
    <w:basedOn w:val="a3"/>
    <w:qFormat/>
    <w:pPr>
      <w:spacing w:line="240" w:lineRule="atLeast"/>
      <w:ind w:left="420" w:firstLine="420"/>
    </w:pPr>
    <w:rPr>
      <w:kern w:val="0"/>
    </w:rPr>
  </w:style>
  <w:style w:type="paragraph" w:customStyle="1" w:styleId="afff4">
    <w:name w:val="列表项目"/>
    <w:basedOn w:val="a3"/>
    <w:qFormat/>
    <w:pPr>
      <w:tabs>
        <w:tab w:val="left" w:pos="420"/>
      </w:tabs>
      <w:spacing w:line="288" w:lineRule="auto"/>
      <w:ind w:leftChars="200" w:left="840" w:hangingChars="200" w:hanging="420"/>
    </w:pPr>
  </w:style>
  <w:style w:type="paragraph" w:customStyle="1" w:styleId="14">
    <w:name w:val="列出段落1"/>
    <w:next w:val="ab"/>
    <w:qFormat/>
    <w:pPr>
      <w:widowControl w:val="0"/>
      <w:ind w:firstLineChars="200" w:firstLine="200"/>
      <w:jc w:val="both"/>
    </w:pPr>
    <w:rPr>
      <w:rFonts w:ascii="Calibri" w:hAnsi="Calibri"/>
      <w:kern w:val="2"/>
      <w:sz w:val="21"/>
      <w:szCs w:val="22"/>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4">
    <w:name w:val="正文4"/>
    <w:basedOn w:val="a3"/>
    <w:qFormat/>
    <w:pPr>
      <w:tabs>
        <w:tab w:val="left" w:pos="1275"/>
      </w:tabs>
      <w:spacing w:before="60" w:after="60" w:line="360" w:lineRule="auto"/>
      <w:ind w:leftChars="400" w:left="820" w:hanging="705"/>
    </w:pPr>
    <w:rPr>
      <w:sz w:val="24"/>
    </w:rPr>
  </w:style>
  <w:style w:type="paragraph" w:customStyle="1" w:styleId="afff5">
    <w:name w:val="关键词"/>
    <w:basedOn w:val="a3"/>
    <w:next w:val="a3"/>
    <w:qFormat/>
    <w:pPr>
      <w:spacing w:line="360" w:lineRule="auto"/>
    </w:pPr>
    <w:rPr>
      <w:rFonts w:eastAsia="黑体"/>
      <w:sz w:val="20"/>
    </w:rPr>
  </w:style>
  <w:style w:type="paragraph" w:customStyle="1" w:styleId="afff6">
    <w:name w:val="可研正文"/>
    <w:basedOn w:val="ae"/>
    <w:qFormat/>
    <w:pPr>
      <w:adjustRightInd w:val="0"/>
      <w:snapToGrid w:val="0"/>
      <w:spacing w:line="440" w:lineRule="exact"/>
      <w:ind w:firstLine="567"/>
    </w:pPr>
    <w:rPr>
      <w:sz w:val="28"/>
    </w:rPr>
  </w:style>
  <w:style w:type="paragraph" w:customStyle="1" w:styleId="074">
    <w:name w:val="标书正文:  0.74 厘米"/>
    <w:basedOn w:val="a3"/>
    <w:qFormat/>
    <w:pPr>
      <w:snapToGrid w:val="0"/>
      <w:spacing w:line="360" w:lineRule="auto"/>
      <w:ind w:firstLine="420"/>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15">
    <w:name w:val="1"/>
    <w:basedOn w:val="a3"/>
    <w:next w:val="af1"/>
    <w:qFormat/>
    <w:rPr>
      <w:rFonts w:ascii="宋体" w:hAnsi="Courier New"/>
    </w:rPr>
  </w:style>
  <w:style w:type="paragraph" w:customStyle="1" w:styleId="afff7">
    <w:name w:val="没有缩进（为图形使用）"/>
    <w:basedOn w:val="a3"/>
    <w:qFormat/>
    <w:pPr>
      <w:spacing w:before="120" w:after="120" w:line="360" w:lineRule="auto"/>
    </w:pPr>
    <w:rPr>
      <w:sz w:val="24"/>
    </w:rPr>
  </w:style>
  <w:style w:type="paragraph" w:customStyle="1" w:styleId="afff8">
    <w:name w:val="标题无"/>
    <w:basedOn w:val="a3"/>
    <w:qFormat/>
    <w:pPr>
      <w:spacing w:line="360" w:lineRule="auto"/>
    </w:pPr>
    <w:rPr>
      <w:sz w:val="24"/>
    </w:rPr>
  </w:style>
  <w:style w:type="paragraph" w:customStyle="1" w:styleId="16">
    <w:name w:val="修订1"/>
    <w:qFormat/>
    <w:rPr>
      <w:rFonts w:ascii="Calibri" w:hAnsi="Calibri"/>
      <w:kern w:val="2"/>
      <w:sz w:val="21"/>
    </w:rPr>
  </w:style>
  <w:style w:type="paragraph" w:customStyle="1" w:styleId="a1">
    <w:name w:val="章标题"/>
    <w:next w:val="a3"/>
    <w:qFormat/>
    <w:pPr>
      <w:numPr>
        <w:ilvl w:val="1"/>
        <w:numId w:val="4"/>
      </w:numPr>
      <w:spacing w:beforeLines="50" w:before="156" w:afterLines="50" w:after="156"/>
      <w:ind w:left="0"/>
      <w:jc w:val="both"/>
      <w:outlineLvl w:val="1"/>
    </w:pPr>
    <w:rPr>
      <w:rFonts w:ascii="黑体" w:eastAsia="黑体"/>
      <w:sz w:val="24"/>
    </w:rPr>
  </w:style>
  <w:style w:type="paragraph" w:customStyle="1" w:styleId="afff9">
    <w:name w:val="图例"/>
    <w:basedOn w:val="a3"/>
    <w:qFormat/>
    <w:pPr>
      <w:spacing w:before="120" w:after="120" w:line="360" w:lineRule="auto"/>
      <w:jc w:val="center"/>
    </w:pPr>
    <w:rPr>
      <w:rFonts w:eastAsia="仿宋_GB2312"/>
      <w:b/>
      <w:sz w:val="24"/>
    </w:rPr>
  </w:style>
  <w:style w:type="paragraph" w:customStyle="1" w:styleId="CharChar14CharChar">
    <w:name w:val="Char Char14 Char Char"/>
    <w:basedOn w:val="a3"/>
    <w:qFormat/>
    <w:rPr>
      <w:szCs w:val="24"/>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10">
    <w:name w:val="Char1"/>
    <w:basedOn w:val="a3"/>
    <w:qFormat/>
  </w:style>
  <w:style w:type="paragraph" w:customStyle="1" w:styleId="17">
    <w:name w:val="正文1"/>
    <w:basedOn w:val="a3"/>
    <w:qFormat/>
    <w:pPr>
      <w:spacing w:line="300" w:lineRule="auto"/>
      <w:ind w:firstLineChars="200" w:firstLine="200"/>
    </w:pPr>
    <w:rPr>
      <w:sz w:val="24"/>
    </w:rPr>
  </w:style>
  <w:style w:type="paragraph" w:customStyle="1" w:styleId="2c">
    <w:name w:val="正文字缩2字"/>
    <w:basedOn w:val="a3"/>
    <w:qFormat/>
    <w:pPr>
      <w:spacing w:before="60" w:after="60" w:line="360" w:lineRule="auto"/>
      <w:ind w:leftChars="200" w:left="200" w:firstLineChars="200" w:firstLine="200"/>
    </w:pPr>
    <w:rPr>
      <w:sz w:val="24"/>
    </w:rPr>
  </w:style>
  <w:style w:type="paragraph" w:customStyle="1" w:styleId="afffa">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qFormat/>
    <w:rPr>
      <w:rFonts w:ascii="Tahoma" w:hAnsi="Tahoma"/>
      <w:sz w:val="24"/>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qFormat/>
    <w:rPr>
      <w:rFonts w:ascii="仿宋_GB2312"/>
      <w:b/>
      <w:sz w:val="30"/>
    </w:rPr>
  </w:style>
  <w:style w:type="paragraph" w:customStyle="1" w:styleId="CharCharCharCharChar">
    <w:name w:val="Char Char Char Char Char"/>
    <w:basedOn w:val="a3"/>
    <w:qFormat/>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39">
    <w:name w:val="附录3"/>
    <w:basedOn w:val="a3"/>
    <w:next w:val="a3"/>
    <w:qFormat/>
    <w:pPr>
      <w:tabs>
        <w:tab w:val="left" w:pos="851"/>
      </w:tabs>
      <w:ind w:left="425" w:hanging="425"/>
      <w:outlineLvl w:val="2"/>
    </w:pPr>
    <w:rPr>
      <w:rFonts w:eastAsia="黑体"/>
      <w:b/>
      <w:sz w:val="32"/>
    </w:rPr>
  </w:style>
  <w:style w:type="paragraph" w:customStyle="1" w:styleId="afffb">
    <w:name w:val="二级条标题"/>
    <w:basedOn w:val="afffc"/>
    <w:next w:val="afffd"/>
    <w:qFormat/>
    <w:pPr>
      <w:ind w:left="840"/>
      <w:outlineLvl w:val="3"/>
    </w:pPr>
  </w:style>
  <w:style w:type="paragraph" w:customStyle="1" w:styleId="afffc">
    <w:name w:val="一级条标题"/>
    <w:basedOn w:val="a1"/>
    <w:next w:val="afffd"/>
    <w:qFormat/>
    <w:pPr>
      <w:numPr>
        <w:numId w:val="0"/>
      </w:numPr>
      <w:spacing w:beforeLines="0" w:before="0" w:afterLines="0" w:after="0"/>
      <w:ind w:left="525"/>
      <w:outlineLvl w:val="2"/>
    </w:pPr>
    <w:rPr>
      <w:sz w:val="21"/>
    </w:rPr>
  </w:style>
  <w:style w:type="paragraph" w:customStyle="1" w:styleId="afffd">
    <w:name w:val="段"/>
    <w:qFormat/>
    <w:pPr>
      <w:autoSpaceDE w:val="0"/>
      <w:autoSpaceDN w:val="0"/>
      <w:ind w:firstLineChars="200" w:firstLine="200"/>
      <w:jc w:val="both"/>
    </w:pPr>
    <w:rPr>
      <w:rFonts w:ascii="宋体"/>
      <w:sz w:val="21"/>
    </w:rPr>
  </w:style>
  <w:style w:type="paragraph" w:customStyle="1" w:styleId="Char20">
    <w:name w:val="Char2"/>
    <w:basedOn w:val="a3"/>
    <w:qFormat/>
    <w:pPr>
      <w:spacing w:line="240" w:lineRule="atLeast"/>
      <w:ind w:left="420" w:firstLine="420"/>
    </w:pPr>
    <w:rPr>
      <w:kern w:val="0"/>
    </w:rPr>
  </w:style>
  <w:style w:type="paragraph" w:customStyle="1" w:styleId="afffe">
    <w:name w:val="样式 宋体 五号 两端对齐 行距: 单倍行距"/>
    <w:basedOn w:val="a3"/>
    <w:qFormat/>
    <w:pPr>
      <w:adjustRightInd w:val="0"/>
      <w:textAlignment w:val="baseline"/>
    </w:pPr>
    <w:rPr>
      <w:rFonts w:ascii="宋体" w:hAnsi="宋体"/>
      <w:kern w:val="0"/>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b">
    <w:name w:val="段 Char"/>
    <w:qFormat/>
    <w:pPr>
      <w:autoSpaceDE w:val="0"/>
      <w:autoSpaceDN w:val="0"/>
      <w:ind w:firstLineChars="200" w:firstLine="200"/>
      <w:jc w:val="both"/>
    </w:pPr>
    <w:rPr>
      <w:rFonts w:ascii="宋体" w:hAnsi="Calibri"/>
      <w:sz w:val="21"/>
    </w:rPr>
  </w:style>
  <w:style w:type="paragraph" w:customStyle="1" w:styleId="18">
    <w:name w:val="首行缩进 1"/>
    <w:basedOn w:val="a3"/>
    <w:qFormat/>
    <w:pPr>
      <w:spacing w:after="120" w:line="360" w:lineRule="auto"/>
      <w:ind w:firstLineChars="200" w:firstLine="200"/>
    </w:pPr>
    <w:rPr>
      <w:sz w:val="24"/>
    </w:rPr>
  </w:style>
  <w:style w:type="paragraph" w:customStyle="1" w:styleId="19">
    <w:name w:val="文本1"/>
    <w:basedOn w:val="a3"/>
    <w:qFormat/>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a"/>
    <w:qFormat/>
    <w:pPr>
      <w:ind w:firstLineChars="200" w:firstLine="480"/>
    </w:pPr>
  </w:style>
  <w:style w:type="paragraph" w:customStyle="1" w:styleId="affff">
    <w:name w:val="表文字"/>
    <w:qFormat/>
    <w:rPr>
      <w:rFonts w:ascii="宋体"/>
      <w:kern w:val="2"/>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1a">
    <w:name w:val="样式1"/>
    <w:basedOn w:val="4"/>
    <w:qFormat/>
    <w:pPr>
      <w:tabs>
        <w:tab w:val="left" w:pos="720"/>
      </w:tabs>
      <w:spacing w:before="500" w:after="260" w:line="560" w:lineRule="atLeast"/>
      <w:ind w:left="420" w:hanging="420"/>
    </w:pPr>
  </w:style>
  <w:style w:type="paragraph" w:customStyle="1" w:styleId="151">
    <w:name w:val="样式 行距: 1.5 倍行距1"/>
    <w:basedOn w:val="a3"/>
    <w:qFormat/>
    <w:pPr>
      <w:snapToGrid w:val="0"/>
    </w:pPr>
  </w:style>
  <w:style w:type="paragraph" w:customStyle="1" w:styleId="StyleHeading3h3Heading3-oldLevel3HeadH3level3PIM3se">
    <w:name w:val="Style Heading 3h3Heading 3 - oldLevel 3 HeadH3level_3PIM 3se..."/>
    <w:basedOn w:val="30"/>
    <w:qFormat/>
    <w:pPr>
      <w:numPr>
        <w:ilvl w:val="2"/>
        <w:numId w:val="9"/>
      </w:numPr>
      <w:tabs>
        <w:tab w:val="left" w:pos="709"/>
      </w:tabs>
    </w:p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qFormat/>
    <w:pPr>
      <w:numPr>
        <w:numId w:val="10"/>
      </w:numPr>
      <w:spacing w:before="560" w:line="400" w:lineRule="exact"/>
      <w:jc w:val="center"/>
      <w:outlineLvl w:val="0"/>
    </w:pPr>
    <w:rPr>
      <w:b w:val="0"/>
      <w:sz w:val="44"/>
    </w:rPr>
  </w:style>
  <w:style w:type="paragraph" w:customStyle="1" w:styleId="45">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affff0">
    <w:name w:val="编号正文"/>
    <w:basedOn w:val="affff1"/>
    <w:qFormat/>
    <w:pPr>
      <w:snapToGrid/>
      <w:spacing w:line="360" w:lineRule="auto"/>
      <w:ind w:left="1407" w:hanging="1047"/>
      <w:jc w:val="left"/>
    </w:pPr>
    <w:rPr>
      <w:rFonts w:eastAsia="仿宋_GB2312"/>
    </w:rPr>
  </w:style>
  <w:style w:type="paragraph" w:customStyle="1" w:styleId="affff1">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qFormat/>
    <w:rPr>
      <w:rFonts w:ascii="Tahoma" w:hAnsi="Tahoma"/>
      <w:sz w:val="24"/>
      <w:szCs w:val="24"/>
    </w:rPr>
  </w:style>
  <w:style w:type="paragraph" w:customStyle="1" w:styleId="CharCharCharCharCharCharChar">
    <w:name w:val="Char Char Char Char Char Char Char"/>
    <w:basedOn w:val="a3"/>
    <w:qFormat/>
    <w:rPr>
      <w:rFonts w:ascii="Tahoma" w:hAnsi="Tahoma"/>
      <w:sz w:val="24"/>
    </w:rPr>
  </w:style>
  <w:style w:type="paragraph" w:customStyle="1" w:styleId="affff2">
    <w:name w:val="二级列表"/>
    <w:basedOn w:val="afff2"/>
    <w:next w:val="afff2"/>
    <w:qFormat/>
    <w:pPr>
      <w:tabs>
        <w:tab w:val="left" w:pos="2120"/>
      </w:tabs>
      <w:ind w:firstLineChars="0" w:firstLine="0"/>
    </w:pPr>
    <w:rPr>
      <w:b/>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ffff3">
    <w:name w:val="表格文本"/>
    <w:qFormat/>
    <w:pPr>
      <w:tabs>
        <w:tab w:val="decimal" w:pos="0"/>
      </w:tabs>
    </w:pPr>
    <w:rPr>
      <w:rFonts w:ascii="Arial" w:hAnsi="Arial"/>
      <w:sz w:val="21"/>
    </w:rPr>
  </w:style>
  <w:style w:type="paragraph" w:customStyle="1" w:styleId="affff4">
    <w:name w:val="_"/>
    <w:basedOn w:val="a3"/>
    <w:qFormat/>
    <w:pPr>
      <w:adjustRightInd w:val="0"/>
      <w:spacing w:line="360" w:lineRule="auto"/>
      <w:ind w:left="480" w:firstLineChars="200" w:firstLine="200"/>
      <w:textAlignment w:val="baseline"/>
    </w:pPr>
    <w:rPr>
      <w:kern w:val="0"/>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qFormat/>
    <w:pPr>
      <w:spacing w:line="360" w:lineRule="auto"/>
      <w:ind w:firstLine="420"/>
    </w:pPr>
    <w:rPr>
      <w:sz w:val="24"/>
    </w:rPr>
  </w:style>
  <w:style w:type="paragraph" w:customStyle="1" w:styleId="2d">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
    <w:name w:val="正文格式 Char"/>
    <w:basedOn w:val="a3"/>
    <w:qFormat/>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style>
  <w:style w:type="paragraph" w:customStyle="1" w:styleId="affff5">
    <w:name w:val="简单回函地址"/>
    <w:basedOn w:val="a3"/>
    <w:qFormat/>
    <w:pPr>
      <w:adjustRightInd w:val="0"/>
      <w:snapToGrid w:val="0"/>
      <w:spacing w:line="360" w:lineRule="auto"/>
    </w:pPr>
    <w:rPr>
      <w:sz w:val="24"/>
    </w:rPr>
  </w:style>
  <w:style w:type="paragraph" w:customStyle="1" w:styleId="affff6">
    <w:name w:val="正文 + 三号"/>
    <w:basedOn w:val="a3"/>
    <w:qFormat/>
  </w:style>
  <w:style w:type="paragraph" w:customStyle="1" w:styleId="1b">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affff7">
    <w:name w:val="图片文字"/>
    <w:basedOn w:val="a3"/>
    <w:qFormat/>
    <w:pPr>
      <w:spacing w:line="240" w:lineRule="atLeast"/>
      <w:jc w:val="center"/>
    </w:pPr>
  </w:style>
  <w:style w:type="paragraph" w:customStyle="1" w:styleId="affff8">
    <w:name w:val="摘要"/>
    <w:basedOn w:val="a3"/>
    <w:next w:val="23"/>
    <w:qFormat/>
    <w:pPr>
      <w:spacing w:line="360" w:lineRule="auto"/>
    </w:pPr>
    <w:rPr>
      <w:rFonts w:eastAsia="黑体"/>
      <w:sz w:val="20"/>
    </w:rPr>
  </w:style>
  <w:style w:type="paragraph" w:customStyle="1" w:styleId="22">
    <w:name w:val="样式 正文首行缩进 2 + 首行缩进:  2 字符"/>
    <w:basedOn w:val="a3"/>
    <w:qFormat/>
    <w:pPr>
      <w:numPr>
        <w:numId w:val="11"/>
      </w:numPr>
      <w:adjustRightInd w:val="0"/>
      <w:snapToGrid w:val="0"/>
      <w:spacing w:line="360" w:lineRule="auto"/>
    </w:pPr>
    <w:rPr>
      <w:rFonts w:ascii="Arial" w:hAnsi="Arial"/>
      <w:b/>
      <w:sz w:val="24"/>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rPr>
  </w:style>
  <w:style w:type="paragraph" w:customStyle="1" w:styleId="TableContents">
    <w:name w:val="Table Contents"/>
    <w:basedOn w:val="ae"/>
    <w:qFormat/>
    <w:pPr>
      <w:suppressAutoHyphens/>
      <w:jc w:val="left"/>
    </w:pPr>
    <w:rPr>
      <w:rFonts w:ascii="Times New Roman" w:eastAsia="Times New Roman"/>
      <w:kern w:val="0"/>
      <w:sz w:val="24"/>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f9">
    <w:name w:val="È±Ê¡ÎÄ±¾"/>
    <w:basedOn w:val="a3"/>
    <w:qFormat/>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1c">
    <w:name w:val="文本框样式1"/>
    <w:basedOn w:val="a3"/>
    <w:qFormat/>
    <w:pPr>
      <w:adjustRightInd w:val="0"/>
      <w:snapToGrid w:val="0"/>
      <w:spacing w:before="60" w:line="180" w:lineRule="exact"/>
      <w:jc w:val="center"/>
    </w:pPr>
  </w:style>
  <w:style w:type="paragraph" w:customStyle="1" w:styleId="CharCharCharCharCharCharChar1">
    <w:name w:val="Char Char Char Char Char Char Char1"/>
    <w:basedOn w:val="ac"/>
    <w:qFormat/>
    <w:rPr>
      <w:rFonts w:ascii="宋体" w:hAnsi="Tahoma"/>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46">
    <w:name w:val="样式4"/>
    <w:basedOn w:val="4"/>
    <w:qFormat/>
    <w:pPr>
      <w:adjustRightInd w:val="0"/>
      <w:snapToGrid w:val="0"/>
    </w:pPr>
  </w:style>
  <w:style w:type="paragraph" w:customStyle="1" w:styleId="affffa">
    <w:name w:val="正文（首行不缩进）"/>
    <w:basedOn w:val="a3"/>
    <w:qFormat/>
    <w:pPr>
      <w:autoSpaceDE w:val="0"/>
      <w:autoSpaceDN w:val="0"/>
      <w:adjustRightInd w:val="0"/>
      <w:spacing w:line="360" w:lineRule="auto"/>
      <w:jc w:val="left"/>
    </w:pPr>
    <w:rPr>
      <w:kern w:val="0"/>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qFormat/>
    <w:rPr>
      <w:rFonts w:ascii="Tahoma" w:hAnsi="Tahoma"/>
      <w:sz w:val="30"/>
    </w:rPr>
  </w:style>
  <w:style w:type="paragraph" w:customStyle="1" w:styleId="1d">
    <w:name w:val="彩色底纹1"/>
    <w:qFormat/>
    <w:rPr>
      <w:kern w:val="2"/>
      <w:sz w:val="21"/>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lang w:eastAsia="en-US"/>
    </w:rPr>
  </w:style>
  <w:style w:type="paragraph" w:customStyle="1" w:styleId="1e">
    <w:name w:val="附录1"/>
    <w:basedOn w:val="a3"/>
    <w:next w:val="a3"/>
    <w:qFormat/>
    <w:pPr>
      <w:tabs>
        <w:tab w:val="left" w:pos="1304"/>
      </w:tabs>
      <w:ind w:left="425" w:hanging="425"/>
      <w:outlineLvl w:val="0"/>
    </w:pPr>
    <w:rPr>
      <w:rFonts w:ascii="黑体" w:eastAsia="黑体" w:hAnsi="黑体"/>
      <w:b/>
      <w:sz w:val="44"/>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320">
    <w:name w:val="标题3——2"/>
    <w:basedOn w:val="30"/>
    <w:next w:val="a9"/>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0">
    <w:name w:val="首行缩进"/>
    <w:basedOn w:val="a3"/>
    <w:qFormat/>
    <w:pPr>
      <w:numPr>
        <w:numId w:val="12"/>
      </w:numPr>
      <w:spacing w:line="360" w:lineRule="auto"/>
    </w:pPr>
    <w:rPr>
      <w:rFonts w:eastAsia="仿宋_GB2312"/>
    </w:rPr>
  </w:style>
  <w:style w:type="paragraph" w:customStyle="1" w:styleId="bt">
    <w:name w:val="bt"/>
    <w:basedOn w:val="a3"/>
    <w:next w:val="ae"/>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1f">
    <w:name w:val="未处理的提及1"/>
    <w:basedOn w:val="a4"/>
    <w:qFormat/>
    <w:rPr>
      <w:color w:val="605E5C"/>
      <w:shd w:val="clear" w:color="auto" w:fill="E1DFDD"/>
    </w:rPr>
  </w:style>
  <w:style w:type="paragraph" w:customStyle="1" w:styleId="111">
    <w:name w:val="目录 11"/>
    <w:basedOn w:val="a3"/>
    <w:next w:val="a3"/>
    <w:qFormat/>
    <w:pPr>
      <w:jc w:val="center"/>
    </w:pPr>
    <w:rPr>
      <w:sz w:val="30"/>
      <w:szCs w:val="30"/>
    </w:rPr>
  </w:style>
  <w:style w:type="paragraph" w:customStyle="1" w:styleId="p1">
    <w:name w:val="p1"/>
    <w:basedOn w:val="a3"/>
    <w:pPr>
      <w:jc w:val="left"/>
    </w:pPr>
    <w:rPr>
      <w:rFonts w:ascii="PingFang SC" w:eastAsia="PingFang SC" w:hAnsi="PingFang SC"/>
      <w:color w:val="121416"/>
      <w:kern w:val="0"/>
      <w:sz w:val="28"/>
      <w:szCs w:val="28"/>
    </w:rPr>
  </w:style>
  <w:style w:type="paragraph" w:styleId="affffb">
    <w:name w:val="List Paragraph"/>
    <w:basedOn w:val="a3"/>
    <w:uiPriority w:val="34"/>
    <w:qFormat/>
    <w:rsid w:val="00674531"/>
    <w:pPr>
      <w:ind w:firstLineChars="200" w:firstLine="420"/>
      <w:jc w:val="left"/>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xj.ccgp-chongqing.gov.cn/ge/content/yptczzn/lis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23</Pages>
  <Words>2513</Words>
  <Characters>14330</Characters>
  <Application>Microsoft Office Word</Application>
  <DocSecurity>0</DocSecurity>
  <Lines>119</Lines>
  <Paragraphs>33</Paragraphs>
  <ScaleCrop>false</ScaleCrop>
  <Manager>罗成</Manager>
  <Company>重庆市政府采购中心</Company>
  <LinksUpToDate>false</LinksUpToDate>
  <CharactersWithSpaces>16810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asus</cp:lastModifiedBy>
  <cp:revision>22</cp:revision>
  <cp:lastPrinted>2018-08-06T16:28:00Z</cp:lastPrinted>
  <dcterms:created xsi:type="dcterms:W3CDTF">2022-11-04T09:46:00Z</dcterms:created>
  <dcterms:modified xsi:type="dcterms:W3CDTF">2025-07-11T02:50:00Z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