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AEC709">
      <w:pPr>
        <w:jc w:val="center"/>
        <w:rPr>
          <w:rFonts w:ascii="宋体" w:hAnsi="宋体"/>
          <w:color w:val="auto"/>
        </w:rPr>
      </w:pPr>
    </w:p>
    <w:p w14:paraId="2F785C0F">
      <w:pPr>
        <w:jc w:val="center"/>
        <w:outlineLvl w:val="0"/>
        <w:rPr>
          <w:rFonts w:ascii="黑体" w:hAnsi="黑体" w:eastAsia="黑体"/>
          <w:b/>
          <w:bCs/>
          <w:color w:val="auto"/>
          <w:spacing w:val="80"/>
          <w:sz w:val="44"/>
          <w:szCs w:val="44"/>
        </w:rPr>
      </w:pPr>
    </w:p>
    <w:p w14:paraId="45DB243E">
      <w:pPr>
        <w:spacing w:line="360" w:lineRule="auto"/>
        <w:jc w:val="center"/>
        <w:rPr>
          <w:rFonts w:ascii="宋体" w:hAnsi="宋体"/>
          <w:b/>
          <w:color w:val="auto"/>
          <w:sz w:val="72"/>
          <w:szCs w:val="88"/>
        </w:rPr>
      </w:pPr>
      <w:bookmarkStart w:id="0" w:name="_Toc25458"/>
      <w:bookmarkStart w:id="1" w:name="_Toc313893526"/>
      <w:bookmarkStart w:id="2" w:name="_Toc3463"/>
      <w:bookmarkStart w:id="3" w:name="_Toc317775175"/>
      <w:bookmarkStart w:id="4" w:name="_Toc18881"/>
      <w:bookmarkStart w:id="5" w:name="_Toc26820"/>
      <w:bookmarkStart w:id="6" w:name="_Toc18159"/>
      <w:bookmarkStart w:id="7" w:name="_Toc7625"/>
      <w:bookmarkStart w:id="8" w:name="_Toc12808"/>
      <w:r>
        <w:rPr>
          <w:rFonts w:hint="eastAsia" w:ascii="宋体" w:hAnsi="宋体"/>
          <w:b/>
          <w:color w:val="auto"/>
          <w:sz w:val="72"/>
          <w:szCs w:val="88"/>
        </w:rPr>
        <w:t>重庆市政府采购云平台</w:t>
      </w:r>
    </w:p>
    <w:p w14:paraId="0DA44FB2">
      <w:pPr>
        <w:spacing w:line="360" w:lineRule="auto"/>
        <w:jc w:val="center"/>
        <w:rPr>
          <w:rFonts w:ascii="宋体" w:hAnsi="宋体"/>
          <w:b/>
          <w:color w:val="auto"/>
          <w:sz w:val="72"/>
          <w:szCs w:val="88"/>
        </w:rPr>
      </w:pPr>
      <w:r>
        <w:rPr>
          <w:rFonts w:hint="eastAsia" w:ascii="宋体" w:hAnsi="宋体"/>
          <w:b/>
          <w:color w:val="auto"/>
          <w:sz w:val="72"/>
          <w:szCs w:val="88"/>
        </w:rPr>
        <w:t>网上竞采文件</w:t>
      </w:r>
    </w:p>
    <w:p w14:paraId="18D68CFF">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4B1E31E5">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15FAE8EA">
      <w:pPr>
        <w:pStyle w:val="4"/>
        <w:rPr>
          <w:color w:val="auto"/>
        </w:rPr>
      </w:pPr>
    </w:p>
    <w:p w14:paraId="238A94CD">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11A59381">
      <w:pPr>
        <w:spacing w:line="700" w:lineRule="exact"/>
        <w:ind w:left="3435" w:leftChars="557" w:hanging="2265" w:hangingChars="708"/>
        <w:rPr>
          <w:rFonts w:ascii="方正小标宋_GBK" w:hAnsi="方正小标宋_GBK" w:eastAsia="方正小标宋_GBK" w:cs="方正小标宋_GBK"/>
          <w:color w:val="auto"/>
          <w:sz w:val="32"/>
          <w:szCs w:val="32"/>
        </w:rPr>
      </w:pPr>
    </w:p>
    <w:p w14:paraId="008FD71B">
      <w:pPr>
        <w:spacing w:line="360" w:lineRule="auto"/>
        <w:ind w:left="0" w:leftChars="0" w:firstLine="0" w:firstLineChars="0"/>
        <w:jc w:val="center"/>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项目名称：</w:t>
      </w:r>
      <w:r>
        <w:rPr>
          <w:rFonts w:hint="eastAsia" w:ascii="宋体" w:hAnsi="宋体" w:cs="宋体"/>
          <w:b/>
          <w:bCs/>
          <w:color w:val="auto"/>
          <w:sz w:val="32"/>
          <w:szCs w:val="32"/>
          <w:lang w:val="en-US" w:eastAsia="zh-CN"/>
        </w:rPr>
        <w:t>重庆八中渝北校区国际部智慧教室设备采购项目</w:t>
      </w:r>
    </w:p>
    <w:p w14:paraId="1D8239D3">
      <w:pPr>
        <w:spacing w:line="360" w:lineRule="auto"/>
        <w:ind w:firstLine="321" w:firstLineChars="200"/>
        <w:rPr>
          <w:rFonts w:ascii="宋体" w:hAnsi="宋体" w:cs="宋体"/>
          <w:b/>
          <w:bCs/>
          <w:color w:val="auto"/>
          <w:sz w:val="16"/>
          <w:szCs w:val="16"/>
        </w:rPr>
      </w:pPr>
    </w:p>
    <w:p w14:paraId="0D83F074">
      <w:pPr>
        <w:spacing w:line="360" w:lineRule="auto"/>
        <w:ind w:firstLine="643" w:firstLineChars="200"/>
        <w:rPr>
          <w:rFonts w:hint="default" w:ascii="宋体" w:hAnsi="宋体" w:eastAsia="宋体" w:cs="宋体"/>
          <w:b/>
          <w:bCs/>
          <w:color w:val="auto"/>
          <w:sz w:val="32"/>
          <w:szCs w:val="32"/>
          <w:lang w:val="en-US" w:eastAsia="zh-CN"/>
        </w:rPr>
      </w:pPr>
      <w:r>
        <w:rPr>
          <w:rFonts w:hint="eastAsia" w:ascii="宋体" w:hAnsi="宋体" w:cs="宋体"/>
          <w:b/>
          <w:bCs/>
          <w:color w:val="auto"/>
          <w:sz w:val="32"/>
          <w:szCs w:val="32"/>
        </w:rPr>
        <w:t>采购单位：重庆市</w:t>
      </w:r>
      <w:r>
        <w:rPr>
          <w:rFonts w:hint="eastAsia" w:ascii="宋体" w:hAnsi="宋体" w:cs="宋体"/>
          <w:b/>
          <w:bCs/>
          <w:color w:val="auto"/>
          <w:sz w:val="32"/>
          <w:szCs w:val="32"/>
          <w:lang w:val="en-US" w:eastAsia="zh-CN"/>
        </w:rPr>
        <w:t>第八中学校</w:t>
      </w:r>
    </w:p>
    <w:p w14:paraId="66866B5E">
      <w:pPr>
        <w:spacing w:line="360" w:lineRule="auto"/>
        <w:ind w:left="3302" w:leftChars="557" w:hanging="2132" w:hangingChars="708"/>
        <w:rPr>
          <w:rFonts w:ascii="宋体" w:hAnsi="宋体" w:cs="宋体"/>
          <w:b/>
          <w:bCs/>
          <w:color w:val="auto"/>
          <w:sz w:val="30"/>
          <w:szCs w:val="30"/>
        </w:rPr>
      </w:pPr>
    </w:p>
    <w:p w14:paraId="2E6272C2">
      <w:pPr>
        <w:spacing w:line="700" w:lineRule="exact"/>
        <w:ind w:left="3444" w:leftChars="557" w:hanging="2274" w:hangingChars="708"/>
        <w:rPr>
          <w:rFonts w:ascii="宋体" w:hAnsi="宋体" w:cs="宋体"/>
          <w:b/>
          <w:bCs/>
          <w:color w:val="auto"/>
          <w:sz w:val="32"/>
          <w:szCs w:val="32"/>
        </w:rPr>
      </w:pPr>
    </w:p>
    <w:p w14:paraId="5C9468A4">
      <w:pPr>
        <w:spacing w:line="700" w:lineRule="exact"/>
        <w:jc w:val="center"/>
        <w:rPr>
          <w:rFonts w:ascii="宋体" w:hAnsi="宋体" w:cs="宋体"/>
          <w:b/>
          <w:bCs/>
          <w:color w:val="auto"/>
          <w:sz w:val="32"/>
          <w:szCs w:val="32"/>
        </w:r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十</w:t>
      </w:r>
      <w:r>
        <w:rPr>
          <w:rFonts w:hint="eastAsia" w:ascii="宋体" w:hAnsi="宋体" w:cs="宋体"/>
          <w:b/>
          <w:bCs/>
          <w:color w:val="auto"/>
          <w:sz w:val="32"/>
          <w:szCs w:val="32"/>
        </w:rPr>
        <w:t>月</w:t>
      </w:r>
    </w:p>
    <w:p w14:paraId="5DCE0A5A">
      <w:pPr>
        <w:spacing w:line="700" w:lineRule="exact"/>
        <w:ind w:left="3435" w:leftChars="557" w:hanging="2265" w:hangingChars="708"/>
        <w:rPr>
          <w:rFonts w:ascii="宋体" w:hAnsi="宋体" w:cs="宋体"/>
          <w:color w:val="auto"/>
          <w:sz w:val="32"/>
          <w:szCs w:val="32"/>
        </w:rPr>
      </w:pPr>
    </w:p>
    <w:p w14:paraId="3CED564E">
      <w:pPr>
        <w:pStyle w:val="4"/>
        <w:spacing w:before="0" w:after="0" w:line="312" w:lineRule="auto"/>
        <w:jc w:val="center"/>
        <w:rPr>
          <w:rFonts w:ascii="宋体" w:hAnsi="宋体" w:cs="宋体"/>
          <w:color w:val="auto"/>
          <w:sz w:val="24"/>
          <w:szCs w:val="24"/>
        </w:rPr>
        <w:sectPr>
          <w:headerReference r:id="rId3" w:type="default"/>
          <w:pgSz w:w="11907" w:h="16840"/>
          <w:pgMar w:top="1134" w:right="1191" w:bottom="1134" w:left="1304" w:header="851" w:footer="992" w:gutter="0"/>
          <w:pgNumType w:fmt="numberInDash" w:start="1"/>
          <w:cols w:space="720" w:num="1"/>
          <w:docGrid w:linePitch="380" w:charSpace="-5735"/>
        </w:sectPr>
      </w:pPr>
    </w:p>
    <w:p w14:paraId="0E0DF25B">
      <w:pPr>
        <w:rPr>
          <w:color w:val="auto"/>
        </w:rPr>
      </w:pPr>
    </w:p>
    <w:tbl>
      <w:tblPr>
        <w:tblStyle w:val="57"/>
        <w:tblpPr w:leftFromText="180" w:rightFromText="180" w:vertAnchor="text" w:horzAnchor="page" w:tblpX="1731" w:tblpY="60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77E1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930" w:type="dxa"/>
            <w:tcBorders>
              <w:top w:val="single" w:color="auto" w:sz="4" w:space="0"/>
              <w:left w:val="single" w:color="auto" w:sz="4" w:space="0"/>
              <w:right w:val="single" w:color="auto" w:sz="4" w:space="0"/>
            </w:tcBorders>
            <w:vAlign w:val="center"/>
          </w:tcPr>
          <w:p w14:paraId="31863BD4">
            <w:pPr>
              <w:widowControl/>
              <w:spacing w:line="360" w:lineRule="auto"/>
              <w:jc w:val="center"/>
              <w:rPr>
                <w:rFonts w:ascii="宋体" w:hAnsi="宋体" w:cs="宋体"/>
                <w:b/>
                <w:bCs/>
                <w:color w:val="auto"/>
                <w:kern w:val="0"/>
                <w:sz w:val="32"/>
                <w:szCs w:val="32"/>
              </w:rPr>
            </w:pPr>
            <w:r>
              <w:rPr>
                <w:rFonts w:hint="eastAsia" w:ascii="宋体" w:hAnsi="宋体" w:cs="宋体"/>
                <w:b/>
                <w:bCs/>
                <w:color w:val="auto"/>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4E4F37A1">
            <w:pPr>
              <w:widowControl/>
              <w:spacing w:line="360" w:lineRule="auto"/>
              <w:jc w:val="center"/>
              <w:rPr>
                <w:rFonts w:ascii="宋体" w:hAnsi="宋体" w:cs="宋体"/>
                <w:b/>
                <w:bCs/>
                <w:color w:val="auto"/>
                <w:kern w:val="0"/>
                <w:sz w:val="32"/>
                <w:szCs w:val="32"/>
              </w:rPr>
            </w:pPr>
            <w:r>
              <w:rPr>
                <w:rFonts w:hint="eastAsia" w:ascii="宋体" w:hAnsi="宋体" w:cs="宋体"/>
                <w:b/>
                <w:bCs/>
                <w:color w:val="auto"/>
                <w:kern w:val="0"/>
                <w:sz w:val="32"/>
                <w:szCs w:val="32"/>
              </w:rPr>
              <w:t>采购预算</w:t>
            </w:r>
          </w:p>
          <w:p w14:paraId="55195185">
            <w:pPr>
              <w:spacing w:line="360" w:lineRule="auto"/>
              <w:jc w:val="center"/>
              <w:rPr>
                <w:rFonts w:ascii="宋体" w:hAnsi="宋体" w:cs="宋体"/>
                <w:b/>
                <w:bCs/>
                <w:color w:val="auto"/>
                <w:kern w:val="0"/>
                <w:sz w:val="32"/>
                <w:szCs w:val="32"/>
              </w:rPr>
            </w:pPr>
            <w:r>
              <w:rPr>
                <w:rFonts w:hint="eastAsia" w:ascii="宋体" w:hAnsi="宋体" w:cs="宋体"/>
                <w:b/>
                <w:bCs/>
                <w:color w:val="auto"/>
                <w:kern w:val="0"/>
                <w:sz w:val="32"/>
                <w:szCs w:val="32"/>
              </w:rPr>
              <w:t>（元）</w:t>
            </w:r>
          </w:p>
        </w:tc>
        <w:tc>
          <w:tcPr>
            <w:tcW w:w="1903" w:type="dxa"/>
            <w:tcBorders>
              <w:top w:val="single" w:color="auto" w:sz="4" w:space="0"/>
              <w:left w:val="single" w:color="auto" w:sz="4" w:space="0"/>
              <w:right w:val="single" w:color="auto" w:sz="4" w:space="0"/>
            </w:tcBorders>
            <w:vAlign w:val="center"/>
          </w:tcPr>
          <w:p w14:paraId="0F57758C">
            <w:pPr>
              <w:spacing w:line="360" w:lineRule="auto"/>
              <w:jc w:val="center"/>
              <w:rPr>
                <w:rFonts w:ascii="宋体" w:hAnsi="宋体" w:cs="宋体"/>
                <w:b/>
                <w:bCs/>
                <w:color w:val="auto"/>
                <w:kern w:val="0"/>
                <w:sz w:val="32"/>
                <w:szCs w:val="32"/>
              </w:rPr>
            </w:pPr>
            <w:r>
              <w:rPr>
                <w:rFonts w:hint="eastAsia" w:ascii="宋体" w:hAnsi="宋体" w:cs="宋体"/>
                <w:b/>
                <w:bCs/>
                <w:color w:val="auto"/>
                <w:kern w:val="0"/>
                <w:sz w:val="32"/>
                <w:szCs w:val="32"/>
              </w:rPr>
              <w:t>资金来源</w:t>
            </w:r>
          </w:p>
        </w:tc>
        <w:tc>
          <w:tcPr>
            <w:tcW w:w="1231" w:type="dxa"/>
            <w:tcBorders>
              <w:top w:val="single" w:color="auto" w:sz="4" w:space="0"/>
              <w:left w:val="single" w:color="auto" w:sz="4" w:space="0"/>
              <w:right w:val="single" w:color="auto" w:sz="4" w:space="0"/>
            </w:tcBorders>
            <w:vAlign w:val="center"/>
          </w:tcPr>
          <w:p w14:paraId="279056B8">
            <w:pPr>
              <w:spacing w:line="360" w:lineRule="auto"/>
              <w:jc w:val="center"/>
              <w:rPr>
                <w:rFonts w:ascii="宋体" w:hAnsi="宋体" w:cs="宋体"/>
                <w:b/>
                <w:bCs/>
                <w:color w:val="auto"/>
                <w:kern w:val="0"/>
                <w:sz w:val="32"/>
                <w:szCs w:val="32"/>
              </w:rPr>
            </w:pPr>
            <w:r>
              <w:rPr>
                <w:rFonts w:hint="eastAsia" w:ascii="宋体" w:hAnsi="宋体" w:cs="宋体"/>
                <w:b/>
                <w:bCs/>
                <w:color w:val="auto"/>
                <w:kern w:val="0"/>
                <w:sz w:val="32"/>
                <w:szCs w:val="32"/>
              </w:rPr>
              <w:t>备注</w:t>
            </w:r>
          </w:p>
        </w:tc>
      </w:tr>
      <w:tr w14:paraId="6BF4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930" w:type="dxa"/>
            <w:tcBorders>
              <w:top w:val="single" w:color="auto" w:sz="4" w:space="0"/>
              <w:left w:val="single" w:color="auto" w:sz="4" w:space="0"/>
              <w:right w:val="single" w:color="auto" w:sz="4" w:space="0"/>
            </w:tcBorders>
            <w:vAlign w:val="center"/>
          </w:tcPr>
          <w:p w14:paraId="5622F83A">
            <w:pPr>
              <w:widowControl/>
              <w:spacing w:line="360" w:lineRule="auto"/>
              <w:jc w:val="center"/>
              <w:rPr>
                <w:rFonts w:hint="default" w:ascii="宋体" w:hAnsi="宋体" w:cs="宋体"/>
                <w:color w:val="auto"/>
                <w:kern w:val="0"/>
                <w:sz w:val="32"/>
                <w:szCs w:val="32"/>
                <w:lang w:val="en-US"/>
              </w:rPr>
            </w:pPr>
            <w:bookmarkStart w:id="9" w:name="_Hlk344477914"/>
            <w:r>
              <w:rPr>
                <w:rFonts w:hint="eastAsia" w:ascii="宋体" w:hAnsi="宋体" w:cs="宋体"/>
                <w:b/>
                <w:bCs/>
                <w:color w:val="auto"/>
                <w:sz w:val="32"/>
                <w:szCs w:val="32"/>
                <w:lang w:val="en-US" w:eastAsia="zh-CN"/>
              </w:rPr>
              <w:t>重庆八中渝北校区国际部智慧教室设备采购</w:t>
            </w:r>
          </w:p>
        </w:tc>
        <w:tc>
          <w:tcPr>
            <w:tcW w:w="1746" w:type="dxa"/>
            <w:tcBorders>
              <w:top w:val="single" w:color="auto" w:sz="4" w:space="0"/>
              <w:left w:val="single" w:color="auto" w:sz="4" w:space="0"/>
              <w:right w:val="single" w:color="auto" w:sz="4" w:space="0"/>
            </w:tcBorders>
            <w:vAlign w:val="center"/>
          </w:tcPr>
          <w:p w14:paraId="17ECE022">
            <w:pPr>
              <w:widowControl/>
              <w:spacing w:line="360" w:lineRule="auto"/>
              <w:jc w:val="center"/>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lang w:val="en-US" w:eastAsia="zh-CN"/>
              </w:rPr>
              <w:t>200000</w:t>
            </w:r>
          </w:p>
        </w:tc>
        <w:tc>
          <w:tcPr>
            <w:tcW w:w="1903" w:type="dxa"/>
            <w:tcBorders>
              <w:top w:val="single" w:color="auto" w:sz="4" w:space="0"/>
              <w:left w:val="single" w:color="auto" w:sz="4" w:space="0"/>
              <w:right w:val="single" w:color="auto" w:sz="4" w:space="0"/>
            </w:tcBorders>
            <w:vAlign w:val="center"/>
          </w:tcPr>
          <w:p w14:paraId="62E3CE63">
            <w:pPr>
              <w:widowControl/>
              <w:spacing w:line="360" w:lineRule="auto"/>
              <w:jc w:val="center"/>
              <w:rPr>
                <w:rFonts w:ascii="宋体" w:hAnsi="宋体" w:cs="宋体"/>
                <w:color w:val="auto"/>
                <w:sz w:val="32"/>
                <w:szCs w:val="32"/>
              </w:rPr>
            </w:pPr>
            <w:r>
              <w:rPr>
                <w:rFonts w:hint="eastAsia" w:ascii="宋体" w:hAnsi="宋体" w:cs="宋体"/>
                <w:color w:val="auto"/>
                <w:sz w:val="32"/>
                <w:szCs w:val="32"/>
              </w:rPr>
              <w:t>财政预算</w:t>
            </w:r>
          </w:p>
          <w:p w14:paraId="640A49DA">
            <w:pPr>
              <w:widowControl/>
              <w:spacing w:line="360" w:lineRule="auto"/>
              <w:jc w:val="center"/>
              <w:rPr>
                <w:rFonts w:ascii="宋体" w:hAnsi="宋体" w:cs="宋体"/>
                <w:color w:val="auto"/>
                <w:kern w:val="0"/>
                <w:sz w:val="32"/>
                <w:szCs w:val="32"/>
              </w:rPr>
            </w:pPr>
            <w:r>
              <w:rPr>
                <w:rFonts w:hint="eastAsia" w:ascii="宋体" w:hAnsi="宋体" w:cs="宋体"/>
                <w:color w:val="auto"/>
                <w:sz w:val="32"/>
                <w:szCs w:val="32"/>
              </w:rPr>
              <w:t>资金</w:t>
            </w:r>
          </w:p>
        </w:tc>
        <w:tc>
          <w:tcPr>
            <w:tcW w:w="1231" w:type="dxa"/>
            <w:tcBorders>
              <w:top w:val="single" w:color="auto" w:sz="4" w:space="0"/>
              <w:left w:val="single" w:color="auto" w:sz="4" w:space="0"/>
              <w:right w:val="single" w:color="auto" w:sz="4" w:space="0"/>
            </w:tcBorders>
            <w:vAlign w:val="center"/>
          </w:tcPr>
          <w:p w14:paraId="62704055">
            <w:pPr>
              <w:spacing w:line="360" w:lineRule="auto"/>
              <w:rPr>
                <w:rFonts w:ascii="宋体" w:hAnsi="宋体" w:cs="宋体"/>
                <w:b/>
                <w:color w:val="auto"/>
                <w:sz w:val="32"/>
                <w:szCs w:val="32"/>
              </w:rPr>
            </w:pPr>
          </w:p>
        </w:tc>
      </w:tr>
      <w:bookmarkEnd w:id="0"/>
      <w:bookmarkEnd w:id="1"/>
      <w:bookmarkEnd w:id="2"/>
      <w:bookmarkEnd w:id="3"/>
      <w:bookmarkEnd w:id="4"/>
      <w:bookmarkEnd w:id="5"/>
      <w:bookmarkEnd w:id="6"/>
      <w:bookmarkEnd w:id="7"/>
      <w:bookmarkEnd w:id="8"/>
      <w:bookmarkEnd w:id="9"/>
    </w:tbl>
    <w:p w14:paraId="2671BF8E">
      <w:pPr>
        <w:pStyle w:val="4"/>
        <w:spacing w:before="0" w:after="0" w:line="360" w:lineRule="auto"/>
        <w:rPr>
          <w:rFonts w:ascii="宋体" w:hAnsi="宋体" w:cs="宋体"/>
          <w:color w:val="auto"/>
          <w:sz w:val="24"/>
          <w:szCs w:val="24"/>
        </w:rPr>
      </w:pPr>
      <w:bookmarkStart w:id="10" w:name="_Toc15576"/>
      <w:bookmarkStart w:id="11" w:name="_Toc22399"/>
      <w:bookmarkStart w:id="12" w:name="_Toc6462"/>
      <w:bookmarkStart w:id="13" w:name="_Toc19437"/>
      <w:bookmarkStart w:id="14" w:name="_Toc15727"/>
      <w:bookmarkStart w:id="15" w:name="_Toc25190"/>
      <w:bookmarkStart w:id="16" w:name="_Toc1790"/>
      <w:bookmarkStart w:id="17" w:name="_Toc373860293"/>
      <w:bookmarkStart w:id="18" w:name="_Toc317775178"/>
    </w:p>
    <w:p w14:paraId="48C30B1C">
      <w:pPr>
        <w:pStyle w:val="4"/>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lang w:val="en-US" w:eastAsia="zh-CN"/>
        </w:rPr>
        <w:t>一</w:t>
      </w:r>
      <w:r>
        <w:rPr>
          <w:rFonts w:hint="eastAsia" w:ascii="黑体" w:hAnsi="黑体" w:eastAsia="黑体" w:cs="黑体"/>
          <w:color w:val="auto"/>
          <w:szCs w:val="32"/>
        </w:rPr>
        <w:t>、</w:t>
      </w:r>
      <w:bookmarkEnd w:id="10"/>
      <w:bookmarkEnd w:id="11"/>
      <w:bookmarkEnd w:id="12"/>
      <w:bookmarkEnd w:id="13"/>
      <w:bookmarkEnd w:id="14"/>
      <w:bookmarkEnd w:id="15"/>
      <w:bookmarkEnd w:id="16"/>
      <w:r>
        <w:rPr>
          <w:rFonts w:hint="eastAsia" w:ascii="黑体" w:hAnsi="黑体" w:eastAsia="黑体" w:cs="黑体"/>
          <w:color w:val="auto"/>
          <w:szCs w:val="32"/>
        </w:rPr>
        <w:t>供应商资格条件</w:t>
      </w:r>
    </w:p>
    <w:p w14:paraId="30B2CCDE">
      <w:pPr>
        <w:snapToGrid w:val="0"/>
        <w:spacing w:line="360" w:lineRule="auto"/>
        <w:ind w:firstLine="640" w:firstLineChars="200"/>
        <w:rPr>
          <w:rFonts w:ascii="宋体" w:hAnsi="宋体" w:cs="宋体"/>
          <w:b/>
          <w:bCs/>
          <w:i/>
          <w:iCs/>
          <w:color w:val="auto"/>
          <w:sz w:val="32"/>
          <w:szCs w:val="32"/>
          <w:u w:val="single"/>
        </w:rPr>
      </w:pPr>
      <w:r>
        <w:rPr>
          <w:rFonts w:hint="eastAsia" w:ascii="宋体" w:hAnsi="宋体" w:cs="宋体"/>
          <w:color w:val="auto"/>
          <w:sz w:val="32"/>
          <w:szCs w:val="32"/>
        </w:rPr>
        <w:t>（一）满足《中华人民共和国政府采购法》第二十二条规定。</w:t>
      </w:r>
    </w:p>
    <w:p w14:paraId="4B6C3809">
      <w:pPr>
        <w:snapToGrid w:val="0"/>
        <w:spacing w:line="360" w:lineRule="auto"/>
        <w:ind w:firstLine="640" w:firstLineChars="200"/>
        <w:rPr>
          <w:rFonts w:ascii="宋体" w:hAnsi="宋体" w:cs="宋体"/>
          <w:color w:val="auto"/>
        </w:rPr>
      </w:pPr>
      <w:r>
        <w:rPr>
          <w:rFonts w:hint="eastAsia" w:ascii="宋体" w:hAnsi="宋体" w:cs="宋体"/>
          <w:color w:val="auto"/>
          <w:sz w:val="32"/>
          <w:szCs w:val="32"/>
        </w:rPr>
        <w:t>（二）本项目的特定资格要求：无。</w:t>
      </w:r>
      <w:bookmarkEnd w:id="17"/>
      <w:bookmarkEnd w:id="18"/>
    </w:p>
    <w:p w14:paraId="03257174">
      <w:pPr>
        <w:pStyle w:val="4"/>
        <w:spacing w:before="0" w:after="0" w:line="360" w:lineRule="auto"/>
        <w:ind w:firstLine="361" w:firstLineChars="200"/>
        <w:rPr>
          <w:rFonts w:ascii="黑体" w:hAnsi="黑体" w:eastAsia="黑体" w:cs="黑体"/>
          <w:color w:val="auto"/>
          <w:sz w:val="18"/>
          <w:szCs w:val="18"/>
        </w:rPr>
      </w:pPr>
    </w:p>
    <w:p w14:paraId="799AEE99">
      <w:pPr>
        <w:pStyle w:val="4"/>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lang w:val="en-US" w:eastAsia="zh-CN"/>
        </w:rPr>
        <w:t>二</w:t>
      </w:r>
      <w:r>
        <w:rPr>
          <w:rFonts w:hint="eastAsia" w:ascii="黑体" w:hAnsi="黑体" w:eastAsia="黑体" w:cs="黑体"/>
          <w:color w:val="auto"/>
          <w:szCs w:val="32"/>
        </w:rPr>
        <w:t>、采购需求</w:t>
      </w:r>
    </w:p>
    <w:tbl>
      <w:tblPr>
        <w:tblStyle w:val="5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836"/>
        <w:gridCol w:w="6610"/>
        <w:gridCol w:w="726"/>
        <w:gridCol w:w="726"/>
      </w:tblGrid>
      <w:tr w14:paraId="4FCE8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64C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4A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类别</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1A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主要技数参数</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F9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EC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r>
      <w:tr w14:paraId="1809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84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F7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搪瓷白板</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A7A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1.结构：采用四块组成 ，推拉搪瓷板可左右滑动并完全覆盖电视。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2.整体尺寸≥4300×1300mm，高度可根据所配触控智能平板尺寸适当调整，确保有效配套。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边框：采用高强度香槟色电泳铝合金型材，横框规格≤57mm×100mm，立框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4.背板采用镀锌板。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板面：采用搪瓷书写板面，哑光白色、亚光，厚度≥0.3mm，光泽度≤12光泽单位，没有因黑板本身原因产生的眩光，书写流畅字迹清晰、色彩协调可视效果佳，有效的缓解学生视觉疲劳；板面表面附有一层透明保护膜，符合GB28231-2011《书写板安全卫生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6.集灰盒：ABS工程塑料制成，抽屉式结构，安装在黑板下方两端。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7.滑轮：双组高精度轴承上吊轮，下平滑动系统，上下均匀安装，滑动流畅、噪音小、前后定位精确。</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C2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EA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586E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50F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7F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实物展台</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BDD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1.超薄壁挂式精密五金箱体，时尚大方、使用方便、坚固耐用；采用双侧高级气压拉杆，承重不变形；内置机箱锁，安全防盗，安管理；并带高级拉手；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2.内置高拍仪，轻松实现与电子白板或触摸电视配套使用，可快速展示教师操作或试验过程；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3.强大的视频展示功能，支持书籍、试卷、老师课件、学生作业、立体实物展示；支持视频状态自由缩放、旋转、属性调节等功能；支持展台画面和WIN桌面自由切换；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4.采用≥800万像素摄像头，有效像素≥3264×2448；A4大小拍摄幅面；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5.高拍仪结构：转动垂直角度大于150度翻转，可用作扫描文件、立体实物等，令实物多角度显示，使用更方便、更到位；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6.光源采用节能低碳柔和LED补光灯，≥8颗灯珠，机器带四级灯光感应触摸调光控制；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7.支持高清拍照,支持30帧/秒有声录制课堂视频；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功能：亮度调节、对比度调节、色调调节、饱和度调节、清晰度调节、伽玛调节、自动白平衡、逆光对比调节、放大、缩小、旋转、扫描、录像、标注、同屏对比、冻结等功能；彩色/黑白可调、文本/图像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9.拍照功能：支持全屏拍照，支持手动框选局部拍照；延时拍照功能：支持拍照时间和数量设置，支持修改任意拍照间隔时间，支持修改无限拍照数量；支持修改保存路径；</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94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66A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F0F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384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0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数字广播网络音箱</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4C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1.采用醒目的数码显示屏设计，既可实时显示时钟时间，也可显示播放进度时间；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2.采用双网口备份设计，具有网络线路故障检测与自动选择功能，支持100M/10M 自适应TCP/IP网络传输协议，支持跨网段工作；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3.具有1路AUX线路输入、1路话筒输入、1路AUX线路输出，可拓展外部节目源和无线话筒实现本地扩声，可外接功放拓展播放功率；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4.内置2*25W高保真数字功放，低功耗设计，声音优美；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5.支持100V音频信号输入，可接入消防紧急广播、多媒体系统音频信号、100V定压备份功放信号等；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6.具有接受主机的控制命令，并实施相应操作的功能，实现分区广播、定时广播、分区寻呼、分区告警等功能，音量既可以主机上调节，也可以本地遥控器调节；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7.具有网络恢复上线后终端可以自动播放离线前节目的功能；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8.具有蓝牙广播功能，拓展连接蓝牙模块后，可实现蓝牙麦克风本地扩声、手机进行蓝牙广播等功能；</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23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309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55FB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8C8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776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收音设备</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90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1.频率范围40-18000Hz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2.灵敏度≥-38dB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3.超心型 ≤135°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4.最大声压级≥132dB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5.信噪比≥70dB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6.供电电压：48V幻象电源供电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7.抗手机、电磁、高频干扰</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F5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FC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53FF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6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C47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移动麦克风</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B24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频率范围:610-670MHz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调制方式: 宽带FM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可调范围:60MHz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信道数目:200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信道间隔:250KHz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频率稳定度: 10ppm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动态范围:85dB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最大频偏:45KHZ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音频响应: 50Hz-18KHz(3dB)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综合信噪比:&gt;85dB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综合失真:&lt;.3%不会随接收距离变远而劣化</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B8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C8A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5CDCC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F0B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0A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音频处理器</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2D2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1.音频输入：8路平衡输入，8路平衡输入（凤凰端子）,音频输入阻抗100Kohm ，支持48V幻象供电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4路Line-in输入，4路RCA，最大输入电平6 dBV，输入阻抗100Kohm，支持手拉手麦克风输入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2.音频输出：4路平衡输出，4路凤凰端子，混音输出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3.总谐波失真（THD+N）≤0.002%@+4dBu，1KHz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4.处理回声延迟能力：128ms，256ms，512ms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5.信号处理延时≤5ms；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6.采样率  32K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7.采样位数  16位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8.动态范围  90db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9.稳态噪声消除比：30dB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10.最大智能混音路数  8路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11.抗混响通道  4通道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12.频率响应  20Hz-16KHz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13.最大增益  59dB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14.电源电压  DC 12V/2A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15.尺寸   长482.6×深255×宽44（mm）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16.提供远程集中管理，可以远程监听、故障自动检测，实时显示底噪、混响时间、STI等。</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3C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D27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B858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57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6BF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高清录播主机</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35B2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31" name="AutoShape_50"/>
                  <wp:cNvGraphicFramePr/>
                  <a:graphic xmlns:a="http://schemas.openxmlformats.org/drawingml/2006/main">
                    <a:graphicData uri="http://schemas.openxmlformats.org/drawingml/2006/picture">
                      <pic:pic xmlns:pic="http://schemas.openxmlformats.org/drawingml/2006/picture">
                        <pic:nvPicPr>
                          <pic:cNvPr id="31" name="AutoShape_50"/>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32" name="AutoShape_52"/>
                  <wp:cNvGraphicFramePr/>
                  <a:graphic xmlns:a="http://schemas.openxmlformats.org/drawingml/2006/main">
                    <a:graphicData uri="http://schemas.openxmlformats.org/drawingml/2006/picture">
                      <pic:pic xmlns:pic="http://schemas.openxmlformats.org/drawingml/2006/picture">
                        <pic:nvPicPr>
                          <pic:cNvPr id="32" name="AutoShape_52"/>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58" name="AutoShape_52_SpCnt_1"/>
                  <wp:cNvGraphicFramePr/>
                  <a:graphic xmlns:a="http://schemas.openxmlformats.org/drawingml/2006/main">
                    <a:graphicData uri="http://schemas.openxmlformats.org/drawingml/2006/picture">
                      <pic:pic xmlns:pic="http://schemas.openxmlformats.org/drawingml/2006/picture">
                        <pic:nvPicPr>
                          <pic:cNvPr id="58" name="AutoShape_52_SpCnt_1"/>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51" name="AutoShape_52_SpCnt_2"/>
                  <wp:cNvGraphicFramePr/>
                  <a:graphic xmlns:a="http://schemas.openxmlformats.org/drawingml/2006/main">
                    <a:graphicData uri="http://schemas.openxmlformats.org/drawingml/2006/picture">
                      <pic:pic xmlns:pic="http://schemas.openxmlformats.org/drawingml/2006/picture">
                        <pic:nvPicPr>
                          <pic:cNvPr id="51" name="AutoShape_52_SpCnt_2"/>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52" name="AutoShape_51"/>
                  <wp:cNvGraphicFramePr/>
                  <a:graphic xmlns:a="http://schemas.openxmlformats.org/drawingml/2006/main">
                    <a:graphicData uri="http://schemas.openxmlformats.org/drawingml/2006/picture">
                      <pic:pic xmlns:pic="http://schemas.openxmlformats.org/drawingml/2006/picture">
                        <pic:nvPicPr>
                          <pic:cNvPr id="52" name="AutoShape_51"/>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55" name="AutoShape_51_SpCnt_1"/>
                  <wp:cNvGraphicFramePr/>
                  <a:graphic xmlns:a="http://schemas.openxmlformats.org/drawingml/2006/main">
                    <a:graphicData uri="http://schemas.openxmlformats.org/drawingml/2006/picture">
                      <pic:pic xmlns:pic="http://schemas.openxmlformats.org/drawingml/2006/picture">
                        <pic:nvPicPr>
                          <pic:cNvPr id="55" name="AutoShape_51_SpCnt_1"/>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53" name="AutoShape_50_SpCnt_1"/>
                  <wp:cNvGraphicFramePr/>
                  <a:graphic xmlns:a="http://schemas.openxmlformats.org/drawingml/2006/main">
                    <a:graphicData uri="http://schemas.openxmlformats.org/drawingml/2006/picture">
                      <pic:pic xmlns:pic="http://schemas.openxmlformats.org/drawingml/2006/picture">
                        <pic:nvPicPr>
                          <pic:cNvPr id="53" name="AutoShape_50_SpCnt_1"/>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54" name="AutoShape_53"/>
                  <wp:cNvGraphicFramePr/>
                  <a:graphic xmlns:a="http://schemas.openxmlformats.org/drawingml/2006/main">
                    <a:graphicData uri="http://schemas.openxmlformats.org/drawingml/2006/picture">
                      <pic:pic xmlns:pic="http://schemas.openxmlformats.org/drawingml/2006/picture">
                        <pic:nvPicPr>
                          <pic:cNvPr id="54" name="AutoShape_53"/>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56" name="AutoShape_53_SpCnt_1"/>
                  <wp:cNvGraphicFramePr/>
                  <a:graphic xmlns:a="http://schemas.openxmlformats.org/drawingml/2006/main">
                    <a:graphicData uri="http://schemas.openxmlformats.org/drawingml/2006/picture">
                      <pic:pic xmlns:pic="http://schemas.openxmlformats.org/drawingml/2006/picture">
                        <pic:nvPicPr>
                          <pic:cNvPr id="56" name="AutoShape_53_SpCnt_1"/>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57" name="AutoShape_53_SpCnt_2"/>
                  <wp:cNvGraphicFramePr/>
                  <a:graphic xmlns:a="http://schemas.openxmlformats.org/drawingml/2006/main">
                    <a:graphicData uri="http://schemas.openxmlformats.org/drawingml/2006/picture">
                      <pic:pic xmlns:pic="http://schemas.openxmlformats.org/drawingml/2006/picture">
                        <pic:nvPicPr>
                          <pic:cNvPr id="57" name="AutoShape_53_SpCnt_2"/>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9" name="AutoShape_51_SpCnt_2"/>
                  <wp:cNvGraphicFramePr/>
                  <a:graphic xmlns:a="http://schemas.openxmlformats.org/drawingml/2006/main">
                    <a:graphicData uri="http://schemas.openxmlformats.org/drawingml/2006/picture">
                      <pic:pic xmlns:pic="http://schemas.openxmlformats.org/drawingml/2006/picture">
                        <pic:nvPicPr>
                          <pic:cNvPr id="9" name="AutoShape_51_SpCnt_2"/>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6" name="AutoShape_50_SpCnt_2"/>
                  <wp:cNvGraphicFramePr/>
                  <a:graphic xmlns:a="http://schemas.openxmlformats.org/drawingml/2006/main">
                    <a:graphicData uri="http://schemas.openxmlformats.org/drawingml/2006/picture">
                      <pic:pic xmlns:pic="http://schemas.openxmlformats.org/drawingml/2006/picture">
                        <pic:nvPicPr>
                          <pic:cNvPr id="6" name="AutoShape_50_SpCnt_2"/>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7" name="AutoShape_52_SpCnt_3"/>
                  <wp:cNvGraphicFramePr/>
                  <a:graphic xmlns:a="http://schemas.openxmlformats.org/drawingml/2006/main">
                    <a:graphicData uri="http://schemas.openxmlformats.org/drawingml/2006/picture">
                      <pic:pic xmlns:pic="http://schemas.openxmlformats.org/drawingml/2006/picture">
                        <pic:nvPicPr>
                          <pic:cNvPr id="7" name="AutoShape_52_SpCnt_3"/>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8" name="AutoShape_52_SpCnt_4"/>
                  <wp:cNvGraphicFramePr/>
                  <a:graphic xmlns:a="http://schemas.openxmlformats.org/drawingml/2006/main">
                    <a:graphicData uri="http://schemas.openxmlformats.org/drawingml/2006/picture">
                      <pic:pic xmlns:pic="http://schemas.openxmlformats.org/drawingml/2006/picture">
                        <pic:nvPicPr>
                          <pic:cNvPr id="8" name="AutoShape_52_SpCnt_4"/>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28" name="AutoShape_51_SpCnt_3"/>
                  <wp:cNvGraphicFramePr/>
                  <a:graphic xmlns:a="http://schemas.openxmlformats.org/drawingml/2006/main">
                    <a:graphicData uri="http://schemas.openxmlformats.org/drawingml/2006/picture">
                      <pic:pic xmlns:pic="http://schemas.openxmlformats.org/drawingml/2006/picture">
                        <pic:nvPicPr>
                          <pic:cNvPr id="28" name="AutoShape_51_SpCnt_3"/>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29" name="AutoShape_52_SpCnt_5"/>
                  <wp:cNvGraphicFramePr/>
                  <a:graphic xmlns:a="http://schemas.openxmlformats.org/drawingml/2006/main">
                    <a:graphicData uri="http://schemas.openxmlformats.org/drawingml/2006/picture">
                      <pic:pic xmlns:pic="http://schemas.openxmlformats.org/drawingml/2006/picture">
                        <pic:nvPicPr>
                          <pic:cNvPr id="29" name="AutoShape_52_SpCnt_5"/>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30" name="AutoShape_53_SpCnt_3"/>
                  <wp:cNvGraphicFramePr/>
                  <a:graphic xmlns:a="http://schemas.openxmlformats.org/drawingml/2006/main">
                    <a:graphicData uri="http://schemas.openxmlformats.org/drawingml/2006/picture">
                      <pic:pic xmlns:pic="http://schemas.openxmlformats.org/drawingml/2006/picture">
                        <pic:nvPicPr>
                          <pic:cNvPr id="30" name="AutoShape_53_SpCnt_3"/>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5" name="AutoShape_50_SpCnt_3"/>
                  <wp:cNvGraphicFramePr/>
                  <a:graphic xmlns:a="http://schemas.openxmlformats.org/drawingml/2006/main">
                    <a:graphicData uri="http://schemas.openxmlformats.org/drawingml/2006/picture">
                      <pic:pic xmlns:pic="http://schemas.openxmlformats.org/drawingml/2006/picture">
                        <pic:nvPicPr>
                          <pic:cNvPr id="5" name="AutoShape_50_SpCnt_3"/>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4" name="AutoShape_51_SpCnt_4"/>
                  <wp:cNvGraphicFramePr/>
                  <a:graphic xmlns:a="http://schemas.openxmlformats.org/drawingml/2006/main">
                    <a:graphicData uri="http://schemas.openxmlformats.org/drawingml/2006/picture">
                      <pic:pic xmlns:pic="http://schemas.openxmlformats.org/drawingml/2006/picture">
                        <pic:nvPicPr>
                          <pic:cNvPr id="4" name="AutoShape_51_SpCnt_4"/>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116" name="AutoShape_51_SpCnt_5"/>
                  <wp:cNvGraphicFramePr/>
                  <a:graphic xmlns:a="http://schemas.openxmlformats.org/drawingml/2006/main">
                    <a:graphicData uri="http://schemas.openxmlformats.org/drawingml/2006/picture">
                      <pic:pic xmlns:pic="http://schemas.openxmlformats.org/drawingml/2006/picture">
                        <pic:nvPicPr>
                          <pic:cNvPr id="116" name="AutoShape_51_SpCnt_5"/>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118" name="AutoShape_52_SpCnt_6"/>
                  <wp:cNvGraphicFramePr/>
                  <a:graphic xmlns:a="http://schemas.openxmlformats.org/drawingml/2006/main">
                    <a:graphicData uri="http://schemas.openxmlformats.org/drawingml/2006/picture">
                      <pic:pic xmlns:pic="http://schemas.openxmlformats.org/drawingml/2006/picture">
                        <pic:nvPicPr>
                          <pic:cNvPr id="118" name="AutoShape_52_SpCnt_6"/>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106" name="AutoShape_53_SpCnt_4"/>
                  <wp:cNvGraphicFramePr/>
                  <a:graphic xmlns:a="http://schemas.openxmlformats.org/drawingml/2006/main">
                    <a:graphicData uri="http://schemas.openxmlformats.org/drawingml/2006/picture">
                      <pic:pic xmlns:pic="http://schemas.openxmlformats.org/drawingml/2006/picture">
                        <pic:nvPicPr>
                          <pic:cNvPr id="106" name="AutoShape_53_SpCnt_4"/>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109" name="AutoShape_50_SpCnt_4"/>
                  <wp:cNvGraphicFramePr/>
                  <a:graphic xmlns:a="http://schemas.openxmlformats.org/drawingml/2006/main">
                    <a:graphicData uri="http://schemas.openxmlformats.org/drawingml/2006/picture">
                      <pic:pic xmlns:pic="http://schemas.openxmlformats.org/drawingml/2006/picture">
                        <pic:nvPicPr>
                          <pic:cNvPr id="109" name="AutoShape_50_SpCnt_4"/>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115" name="AutoShape_51_SpCnt_6"/>
                  <wp:cNvGraphicFramePr/>
                  <a:graphic xmlns:a="http://schemas.openxmlformats.org/drawingml/2006/main">
                    <a:graphicData uri="http://schemas.openxmlformats.org/drawingml/2006/picture">
                      <pic:pic xmlns:pic="http://schemas.openxmlformats.org/drawingml/2006/picture">
                        <pic:nvPicPr>
                          <pic:cNvPr id="115" name="AutoShape_51_SpCnt_6"/>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107" name="AutoShape_50_SpCnt_5"/>
                  <wp:cNvGraphicFramePr/>
                  <a:graphic xmlns:a="http://schemas.openxmlformats.org/drawingml/2006/main">
                    <a:graphicData uri="http://schemas.openxmlformats.org/drawingml/2006/picture">
                      <pic:pic xmlns:pic="http://schemas.openxmlformats.org/drawingml/2006/picture">
                        <pic:nvPicPr>
                          <pic:cNvPr id="107" name="AutoShape_50_SpCnt_5"/>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119" name="AutoShape_51_SpCnt_7"/>
                  <wp:cNvGraphicFramePr/>
                  <a:graphic xmlns:a="http://schemas.openxmlformats.org/drawingml/2006/main">
                    <a:graphicData uri="http://schemas.openxmlformats.org/drawingml/2006/picture">
                      <pic:pic xmlns:pic="http://schemas.openxmlformats.org/drawingml/2006/picture">
                        <pic:nvPicPr>
                          <pic:cNvPr id="119" name="AutoShape_51_SpCnt_7"/>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117" name="AutoShape_52_SpCnt_7"/>
                  <wp:cNvGraphicFramePr/>
                  <a:graphic xmlns:a="http://schemas.openxmlformats.org/drawingml/2006/main">
                    <a:graphicData uri="http://schemas.openxmlformats.org/drawingml/2006/picture">
                      <pic:pic xmlns:pic="http://schemas.openxmlformats.org/drawingml/2006/picture">
                        <pic:nvPicPr>
                          <pic:cNvPr id="117" name="AutoShape_52_SpCnt_7"/>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108" name="AutoShape_53_SpCnt_5"/>
                  <wp:cNvGraphicFramePr/>
                  <a:graphic xmlns:a="http://schemas.openxmlformats.org/drawingml/2006/main">
                    <a:graphicData uri="http://schemas.openxmlformats.org/drawingml/2006/picture">
                      <pic:pic xmlns:pic="http://schemas.openxmlformats.org/drawingml/2006/picture">
                        <pic:nvPicPr>
                          <pic:cNvPr id="108" name="AutoShape_53_SpCnt_5"/>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120" name="AutoShape_50_SpCnt_6"/>
                  <wp:cNvGraphicFramePr/>
                  <a:graphic xmlns:a="http://schemas.openxmlformats.org/drawingml/2006/main">
                    <a:graphicData uri="http://schemas.openxmlformats.org/drawingml/2006/picture">
                      <pic:pic xmlns:pic="http://schemas.openxmlformats.org/drawingml/2006/picture">
                        <pic:nvPicPr>
                          <pic:cNvPr id="120" name="AutoShape_50_SpCnt_6"/>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110" name="AutoShape_53_SpCnt_6"/>
                  <wp:cNvGraphicFramePr/>
                  <a:graphic xmlns:a="http://schemas.openxmlformats.org/drawingml/2006/main">
                    <a:graphicData uri="http://schemas.openxmlformats.org/drawingml/2006/picture">
                      <pic:pic xmlns:pic="http://schemas.openxmlformats.org/drawingml/2006/picture">
                        <pic:nvPicPr>
                          <pic:cNvPr id="110" name="AutoShape_53_SpCnt_6"/>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111" name="AutoShape_51_SpCnt_8"/>
                  <wp:cNvGraphicFramePr/>
                  <a:graphic xmlns:a="http://schemas.openxmlformats.org/drawingml/2006/main">
                    <a:graphicData uri="http://schemas.openxmlformats.org/drawingml/2006/picture">
                      <pic:pic xmlns:pic="http://schemas.openxmlformats.org/drawingml/2006/picture">
                        <pic:nvPicPr>
                          <pic:cNvPr id="111" name="AutoShape_51_SpCnt_8"/>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114" name="AutoShape_52_SpCnt_8"/>
                  <wp:cNvGraphicFramePr/>
                  <a:graphic xmlns:a="http://schemas.openxmlformats.org/drawingml/2006/main">
                    <a:graphicData uri="http://schemas.openxmlformats.org/drawingml/2006/picture">
                      <pic:pic xmlns:pic="http://schemas.openxmlformats.org/drawingml/2006/picture">
                        <pic:nvPicPr>
                          <pic:cNvPr id="114" name="AutoShape_52_SpCnt_8"/>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122" name="AutoShape_53_SpCnt_7"/>
                  <wp:cNvGraphicFramePr/>
                  <a:graphic xmlns:a="http://schemas.openxmlformats.org/drawingml/2006/main">
                    <a:graphicData uri="http://schemas.openxmlformats.org/drawingml/2006/picture">
                      <pic:pic xmlns:pic="http://schemas.openxmlformats.org/drawingml/2006/picture">
                        <pic:nvPicPr>
                          <pic:cNvPr id="122" name="AutoShape_53_SpCnt_7"/>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121" name="AutoShape_50_SpCnt_7"/>
                  <wp:cNvGraphicFramePr/>
                  <a:graphic xmlns:a="http://schemas.openxmlformats.org/drawingml/2006/main">
                    <a:graphicData uri="http://schemas.openxmlformats.org/drawingml/2006/picture">
                      <pic:pic xmlns:pic="http://schemas.openxmlformats.org/drawingml/2006/picture">
                        <pic:nvPicPr>
                          <pic:cNvPr id="121" name="AutoShape_50_SpCnt_7"/>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112" name="AutoShape_53_SpCnt_8"/>
                  <wp:cNvGraphicFramePr/>
                  <a:graphic xmlns:a="http://schemas.openxmlformats.org/drawingml/2006/main">
                    <a:graphicData uri="http://schemas.openxmlformats.org/drawingml/2006/picture">
                      <pic:pic xmlns:pic="http://schemas.openxmlformats.org/drawingml/2006/picture">
                        <pic:nvPicPr>
                          <pic:cNvPr id="112" name="AutoShape_53_SpCnt_8"/>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123" name="AutoShape_50_SpCnt_8"/>
                  <wp:cNvGraphicFramePr/>
                  <a:graphic xmlns:a="http://schemas.openxmlformats.org/drawingml/2006/main">
                    <a:graphicData uri="http://schemas.openxmlformats.org/drawingml/2006/picture">
                      <pic:pic xmlns:pic="http://schemas.openxmlformats.org/drawingml/2006/picture">
                        <pic:nvPicPr>
                          <pic:cNvPr id="123" name="AutoShape_50_SpCnt_8"/>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113" name="AutoShape_52_SpCnt_9"/>
                  <wp:cNvGraphicFramePr/>
                  <a:graphic xmlns:a="http://schemas.openxmlformats.org/drawingml/2006/main">
                    <a:graphicData uri="http://schemas.openxmlformats.org/drawingml/2006/picture">
                      <pic:pic xmlns:pic="http://schemas.openxmlformats.org/drawingml/2006/picture">
                        <pic:nvPicPr>
                          <pic:cNvPr id="113" name="AutoShape_52_SpCnt_9"/>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18" name="AutoShape_51_SpCnt_9"/>
                  <wp:cNvGraphicFramePr/>
                  <a:graphic xmlns:a="http://schemas.openxmlformats.org/drawingml/2006/main">
                    <a:graphicData uri="http://schemas.openxmlformats.org/drawingml/2006/picture">
                      <pic:pic xmlns:pic="http://schemas.openxmlformats.org/drawingml/2006/picture">
                        <pic:nvPicPr>
                          <pic:cNvPr id="18" name="AutoShape_51_SpCnt_9"/>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17" name="AutoShape_52_SpCnt_10"/>
                  <wp:cNvGraphicFramePr/>
                  <a:graphic xmlns:a="http://schemas.openxmlformats.org/drawingml/2006/main">
                    <a:graphicData uri="http://schemas.openxmlformats.org/drawingml/2006/picture">
                      <pic:pic xmlns:pic="http://schemas.openxmlformats.org/drawingml/2006/picture">
                        <pic:nvPicPr>
                          <pic:cNvPr id="17" name="AutoShape_52_SpCnt_10"/>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11" name="AutoShape_53_SpCnt_9"/>
                  <wp:cNvGraphicFramePr/>
                  <a:graphic xmlns:a="http://schemas.openxmlformats.org/drawingml/2006/main">
                    <a:graphicData uri="http://schemas.openxmlformats.org/drawingml/2006/picture">
                      <pic:pic xmlns:pic="http://schemas.openxmlformats.org/drawingml/2006/picture">
                        <pic:nvPicPr>
                          <pic:cNvPr id="11" name="AutoShape_53_SpCnt_9"/>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20" name="AutoShape_50_SpCnt_9"/>
                  <wp:cNvGraphicFramePr/>
                  <a:graphic xmlns:a="http://schemas.openxmlformats.org/drawingml/2006/main">
                    <a:graphicData uri="http://schemas.openxmlformats.org/drawingml/2006/picture">
                      <pic:pic xmlns:pic="http://schemas.openxmlformats.org/drawingml/2006/picture">
                        <pic:nvPicPr>
                          <pic:cNvPr id="20" name="AutoShape_50_SpCnt_9"/>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19" name="AutoShape_51_SpCnt_10"/>
                  <wp:cNvGraphicFramePr/>
                  <a:graphic xmlns:a="http://schemas.openxmlformats.org/drawingml/2006/main">
                    <a:graphicData uri="http://schemas.openxmlformats.org/drawingml/2006/picture">
                      <pic:pic xmlns:pic="http://schemas.openxmlformats.org/drawingml/2006/picture">
                        <pic:nvPicPr>
                          <pic:cNvPr id="19" name="AutoShape_51_SpCnt_10"/>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21" name="AutoShape_51_SpCnt_11"/>
                  <wp:cNvGraphicFramePr/>
                  <a:graphic xmlns:a="http://schemas.openxmlformats.org/drawingml/2006/main">
                    <a:graphicData uri="http://schemas.openxmlformats.org/drawingml/2006/picture">
                      <pic:pic xmlns:pic="http://schemas.openxmlformats.org/drawingml/2006/picture">
                        <pic:nvPicPr>
                          <pic:cNvPr id="21" name="AutoShape_51_SpCnt_11"/>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25" name="AutoShape_52_SpCnt_11"/>
                  <wp:cNvGraphicFramePr/>
                  <a:graphic xmlns:a="http://schemas.openxmlformats.org/drawingml/2006/main">
                    <a:graphicData uri="http://schemas.openxmlformats.org/drawingml/2006/picture">
                      <pic:pic xmlns:pic="http://schemas.openxmlformats.org/drawingml/2006/picture">
                        <pic:nvPicPr>
                          <pic:cNvPr id="25" name="AutoShape_52_SpCnt_11"/>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50520"/>
                  <wp:effectExtent l="0" t="0" r="0" b="0"/>
                  <wp:wrapNone/>
                  <wp:docPr id="14" name="AutoShape_50_SpCnt_10"/>
                  <wp:cNvGraphicFramePr/>
                  <a:graphic xmlns:a="http://schemas.openxmlformats.org/drawingml/2006/main">
                    <a:graphicData uri="http://schemas.openxmlformats.org/drawingml/2006/picture">
                      <pic:pic xmlns:pic="http://schemas.openxmlformats.org/drawingml/2006/picture">
                        <pic:nvPicPr>
                          <pic:cNvPr id="14" name="AutoShape_50_SpCnt_10"/>
                          <pic:cNvPicPr/>
                        </pic:nvPicPr>
                        <pic:blipFill>
                          <a:blip r:embed="rId7"/>
                          <a:stretch>
                            <a:fillRect/>
                          </a:stretch>
                        </pic:blipFill>
                        <pic:spPr>
                          <a:xfrm>
                            <a:off x="0" y="0"/>
                            <a:ext cx="12700" cy="3505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26" name="AutoShape_53_SpCnt_10"/>
                  <wp:cNvGraphicFramePr/>
                  <a:graphic xmlns:a="http://schemas.openxmlformats.org/drawingml/2006/main">
                    <a:graphicData uri="http://schemas.openxmlformats.org/drawingml/2006/picture">
                      <pic:pic xmlns:pic="http://schemas.openxmlformats.org/drawingml/2006/picture">
                        <pic:nvPicPr>
                          <pic:cNvPr id="26" name="AutoShape_53_SpCnt_10"/>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49885"/>
                  <wp:effectExtent l="0" t="0" r="0" b="0"/>
                  <wp:wrapNone/>
                  <wp:docPr id="27" name="AutoShape_50_SpCnt_11"/>
                  <wp:cNvGraphicFramePr/>
                  <a:graphic xmlns:a="http://schemas.openxmlformats.org/drawingml/2006/main">
                    <a:graphicData uri="http://schemas.openxmlformats.org/drawingml/2006/picture">
                      <pic:pic xmlns:pic="http://schemas.openxmlformats.org/drawingml/2006/picture">
                        <pic:nvPicPr>
                          <pic:cNvPr id="27" name="AutoShape_50_SpCnt_11"/>
                          <pic:cNvPicPr/>
                        </pic:nvPicPr>
                        <pic:blipFill>
                          <a:blip r:embed="rId7"/>
                          <a:stretch>
                            <a:fillRect/>
                          </a:stretch>
                        </pic:blipFill>
                        <pic:spPr>
                          <a:xfrm>
                            <a:off x="0" y="0"/>
                            <a:ext cx="12700" cy="34988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20345"/>
                  <wp:effectExtent l="0" t="0" r="0" b="0"/>
                  <wp:wrapNone/>
                  <wp:docPr id="10" name="AutoShape_53_SpCnt_11"/>
                  <wp:cNvGraphicFramePr/>
                  <a:graphic xmlns:a="http://schemas.openxmlformats.org/drawingml/2006/main">
                    <a:graphicData uri="http://schemas.openxmlformats.org/drawingml/2006/picture">
                      <pic:pic xmlns:pic="http://schemas.openxmlformats.org/drawingml/2006/picture">
                        <pic:nvPicPr>
                          <pic:cNvPr id="10" name="AutoShape_53_SpCnt_11"/>
                          <pic:cNvPicPr/>
                        </pic:nvPicPr>
                        <pic:blipFill>
                          <a:blip r:embed="rId8"/>
                          <a:stretch>
                            <a:fillRect/>
                          </a:stretch>
                        </pic:blipFill>
                        <pic:spPr>
                          <a:xfrm>
                            <a:off x="0" y="0"/>
                            <a:ext cx="12700" cy="2203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t>一、高清录播主机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1.录播主机整体采用嵌入式设计，标准≤1U机架式设计；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2.录播主机功能高度集成化需同时具备录制、导播、存储、点播、互动多功能功于一体；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3.嵌入式架构的录播主机应具有环保特性，需采用不高于DC60V的电压供电，整机正常工作状态下功耗不超过50W；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4.主机支持≥4路D-Video输入、≥2路HDMI 输入；≥2路HDMI 输出，且输入输出分辨率均支持1080P@30fps；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5.支持连接摄像机与主机之间通过一根双绞线进行供电、控制、视频信号同传，不接受使用转接器的方式；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6.主机支持≥2路3.5mm线性音频模拟信号输入接口；≥2路3.5mm线性音频输出接口；≥4路数字音频Digital Mic输入接口；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7.主机支持≥2路Console控制接口（RJ45），支持RS232串行通信协议进行外接控制；≥2路USB 接口，可用于连接U盘等外设；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8.主机支持音频“一线通”功能，数字音频输入Digtital mic仅通过一条双绞线即可通过RJ45接口同时实现数字音频信号的采集以及数字麦克风的供电，实现音频信号的高品质、抗干扰稳定传输；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9.主机兼容标准H.264视频编解码能力，要求支持1080P@30fps、720P@30fps，以及AAC音频编解码协议标准且内置音频处理功能；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10.主机具备标准RJ45网络接口，支持100/1000M网络自适应以及IPv4、IPv6双协议栈；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11.存储容量：主机储存容量1TB，用于录制视频文件的本地存储；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数字视频传输：支持对同品牌高清摄像机实现基于RJ45双绞线的视频裸数据传输技术，区别于IP传输方式，摄像机到录播主机端的视频采集和传输过程无需经过编解码，无画质损耗。具备声画同步机制，实现≤100ms的声画同步，保障录制视频质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13.系统架构：软件需采用B/S架构设计，支持通过浏览器即可进行管理配置与操作，而无需额外安装客户端或APP；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14.画面同步：要求录播主机配套同品牌摄像机支持在多机位接入的情况下所有画面高度同步。在多画面布局以及多流录制、多流直播的使用场景下不同画面保持≤150ms的同步效果，满足最佳的使用体验；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15.中英双语：需支持中英双语版本切换，适合不同用户的应用需求。要求通过网络导播界面即可便捷切换，无需进行更改授权、系统升级等复杂操作；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16.上电模式：需支持通电模式选择，实现主机通电后自动进入相应模式，包含但不限于自动开机、开机且休眠、不开机等模式；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17.版本管理：支持查看系统软件版本，提供离线文件升级、网络在线升级和定时自动升级三种升级方式，且支持导出和导入系统配置文件；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18.安装信息：支持填写设备的安装信息，包括位置、所在学校、安装地点、联系人等；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19.休眠唤醒：需支持定时休眠唤醒功能，提供精确到秒的自定义时间设置，可以单独设置是否定时休眠或者定时唤醒；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20.权限管理：需支持对主机后台设置管理员用户与普通用户两种使用权限，普通用户无法进行相关参数与配置修改；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21.系统状态：支持在导播界面实时查看主机当前CPU温度、磁盘空间占用情况、视频录制的参数配置和正在录制的视频时长与大小等信息；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22.音频处理：支持音频采样率的设置，且支持AGC自动增益、ANS噪声抑制、EQ均衡、AEC回声抑制等音频处理功能；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23.录制码流：支持主码流和子码流的高低双码流录制，且支持自定义清晰度、帧率、码率和I帧间隔，支持动态比特率或静态比特率两种模式；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24.存储管理：需支持录像文件循环覆盖功能，开启循环覆盖功能后，录播硬盘在已存储90%的空间时，再次启动录制将删除录播内现存时间最早的录像文件以应对录制频率比较高的情况；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25.标签设置：需支持视频信号源标签设置，对摄像机实时拍摄信号、HDMI高清输入信号均可自定义名称标签，为导播控制与编辑灵活性提供便利；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26.多场景音频：需支持录制模式和互动模式的独立音频场景设置，针对无线MIC和多媒体等不同设备类型，进行场景化的音频参数设置；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27.兼容拍摄：要求录播主机支持电子云镜和机械云台两种智能控制技术，对电子云镜生成的特写画面以及云台的拍摄画面进行控制，实现画面上下左右移动以及变焦切换，特写画面移动与切换支持鼠标定位实现，可以通过鼠标点击快速切换移动画面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28.互动能力：要求内置互动模块，无需额外部署MCU类设备即可支持“1+3”的互动授课模式，实现专递课堂教学应用。同时也需支持会议互动模式，创建或加入大规模视音频实时互动。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29.提供该产品的具有CNAS及CMA标识的国家权威检测机构出具的检测报告复印件并加盖投标人公章。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二、内嵌平台应用软件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1.录播主机在不接入互联网的情况下也可以进行视频录制，且支持1080P高清分辨率录制，用MP4视频格式封装自动归档至录播内置的硬盘当中存储。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2.录播主机支持电影模式与资源模式录制以满足不同场景的视频使用需要；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3.要求录播主机支持录制质量设置，提供1080P、720P等高清标清质量选择，并支持自定义录制分辨率、fps（帧率）、bps（比特率）、gop（画面组）。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4.要求录播主机支持码流512Kbps～40Mbps自定义可设，并支持动态比特率或静态比特率两种模式，可主子码流同步录制。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5.支持电子云镜技术搭配云镜摄像机使用可实现单镜头拍摄生成全景和特写两组镜头画面，两组画面同时满足1080P高清视频采集与播放。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要求录播主机支持电子云镜的EPTZ电子云台控制技术对电子云镜生成的特写画面进行控制，实现画面上下左右移动以及变焦切换，特写画面移动与切换支持鼠标定位实现，可以通过鼠标点击快速切换移动画面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内置AI算法辅助自动跟踪拍摄，依靠AI视觉分析技术完成拍摄画面检测，实现对教师、学生画面的智能分析切换以及全自动跟踪录制。实现教师全景、教师特写、学生起立特写与听课全景、教师课件等多画面的自动跟踪与切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8.支持录制、暂停、结束等基本功能操作，并支持外部设备通过基于HTTP协议的API接口以及RS232通信协议对设备进行相关控制。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9.内置音频处理模块，支持EQ均衡、AEC回声抑制、AGC自动增益、ANS噪声抑制等音频处理功能。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10.支持录像文件循环覆盖功能，开启循环覆盖功能后，录播硬盘在已存储90%的空间时，再次启动录制将删除录播内现存时间最早的录像文件以应对录制频率比较高的情况。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11.支持全自动跟踪模式切换布局逻辑自定义，使用者可以按照自己的需求选择全自动跟踪所切换的画面内容与逻辑，且画面内容支持双分屏、画中画与自定义布局等。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12.录播主机配套同品牌摄像机支持在多机位接入的情况下所有画面高度同步。在多画面布局以及多流录制、多流直播的使用场景下不同画面保持≤150ms的同步效果，满足最佳的使用体验。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13.支持B/S软件架构无需下载相关软件APP，以满足低配电脑也可通过浏览器访问录播主机导播界面，在导播界面实现对所有录制画面的实时预览，并支持在手动导播模式下点击预览画面窗口进行录制画面切换。</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46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30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1E4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51C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23C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高清云台摄像机</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A0D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22" name="AutoShape_52_SpCnt_12"/>
                  <wp:cNvGraphicFramePr/>
                  <a:graphic xmlns:a="http://schemas.openxmlformats.org/drawingml/2006/main">
                    <a:graphicData uri="http://schemas.openxmlformats.org/drawingml/2006/picture">
                      <pic:pic xmlns:pic="http://schemas.openxmlformats.org/drawingml/2006/picture">
                        <pic:nvPicPr>
                          <pic:cNvPr id="22" name="AutoShape_52_SpCnt_12"/>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12" name="AutoShape_52_SpCnt_13"/>
                  <wp:cNvGraphicFramePr/>
                  <a:graphic xmlns:a="http://schemas.openxmlformats.org/drawingml/2006/main">
                    <a:graphicData uri="http://schemas.openxmlformats.org/drawingml/2006/picture">
                      <pic:pic xmlns:pic="http://schemas.openxmlformats.org/drawingml/2006/picture">
                        <pic:nvPicPr>
                          <pic:cNvPr id="12" name="AutoShape_52_SpCnt_13"/>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23" name="AutoShape_53_SpCnt_12"/>
                  <wp:cNvGraphicFramePr/>
                  <a:graphic xmlns:a="http://schemas.openxmlformats.org/drawingml/2006/main">
                    <a:graphicData uri="http://schemas.openxmlformats.org/drawingml/2006/picture">
                      <pic:pic xmlns:pic="http://schemas.openxmlformats.org/drawingml/2006/picture">
                        <pic:nvPicPr>
                          <pic:cNvPr id="23" name="AutoShape_53_SpCnt_12"/>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24" name="AutoShape_52_SpCnt_14"/>
                  <wp:cNvGraphicFramePr/>
                  <a:graphic xmlns:a="http://schemas.openxmlformats.org/drawingml/2006/main">
                    <a:graphicData uri="http://schemas.openxmlformats.org/drawingml/2006/picture">
                      <pic:pic xmlns:pic="http://schemas.openxmlformats.org/drawingml/2006/picture">
                        <pic:nvPicPr>
                          <pic:cNvPr id="24" name="AutoShape_52_SpCnt_14"/>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15" name="AutoShape_53_SpCnt_13"/>
                  <wp:cNvGraphicFramePr/>
                  <a:graphic xmlns:a="http://schemas.openxmlformats.org/drawingml/2006/main">
                    <a:graphicData uri="http://schemas.openxmlformats.org/drawingml/2006/picture">
                      <pic:pic xmlns:pic="http://schemas.openxmlformats.org/drawingml/2006/picture">
                        <pic:nvPicPr>
                          <pic:cNvPr id="15" name="AutoShape_53_SpCnt_13"/>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13" name="AutoShape_51_SpCnt_12"/>
                  <wp:cNvGraphicFramePr/>
                  <a:graphic xmlns:a="http://schemas.openxmlformats.org/drawingml/2006/main">
                    <a:graphicData uri="http://schemas.openxmlformats.org/drawingml/2006/picture">
                      <pic:pic xmlns:pic="http://schemas.openxmlformats.org/drawingml/2006/picture">
                        <pic:nvPicPr>
                          <pic:cNvPr id="13" name="AutoShape_51_SpCnt_12"/>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16" name="AutoShape_53_SpCnt_14"/>
                  <wp:cNvGraphicFramePr/>
                  <a:graphic xmlns:a="http://schemas.openxmlformats.org/drawingml/2006/main">
                    <a:graphicData uri="http://schemas.openxmlformats.org/drawingml/2006/picture">
                      <pic:pic xmlns:pic="http://schemas.openxmlformats.org/drawingml/2006/picture">
                        <pic:nvPicPr>
                          <pic:cNvPr id="16" name="AutoShape_53_SpCnt_14"/>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65" name="AutoShape_51_SpCnt_13"/>
                  <wp:cNvGraphicFramePr/>
                  <a:graphic xmlns:a="http://schemas.openxmlformats.org/drawingml/2006/main">
                    <a:graphicData uri="http://schemas.openxmlformats.org/drawingml/2006/picture">
                      <pic:pic xmlns:pic="http://schemas.openxmlformats.org/drawingml/2006/picture">
                        <pic:nvPicPr>
                          <pic:cNvPr id="65" name="AutoShape_51_SpCnt_13"/>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61" name="AutoShape_51_SpCnt_14"/>
                  <wp:cNvGraphicFramePr/>
                  <a:graphic xmlns:a="http://schemas.openxmlformats.org/drawingml/2006/main">
                    <a:graphicData uri="http://schemas.openxmlformats.org/drawingml/2006/picture">
                      <pic:pic xmlns:pic="http://schemas.openxmlformats.org/drawingml/2006/picture">
                        <pic:nvPicPr>
                          <pic:cNvPr id="61" name="AutoShape_51_SpCnt_14"/>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59" name="AutoShape_50_SpCnt_12"/>
                  <wp:cNvGraphicFramePr/>
                  <a:graphic xmlns:a="http://schemas.openxmlformats.org/drawingml/2006/main">
                    <a:graphicData uri="http://schemas.openxmlformats.org/drawingml/2006/picture">
                      <pic:pic xmlns:pic="http://schemas.openxmlformats.org/drawingml/2006/picture">
                        <pic:nvPicPr>
                          <pic:cNvPr id="59" name="AutoShape_50_SpCnt_12"/>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62" name="AutoShape_53_SpCnt_15"/>
                  <wp:cNvGraphicFramePr/>
                  <a:graphic xmlns:a="http://schemas.openxmlformats.org/drawingml/2006/main">
                    <a:graphicData uri="http://schemas.openxmlformats.org/drawingml/2006/picture">
                      <pic:pic xmlns:pic="http://schemas.openxmlformats.org/drawingml/2006/picture">
                        <pic:nvPicPr>
                          <pic:cNvPr id="62" name="AutoShape_53_SpCnt_15"/>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64" name="AutoShape_53_SpCnt_16"/>
                  <wp:cNvGraphicFramePr/>
                  <a:graphic xmlns:a="http://schemas.openxmlformats.org/drawingml/2006/main">
                    <a:graphicData uri="http://schemas.openxmlformats.org/drawingml/2006/picture">
                      <pic:pic xmlns:pic="http://schemas.openxmlformats.org/drawingml/2006/picture">
                        <pic:nvPicPr>
                          <pic:cNvPr id="64" name="AutoShape_53_SpCnt_16"/>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66" name="AutoShape_51_SpCnt_15"/>
                  <wp:cNvGraphicFramePr/>
                  <a:graphic xmlns:a="http://schemas.openxmlformats.org/drawingml/2006/main">
                    <a:graphicData uri="http://schemas.openxmlformats.org/drawingml/2006/picture">
                      <pic:pic xmlns:pic="http://schemas.openxmlformats.org/drawingml/2006/picture">
                        <pic:nvPicPr>
                          <pic:cNvPr id="66" name="AutoShape_51_SpCnt_15"/>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67" name="AutoShape_50_SpCnt_13"/>
                  <wp:cNvGraphicFramePr/>
                  <a:graphic xmlns:a="http://schemas.openxmlformats.org/drawingml/2006/main">
                    <a:graphicData uri="http://schemas.openxmlformats.org/drawingml/2006/picture">
                      <pic:pic xmlns:pic="http://schemas.openxmlformats.org/drawingml/2006/picture">
                        <pic:nvPicPr>
                          <pic:cNvPr id="67" name="AutoShape_50_SpCnt_13"/>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60" name="AutoShape_51_SpCnt_16"/>
                  <wp:cNvGraphicFramePr/>
                  <a:graphic xmlns:a="http://schemas.openxmlformats.org/drawingml/2006/main">
                    <a:graphicData uri="http://schemas.openxmlformats.org/drawingml/2006/picture">
                      <pic:pic xmlns:pic="http://schemas.openxmlformats.org/drawingml/2006/picture">
                        <pic:nvPicPr>
                          <pic:cNvPr id="60" name="AutoShape_51_SpCnt_16"/>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63" name="AutoShape_53_SpCnt_17"/>
                  <wp:cNvGraphicFramePr/>
                  <a:graphic xmlns:a="http://schemas.openxmlformats.org/drawingml/2006/main">
                    <a:graphicData uri="http://schemas.openxmlformats.org/drawingml/2006/picture">
                      <pic:pic xmlns:pic="http://schemas.openxmlformats.org/drawingml/2006/picture">
                        <pic:nvPicPr>
                          <pic:cNvPr id="63" name="AutoShape_53_SpCnt_17"/>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43" name="AutoShape_50_SpCnt_14"/>
                  <wp:cNvGraphicFramePr/>
                  <a:graphic xmlns:a="http://schemas.openxmlformats.org/drawingml/2006/main">
                    <a:graphicData uri="http://schemas.openxmlformats.org/drawingml/2006/picture">
                      <pic:pic xmlns:pic="http://schemas.openxmlformats.org/drawingml/2006/picture">
                        <pic:nvPicPr>
                          <pic:cNvPr id="43" name="AutoShape_50_SpCnt_14"/>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38" name="AutoShape_53_SpCnt_18"/>
                  <wp:cNvGraphicFramePr/>
                  <a:graphic xmlns:a="http://schemas.openxmlformats.org/drawingml/2006/main">
                    <a:graphicData uri="http://schemas.openxmlformats.org/drawingml/2006/picture">
                      <pic:pic xmlns:pic="http://schemas.openxmlformats.org/drawingml/2006/picture">
                        <pic:nvPicPr>
                          <pic:cNvPr id="38" name="AutoShape_53_SpCnt_18"/>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49" name="AutoShape_51_SpCnt_17"/>
                  <wp:cNvGraphicFramePr/>
                  <a:graphic xmlns:a="http://schemas.openxmlformats.org/drawingml/2006/main">
                    <a:graphicData uri="http://schemas.openxmlformats.org/drawingml/2006/picture">
                      <pic:pic xmlns:pic="http://schemas.openxmlformats.org/drawingml/2006/picture">
                        <pic:nvPicPr>
                          <pic:cNvPr id="49" name="AutoShape_51_SpCnt_17"/>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44" name="AutoShape_51_SpCnt_18"/>
                  <wp:cNvGraphicFramePr/>
                  <a:graphic xmlns:a="http://schemas.openxmlformats.org/drawingml/2006/main">
                    <a:graphicData uri="http://schemas.openxmlformats.org/drawingml/2006/picture">
                      <pic:pic xmlns:pic="http://schemas.openxmlformats.org/drawingml/2006/picture">
                        <pic:nvPicPr>
                          <pic:cNvPr id="44" name="AutoShape_51_SpCnt_18"/>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40" name="AutoShape_50_SpCnt_15"/>
                  <wp:cNvGraphicFramePr/>
                  <a:graphic xmlns:a="http://schemas.openxmlformats.org/drawingml/2006/main">
                    <a:graphicData uri="http://schemas.openxmlformats.org/drawingml/2006/picture">
                      <pic:pic xmlns:pic="http://schemas.openxmlformats.org/drawingml/2006/picture">
                        <pic:nvPicPr>
                          <pic:cNvPr id="40" name="AutoShape_50_SpCnt_15"/>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41" name="AutoShape_53_SpCnt_19"/>
                  <wp:cNvGraphicFramePr/>
                  <a:graphic xmlns:a="http://schemas.openxmlformats.org/drawingml/2006/main">
                    <a:graphicData uri="http://schemas.openxmlformats.org/drawingml/2006/picture">
                      <pic:pic xmlns:pic="http://schemas.openxmlformats.org/drawingml/2006/picture">
                        <pic:nvPicPr>
                          <pic:cNvPr id="41" name="AutoShape_53_SpCnt_19"/>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42" name="AutoShape_50_SpCnt_16"/>
                  <wp:cNvGraphicFramePr/>
                  <a:graphic xmlns:a="http://schemas.openxmlformats.org/drawingml/2006/main">
                    <a:graphicData uri="http://schemas.openxmlformats.org/drawingml/2006/picture">
                      <pic:pic xmlns:pic="http://schemas.openxmlformats.org/drawingml/2006/picture">
                        <pic:nvPicPr>
                          <pic:cNvPr id="42" name="AutoShape_50_SpCnt_16"/>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45" name="AutoShape_51_SpCnt_19"/>
                  <wp:cNvGraphicFramePr/>
                  <a:graphic xmlns:a="http://schemas.openxmlformats.org/drawingml/2006/main">
                    <a:graphicData uri="http://schemas.openxmlformats.org/drawingml/2006/picture">
                      <pic:pic xmlns:pic="http://schemas.openxmlformats.org/drawingml/2006/picture">
                        <pic:nvPicPr>
                          <pic:cNvPr id="45" name="AutoShape_51_SpCnt_19"/>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46" name="AutoShape_50_SpCnt_17"/>
                  <wp:cNvGraphicFramePr/>
                  <a:graphic xmlns:a="http://schemas.openxmlformats.org/drawingml/2006/main">
                    <a:graphicData uri="http://schemas.openxmlformats.org/drawingml/2006/picture">
                      <pic:pic xmlns:pic="http://schemas.openxmlformats.org/drawingml/2006/picture">
                        <pic:nvPicPr>
                          <pic:cNvPr id="46" name="AutoShape_50_SpCnt_17"/>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36" name="AutoShape_53_SpCnt_20"/>
                  <wp:cNvGraphicFramePr/>
                  <a:graphic xmlns:a="http://schemas.openxmlformats.org/drawingml/2006/main">
                    <a:graphicData uri="http://schemas.openxmlformats.org/drawingml/2006/picture">
                      <pic:pic xmlns:pic="http://schemas.openxmlformats.org/drawingml/2006/picture">
                        <pic:nvPicPr>
                          <pic:cNvPr id="36" name="AutoShape_53_SpCnt_20"/>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47" name="AutoShape_52_SpCnt_15"/>
                  <wp:cNvGraphicFramePr/>
                  <a:graphic xmlns:a="http://schemas.openxmlformats.org/drawingml/2006/main">
                    <a:graphicData uri="http://schemas.openxmlformats.org/drawingml/2006/picture">
                      <pic:pic xmlns:pic="http://schemas.openxmlformats.org/drawingml/2006/picture">
                        <pic:nvPicPr>
                          <pic:cNvPr id="47" name="AutoShape_52_SpCnt_15"/>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48" name="AutoShape_51_SpCnt_20"/>
                  <wp:cNvGraphicFramePr/>
                  <a:graphic xmlns:a="http://schemas.openxmlformats.org/drawingml/2006/main">
                    <a:graphicData uri="http://schemas.openxmlformats.org/drawingml/2006/picture">
                      <pic:pic xmlns:pic="http://schemas.openxmlformats.org/drawingml/2006/picture">
                        <pic:nvPicPr>
                          <pic:cNvPr id="48" name="AutoShape_51_SpCnt_20"/>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34" name="AutoShape_52_SpCnt_16"/>
                  <wp:cNvGraphicFramePr/>
                  <a:graphic xmlns:a="http://schemas.openxmlformats.org/drawingml/2006/main">
                    <a:graphicData uri="http://schemas.openxmlformats.org/drawingml/2006/picture">
                      <pic:pic xmlns:pic="http://schemas.openxmlformats.org/drawingml/2006/picture">
                        <pic:nvPicPr>
                          <pic:cNvPr id="34" name="AutoShape_52_SpCnt_16"/>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50" name="AutoShape_50_SpCnt_18"/>
                  <wp:cNvGraphicFramePr/>
                  <a:graphic xmlns:a="http://schemas.openxmlformats.org/drawingml/2006/main">
                    <a:graphicData uri="http://schemas.openxmlformats.org/drawingml/2006/picture">
                      <pic:pic xmlns:pic="http://schemas.openxmlformats.org/drawingml/2006/picture">
                        <pic:nvPicPr>
                          <pic:cNvPr id="50" name="AutoShape_50_SpCnt_18"/>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37" name="AutoShape_50_SpCnt_19"/>
                  <wp:cNvGraphicFramePr/>
                  <a:graphic xmlns:a="http://schemas.openxmlformats.org/drawingml/2006/main">
                    <a:graphicData uri="http://schemas.openxmlformats.org/drawingml/2006/picture">
                      <pic:pic xmlns:pic="http://schemas.openxmlformats.org/drawingml/2006/picture">
                        <pic:nvPicPr>
                          <pic:cNvPr id="37" name="AutoShape_50_SpCnt_19"/>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33" name="AutoShape_50_SpCnt_20"/>
                  <wp:cNvGraphicFramePr/>
                  <a:graphic xmlns:a="http://schemas.openxmlformats.org/drawingml/2006/main">
                    <a:graphicData uri="http://schemas.openxmlformats.org/drawingml/2006/picture">
                      <pic:pic xmlns:pic="http://schemas.openxmlformats.org/drawingml/2006/picture">
                        <pic:nvPicPr>
                          <pic:cNvPr id="33" name="AutoShape_50_SpCnt_20"/>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35" name="AutoShape_50_SpCnt_21"/>
                  <wp:cNvGraphicFramePr/>
                  <a:graphic xmlns:a="http://schemas.openxmlformats.org/drawingml/2006/main">
                    <a:graphicData uri="http://schemas.openxmlformats.org/drawingml/2006/picture">
                      <pic:pic xmlns:pic="http://schemas.openxmlformats.org/drawingml/2006/picture">
                        <pic:nvPicPr>
                          <pic:cNvPr id="35" name="AutoShape_50_SpCnt_21"/>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39" name="AutoShape_53_SpCnt_21"/>
                  <wp:cNvGraphicFramePr/>
                  <a:graphic xmlns:a="http://schemas.openxmlformats.org/drawingml/2006/main">
                    <a:graphicData uri="http://schemas.openxmlformats.org/drawingml/2006/picture">
                      <pic:pic xmlns:pic="http://schemas.openxmlformats.org/drawingml/2006/picture">
                        <pic:nvPicPr>
                          <pic:cNvPr id="39" name="AutoShape_53_SpCnt_21"/>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73" name="AutoShape_53_SpCnt_22"/>
                  <wp:cNvGraphicFramePr/>
                  <a:graphic xmlns:a="http://schemas.openxmlformats.org/drawingml/2006/main">
                    <a:graphicData uri="http://schemas.openxmlformats.org/drawingml/2006/picture">
                      <pic:pic xmlns:pic="http://schemas.openxmlformats.org/drawingml/2006/picture">
                        <pic:nvPicPr>
                          <pic:cNvPr id="73" name="AutoShape_53_SpCnt_22"/>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95" name="AutoShape_51_SpCnt_21"/>
                  <wp:cNvGraphicFramePr/>
                  <a:graphic xmlns:a="http://schemas.openxmlformats.org/drawingml/2006/main">
                    <a:graphicData uri="http://schemas.openxmlformats.org/drawingml/2006/picture">
                      <pic:pic xmlns:pic="http://schemas.openxmlformats.org/drawingml/2006/picture">
                        <pic:nvPicPr>
                          <pic:cNvPr id="95" name="AutoShape_51_SpCnt_21"/>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89" name="AutoShape_52_SpCnt_17"/>
                  <wp:cNvGraphicFramePr/>
                  <a:graphic xmlns:a="http://schemas.openxmlformats.org/drawingml/2006/main">
                    <a:graphicData uri="http://schemas.openxmlformats.org/drawingml/2006/picture">
                      <pic:pic xmlns:pic="http://schemas.openxmlformats.org/drawingml/2006/picture">
                        <pic:nvPicPr>
                          <pic:cNvPr id="89" name="AutoShape_52_SpCnt_17"/>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96" name="AutoShape_53_SpCnt_23"/>
                  <wp:cNvGraphicFramePr/>
                  <a:graphic xmlns:a="http://schemas.openxmlformats.org/drawingml/2006/main">
                    <a:graphicData uri="http://schemas.openxmlformats.org/drawingml/2006/picture">
                      <pic:pic xmlns:pic="http://schemas.openxmlformats.org/drawingml/2006/picture">
                        <pic:nvPicPr>
                          <pic:cNvPr id="96" name="AutoShape_53_SpCnt_23"/>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87" name="AutoShape_53_SpCnt_24"/>
                  <wp:cNvGraphicFramePr/>
                  <a:graphic xmlns:a="http://schemas.openxmlformats.org/drawingml/2006/main">
                    <a:graphicData uri="http://schemas.openxmlformats.org/drawingml/2006/picture">
                      <pic:pic xmlns:pic="http://schemas.openxmlformats.org/drawingml/2006/picture">
                        <pic:nvPicPr>
                          <pic:cNvPr id="87" name="AutoShape_53_SpCnt_24"/>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97" name="AutoShape_52_SpCnt_18"/>
                  <wp:cNvGraphicFramePr/>
                  <a:graphic xmlns:a="http://schemas.openxmlformats.org/drawingml/2006/main">
                    <a:graphicData uri="http://schemas.openxmlformats.org/drawingml/2006/picture">
                      <pic:pic xmlns:pic="http://schemas.openxmlformats.org/drawingml/2006/picture">
                        <pic:nvPicPr>
                          <pic:cNvPr id="97" name="AutoShape_52_SpCnt_18"/>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98" name="AutoShape_50_SpCnt_22"/>
                  <wp:cNvGraphicFramePr/>
                  <a:graphic xmlns:a="http://schemas.openxmlformats.org/drawingml/2006/main">
                    <a:graphicData uri="http://schemas.openxmlformats.org/drawingml/2006/picture">
                      <pic:pic xmlns:pic="http://schemas.openxmlformats.org/drawingml/2006/picture">
                        <pic:nvPicPr>
                          <pic:cNvPr id="98" name="AutoShape_50_SpCnt_22"/>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99" name="AutoShape_53_SpCnt_25"/>
                  <wp:cNvGraphicFramePr/>
                  <a:graphic xmlns:a="http://schemas.openxmlformats.org/drawingml/2006/main">
                    <a:graphicData uri="http://schemas.openxmlformats.org/drawingml/2006/picture">
                      <pic:pic xmlns:pic="http://schemas.openxmlformats.org/drawingml/2006/picture">
                        <pic:nvPicPr>
                          <pic:cNvPr id="99" name="AutoShape_53_SpCnt_25"/>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88" name="AutoShape_51_SpCnt_22"/>
                  <wp:cNvGraphicFramePr/>
                  <a:graphic xmlns:a="http://schemas.openxmlformats.org/drawingml/2006/main">
                    <a:graphicData uri="http://schemas.openxmlformats.org/drawingml/2006/picture">
                      <pic:pic xmlns:pic="http://schemas.openxmlformats.org/drawingml/2006/picture">
                        <pic:nvPicPr>
                          <pic:cNvPr id="88" name="AutoShape_51_SpCnt_22"/>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100" name="AutoShape_51_SpCnt_23"/>
                  <wp:cNvGraphicFramePr/>
                  <a:graphic xmlns:a="http://schemas.openxmlformats.org/drawingml/2006/main">
                    <a:graphicData uri="http://schemas.openxmlformats.org/drawingml/2006/picture">
                      <pic:pic xmlns:pic="http://schemas.openxmlformats.org/drawingml/2006/picture">
                        <pic:nvPicPr>
                          <pic:cNvPr id="100" name="AutoShape_51_SpCnt_23"/>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69" name="AutoShape_52_SpCnt_19"/>
                  <wp:cNvGraphicFramePr/>
                  <a:graphic xmlns:a="http://schemas.openxmlformats.org/drawingml/2006/main">
                    <a:graphicData uri="http://schemas.openxmlformats.org/drawingml/2006/picture">
                      <pic:pic xmlns:pic="http://schemas.openxmlformats.org/drawingml/2006/picture">
                        <pic:nvPicPr>
                          <pic:cNvPr id="69" name="AutoShape_52_SpCnt_19"/>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93" name="AutoShape_51_SpCnt_24"/>
                  <wp:cNvGraphicFramePr/>
                  <a:graphic xmlns:a="http://schemas.openxmlformats.org/drawingml/2006/main">
                    <a:graphicData uri="http://schemas.openxmlformats.org/drawingml/2006/picture">
                      <pic:pic xmlns:pic="http://schemas.openxmlformats.org/drawingml/2006/picture">
                        <pic:nvPicPr>
                          <pic:cNvPr id="93" name="AutoShape_51_SpCnt_24"/>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78" name="AutoShape_53_SpCnt_26"/>
                  <wp:cNvGraphicFramePr/>
                  <a:graphic xmlns:a="http://schemas.openxmlformats.org/drawingml/2006/main">
                    <a:graphicData uri="http://schemas.openxmlformats.org/drawingml/2006/picture">
                      <pic:pic xmlns:pic="http://schemas.openxmlformats.org/drawingml/2006/picture">
                        <pic:nvPicPr>
                          <pic:cNvPr id="78" name="AutoShape_53_SpCnt_26"/>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72" name="AutoShape_52_SpCnt_20"/>
                  <wp:cNvGraphicFramePr/>
                  <a:graphic xmlns:a="http://schemas.openxmlformats.org/drawingml/2006/main">
                    <a:graphicData uri="http://schemas.openxmlformats.org/drawingml/2006/picture">
                      <pic:pic xmlns:pic="http://schemas.openxmlformats.org/drawingml/2006/picture">
                        <pic:nvPicPr>
                          <pic:cNvPr id="72" name="AutoShape_52_SpCnt_20"/>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75" name="AutoShape_53_SpCnt_27"/>
                  <wp:cNvGraphicFramePr/>
                  <a:graphic xmlns:a="http://schemas.openxmlformats.org/drawingml/2006/main">
                    <a:graphicData uri="http://schemas.openxmlformats.org/drawingml/2006/picture">
                      <pic:pic xmlns:pic="http://schemas.openxmlformats.org/drawingml/2006/picture">
                        <pic:nvPicPr>
                          <pic:cNvPr id="75" name="AutoShape_53_SpCnt_27"/>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74" name="AutoShape_52_SpCnt_21"/>
                  <wp:cNvGraphicFramePr/>
                  <a:graphic xmlns:a="http://schemas.openxmlformats.org/drawingml/2006/main">
                    <a:graphicData uri="http://schemas.openxmlformats.org/drawingml/2006/picture">
                      <pic:pic xmlns:pic="http://schemas.openxmlformats.org/drawingml/2006/picture">
                        <pic:nvPicPr>
                          <pic:cNvPr id="74" name="AutoShape_52_SpCnt_21"/>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90" name="AutoShape_51_SpCnt_25"/>
                  <wp:cNvGraphicFramePr/>
                  <a:graphic xmlns:a="http://schemas.openxmlformats.org/drawingml/2006/main">
                    <a:graphicData uri="http://schemas.openxmlformats.org/drawingml/2006/picture">
                      <pic:pic xmlns:pic="http://schemas.openxmlformats.org/drawingml/2006/picture">
                        <pic:nvPicPr>
                          <pic:cNvPr id="90" name="AutoShape_51_SpCnt_25"/>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76" name="AutoShape_52_SpCnt_22"/>
                  <wp:cNvGraphicFramePr/>
                  <a:graphic xmlns:a="http://schemas.openxmlformats.org/drawingml/2006/main">
                    <a:graphicData uri="http://schemas.openxmlformats.org/drawingml/2006/picture">
                      <pic:pic xmlns:pic="http://schemas.openxmlformats.org/drawingml/2006/picture">
                        <pic:nvPicPr>
                          <pic:cNvPr id="76" name="AutoShape_52_SpCnt_22"/>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8635"/>
                  <wp:effectExtent l="0" t="0" r="0" b="0"/>
                  <wp:wrapNone/>
                  <wp:docPr id="70" name="AutoShape_50_SpCnt_23"/>
                  <wp:cNvGraphicFramePr/>
                  <a:graphic xmlns:a="http://schemas.openxmlformats.org/drawingml/2006/main">
                    <a:graphicData uri="http://schemas.openxmlformats.org/drawingml/2006/picture">
                      <pic:pic xmlns:pic="http://schemas.openxmlformats.org/drawingml/2006/picture">
                        <pic:nvPicPr>
                          <pic:cNvPr id="70" name="AutoShape_50_SpCnt_23"/>
                          <pic:cNvPicPr/>
                        </pic:nvPicPr>
                        <pic:blipFill>
                          <a:blip r:embed="rId11"/>
                          <a:stretch>
                            <a:fillRect/>
                          </a:stretch>
                        </pic:blipFill>
                        <pic:spPr>
                          <a:xfrm>
                            <a:off x="0" y="0"/>
                            <a:ext cx="12700" cy="50863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71" name="AutoShape_51_SpCnt_26"/>
                  <wp:cNvGraphicFramePr/>
                  <a:graphic xmlns:a="http://schemas.openxmlformats.org/drawingml/2006/main">
                    <a:graphicData uri="http://schemas.openxmlformats.org/drawingml/2006/picture">
                      <pic:pic xmlns:pic="http://schemas.openxmlformats.org/drawingml/2006/picture">
                        <pic:nvPicPr>
                          <pic:cNvPr id="71" name="AutoShape_51_SpCnt_26"/>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77" name="AutoShape_51_SpCnt_27"/>
                  <wp:cNvGraphicFramePr/>
                  <a:graphic xmlns:a="http://schemas.openxmlformats.org/drawingml/2006/main">
                    <a:graphicData uri="http://schemas.openxmlformats.org/drawingml/2006/picture">
                      <pic:pic xmlns:pic="http://schemas.openxmlformats.org/drawingml/2006/picture">
                        <pic:nvPicPr>
                          <pic:cNvPr id="77" name="AutoShape_51_SpCnt_27"/>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79" name="AutoShape_52_SpCnt_23"/>
                  <wp:cNvGraphicFramePr/>
                  <a:graphic xmlns:a="http://schemas.openxmlformats.org/drawingml/2006/main">
                    <a:graphicData uri="http://schemas.openxmlformats.org/drawingml/2006/picture">
                      <pic:pic xmlns:pic="http://schemas.openxmlformats.org/drawingml/2006/picture">
                        <pic:nvPicPr>
                          <pic:cNvPr id="79" name="AutoShape_52_SpCnt_23"/>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80" name="AutoShape_50_SpCnt_24"/>
                  <wp:cNvGraphicFramePr/>
                  <a:graphic xmlns:a="http://schemas.openxmlformats.org/drawingml/2006/main">
                    <a:graphicData uri="http://schemas.openxmlformats.org/drawingml/2006/picture">
                      <pic:pic xmlns:pic="http://schemas.openxmlformats.org/drawingml/2006/picture">
                        <pic:nvPicPr>
                          <pic:cNvPr id="80" name="AutoShape_50_SpCnt_24"/>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83" name="AutoShape_52_SpCnt_24"/>
                  <wp:cNvGraphicFramePr/>
                  <a:graphic xmlns:a="http://schemas.openxmlformats.org/drawingml/2006/main">
                    <a:graphicData uri="http://schemas.openxmlformats.org/drawingml/2006/picture">
                      <pic:pic xmlns:pic="http://schemas.openxmlformats.org/drawingml/2006/picture">
                        <pic:nvPicPr>
                          <pic:cNvPr id="83" name="AutoShape_52_SpCnt_24"/>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81" name="AutoShape_51_SpCnt_28"/>
                  <wp:cNvGraphicFramePr/>
                  <a:graphic xmlns:a="http://schemas.openxmlformats.org/drawingml/2006/main">
                    <a:graphicData uri="http://schemas.openxmlformats.org/drawingml/2006/picture">
                      <pic:pic xmlns:pic="http://schemas.openxmlformats.org/drawingml/2006/picture">
                        <pic:nvPicPr>
                          <pic:cNvPr id="81" name="AutoShape_51_SpCnt_28"/>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82" name="AutoShape_52_SpCnt_25"/>
                  <wp:cNvGraphicFramePr/>
                  <a:graphic xmlns:a="http://schemas.openxmlformats.org/drawingml/2006/main">
                    <a:graphicData uri="http://schemas.openxmlformats.org/drawingml/2006/picture">
                      <pic:pic xmlns:pic="http://schemas.openxmlformats.org/drawingml/2006/picture">
                        <pic:nvPicPr>
                          <pic:cNvPr id="82" name="AutoShape_52_SpCnt_25"/>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84" name="AutoShape_50_SpCnt_25"/>
                  <wp:cNvGraphicFramePr/>
                  <a:graphic xmlns:a="http://schemas.openxmlformats.org/drawingml/2006/main">
                    <a:graphicData uri="http://schemas.openxmlformats.org/drawingml/2006/picture">
                      <pic:pic xmlns:pic="http://schemas.openxmlformats.org/drawingml/2006/picture">
                        <pic:nvPicPr>
                          <pic:cNvPr id="84" name="AutoShape_50_SpCnt_25"/>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85" name="AutoShape_50_SpCnt_26"/>
                  <wp:cNvGraphicFramePr/>
                  <a:graphic xmlns:a="http://schemas.openxmlformats.org/drawingml/2006/main">
                    <a:graphicData uri="http://schemas.openxmlformats.org/drawingml/2006/picture">
                      <pic:pic xmlns:pic="http://schemas.openxmlformats.org/drawingml/2006/picture">
                        <pic:nvPicPr>
                          <pic:cNvPr id="85" name="AutoShape_50_SpCnt_26"/>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91" name="AutoShape_52_SpCnt_26"/>
                  <wp:cNvGraphicFramePr/>
                  <a:graphic xmlns:a="http://schemas.openxmlformats.org/drawingml/2006/main">
                    <a:graphicData uri="http://schemas.openxmlformats.org/drawingml/2006/picture">
                      <pic:pic xmlns:pic="http://schemas.openxmlformats.org/drawingml/2006/picture">
                        <pic:nvPicPr>
                          <pic:cNvPr id="91" name="AutoShape_52_SpCnt_26"/>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86" name="AutoShape_50_SpCnt_27"/>
                  <wp:cNvGraphicFramePr/>
                  <a:graphic xmlns:a="http://schemas.openxmlformats.org/drawingml/2006/main">
                    <a:graphicData uri="http://schemas.openxmlformats.org/drawingml/2006/picture">
                      <pic:pic xmlns:pic="http://schemas.openxmlformats.org/drawingml/2006/picture">
                        <pic:nvPicPr>
                          <pic:cNvPr id="86" name="AutoShape_50_SpCnt_27"/>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92" name="AutoShape_52_SpCnt_27"/>
                  <wp:cNvGraphicFramePr/>
                  <a:graphic xmlns:a="http://schemas.openxmlformats.org/drawingml/2006/main">
                    <a:graphicData uri="http://schemas.openxmlformats.org/drawingml/2006/picture">
                      <pic:pic xmlns:pic="http://schemas.openxmlformats.org/drawingml/2006/picture">
                        <pic:nvPicPr>
                          <pic:cNvPr id="92" name="AutoShape_52_SpCnt_27"/>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94" name="AutoShape_53_SpCnt_28"/>
                  <wp:cNvGraphicFramePr/>
                  <a:graphic xmlns:a="http://schemas.openxmlformats.org/drawingml/2006/main">
                    <a:graphicData uri="http://schemas.openxmlformats.org/drawingml/2006/picture">
                      <pic:pic xmlns:pic="http://schemas.openxmlformats.org/drawingml/2006/picture">
                        <pic:nvPicPr>
                          <pic:cNvPr id="94" name="AutoShape_53_SpCnt_28"/>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36220"/>
                  <wp:effectExtent l="0" t="0" r="0" b="0"/>
                  <wp:wrapNone/>
                  <wp:docPr id="102" name="AutoShape_50_SpCnt_28"/>
                  <wp:cNvGraphicFramePr/>
                  <a:graphic xmlns:a="http://schemas.openxmlformats.org/drawingml/2006/main">
                    <a:graphicData uri="http://schemas.openxmlformats.org/drawingml/2006/picture">
                      <pic:pic xmlns:pic="http://schemas.openxmlformats.org/drawingml/2006/picture">
                        <pic:nvPicPr>
                          <pic:cNvPr id="102" name="AutoShape_50_SpCnt_28"/>
                          <pic:cNvPicPr/>
                        </pic:nvPicPr>
                        <pic:blipFill>
                          <a:blip r:embed="rId9"/>
                          <a:stretch>
                            <a:fillRect/>
                          </a:stretch>
                        </pic:blipFill>
                        <pic:spPr>
                          <a:xfrm>
                            <a:off x="0" y="0"/>
                            <a:ext cx="12700" cy="2362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101" name="AutoShape_52_SpCnt_28"/>
                  <wp:cNvGraphicFramePr/>
                  <a:graphic xmlns:a="http://schemas.openxmlformats.org/drawingml/2006/main">
                    <a:graphicData uri="http://schemas.openxmlformats.org/drawingml/2006/picture">
                      <pic:pic xmlns:pic="http://schemas.openxmlformats.org/drawingml/2006/picture">
                        <pic:nvPicPr>
                          <pic:cNvPr id="101" name="AutoShape_52_SpCnt_28"/>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104" name="AutoShape_52_SpCnt_29"/>
                  <wp:cNvGraphicFramePr/>
                  <a:graphic xmlns:a="http://schemas.openxmlformats.org/drawingml/2006/main">
                    <a:graphicData uri="http://schemas.openxmlformats.org/drawingml/2006/picture">
                      <pic:pic xmlns:pic="http://schemas.openxmlformats.org/drawingml/2006/picture">
                        <pic:nvPicPr>
                          <pic:cNvPr id="104" name="AutoShape_52_SpCnt_29"/>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274320"/>
                  <wp:effectExtent l="0" t="0" r="0" b="0"/>
                  <wp:wrapNone/>
                  <wp:docPr id="103" name="AutoShape_51_SpCnt_29"/>
                  <wp:cNvGraphicFramePr/>
                  <a:graphic xmlns:a="http://schemas.openxmlformats.org/drawingml/2006/main">
                    <a:graphicData uri="http://schemas.openxmlformats.org/drawingml/2006/picture">
                      <pic:pic xmlns:pic="http://schemas.openxmlformats.org/drawingml/2006/picture">
                        <pic:nvPicPr>
                          <pic:cNvPr id="103" name="AutoShape_51_SpCnt_29"/>
                          <pic:cNvPicPr/>
                        </pic:nvPicPr>
                        <pic:blipFill>
                          <a:blip r:embed="rId10"/>
                          <a:stretch>
                            <a:fillRect/>
                          </a:stretch>
                        </pic:blipFill>
                        <pic:spPr>
                          <a:xfrm>
                            <a:off x="0" y="0"/>
                            <a:ext cx="12700" cy="274320"/>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507365"/>
                  <wp:effectExtent l="0" t="0" r="0" b="0"/>
                  <wp:wrapNone/>
                  <wp:docPr id="105" name="AutoShape_50_SpCnt_29"/>
                  <wp:cNvGraphicFramePr/>
                  <a:graphic xmlns:a="http://schemas.openxmlformats.org/drawingml/2006/main">
                    <a:graphicData uri="http://schemas.openxmlformats.org/drawingml/2006/picture">
                      <pic:pic xmlns:pic="http://schemas.openxmlformats.org/drawingml/2006/picture">
                        <pic:nvPicPr>
                          <pic:cNvPr id="105" name="AutoShape_50_SpCnt_29"/>
                          <pic:cNvPicPr/>
                        </pic:nvPicPr>
                        <pic:blipFill>
                          <a:blip r:embed="rId12"/>
                          <a:stretch>
                            <a:fillRect/>
                          </a:stretch>
                        </pic:blipFill>
                        <pic:spPr>
                          <a:xfrm>
                            <a:off x="0" y="0"/>
                            <a:ext cx="12700" cy="50736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385445"/>
                  <wp:effectExtent l="0" t="0" r="0" b="0"/>
                  <wp:wrapNone/>
                  <wp:docPr id="68" name="AutoShape_53_SpCnt_29"/>
                  <wp:cNvGraphicFramePr/>
                  <a:graphic xmlns:a="http://schemas.openxmlformats.org/drawingml/2006/main">
                    <a:graphicData uri="http://schemas.openxmlformats.org/drawingml/2006/picture">
                      <pic:pic xmlns:pic="http://schemas.openxmlformats.org/drawingml/2006/picture">
                        <pic:nvPicPr>
                          <pic:cNvPr id="68" name="AutoShape_53_SpCnt_29"/>
                          <pic:cNvPicPr/>
                        </pic:nvPicPr>
                        <pic:blipFill>
                          <a:blip r:embed="rId13"/>
                          <a:stretch>
                            <a:fillRect/>
                          </a:stretch>
                        </pic:blipFill>
                        <pic:spPr>
                          <a:xfrm>
                            <a:off x="0" y="0"/>
                            <a:ext cx="12700" cy="38544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t>1.传感器：要求采用CMOS类型图像传感器，尺寸≥1/2.5英寸；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2.像素：有效像素≥207万；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3.变焦：要求支持自动和手动变焦，变焦倍数≥22倍；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4.云台转动：要求具备机械云台可进行转动跟踪。水平转动速度范围不少于1.0°~ 94.2°/s，垂直转动速度范围不少于1.0°~ 74.8°/s；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5.拍摄视场角：要求水平视场角度范围不少于72.0° ~ 6.1°，垂直视场角度范围不少于43.2° ~ 3.5°；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6.视频编码：要求支持H.265、H.264高清视频编码协议；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7.视频输出：要求具备数字视频输出口（RJ45）≥1，HDMI视频输出口≥1；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8通讯接口：要求具备RS232/RS422≥1；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9.网络接入：RJ45网络接口≥1，并支持100M/1000M自适应以太网接入与RTSP协议网络视频输出；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10.音频接口：Line in输入口≥1；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11.USB接口：要求具备USB Type-A≥1；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12.控制协议：要求采用VISCA标准摄像机控制协议；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13.一线通：要求与搭配的录播主机连接，可实现摄像机供电、控制以及视频信号传输；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14.高效数据传输：支持对同品牌录播主机实现基于数据链路层的数字视频数据传输技术，能实现≤100ms的声画同步，在拍摄运动画面和复杂画面时不存在镜头呼吸效应带来的周期性画面焦距抖动；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15.AI跟踪：要求内置跟踪算法，摄像机内无额外辅助摄像头也无需增加任何设备即可实现人像自动跟踪，包括水平运动、俯仰运动、变焦、聚焦四维实时跟踪；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16.跟踪逻辑自选：要求支持根据AI智能算法，同一摄像机可根据部署使用场景智能应用为教师、学生跟踪模式，无需手动设置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17.电源支持：支持录播主机供电和DC12V电源适配器等供电方式；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18.要求摄像机与录播主机为同一品牌。</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4F9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8B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620F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BA9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87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高清全景摄像机</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6C0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1.传感器类型：CMOS、1/2.5英寸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2.采用逐行扫描模式，有效像素不低于1100万。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3.采用了2D和基于运动估计的3D降噪算法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4.最大水平视场角不小于80°，最大垂直视场角不小于50°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5.网络接口：RJ45接口≥1，10/100/1000M自适应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6.视频接口：D-Video数字视频接口（RJ45）≥1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7.编码技术：视频H.264/H.265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8.支持DC12V电源适配器供电与RJ45双绞线供电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9.支持电子云镜技术，单镜头拍摄可输出“全景”、“特写”双信号画面至录播主机选择录制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10.要求摄像机与录播主机为同一品牌</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CBB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71F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97B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D6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FE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控制面板</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042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 在讲台上镶嵌式安装方式；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 控制接口：RS232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 信号指示灯：支持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 支持一键式系统电源开关控制。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一键式录制、停止、锁定电脑信号；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 支持本地录播全自动的开启、关闭控制。该功能同时支持录播模式和互动模式。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 支持通过面板一键发起与远端设备互动连接；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 支持通过交互控制面板切换互动画面的信号源，并传输到听课室，包括本地老师信号、学生信号、电脑信号、远端课室画面。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 支持对各画面的自由布局控制，包括单画面全屏、双分屏、三分屏、四分屏、画中画，并传输到听课室。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10.支持远程“一键静音”功能，主讲端可一键关闭远端互动教室发言，进入主讲授课模式。</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AF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F46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012B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CE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636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会议高清摄像头</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ADF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90度视野/1080P高清/4倍数码变焦/高清光学镜头</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FD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9C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2226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A23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9B1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功放</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7CC4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1.全功能遥控，可控：音乐输入切换、音乐加减、话筒加减、混响加减、MP3和蓝牙的上一曲播停下一曲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2.铝合金黑色哑光喷沙面板，2U高度。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3.支持MP3播放，可播放多种格式音乐。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4.断电记忆功能，开机恢复上次使用的输入选择、混响模式，音乐混响话筒音量等。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ARC音频HDMI高清信号回传功能，可接收来自电视机的外送HDMI高清信号。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6.支持USB调音软件控制接口。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7.提供一路光纤和一路同轴数字信号输入口。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8.提供一组纯人声莲花输出端子，方便用户使用点歌机时语音点歌。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9.提供一组人声和音乐混合的莲花输出端子，方便用户录音或为其功放机提供信号。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10.2组模拟立体声输入接口（AUX/BGM）。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11.可实现5级音乐或话筒变调。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12.切换OK模式键可调用出厂预存的4种话筒混响效果。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13.提供一键话筒优先功能。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14.音乐话筒和混响各内置7段数字均衡。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15.内置5.0蓝牙播放器,可播放多种无损格式音乐。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16.音乐主音量/音乐高音/音乐低音独立可调。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17.话筒主音量/话筒高音/话筒低音独立可调。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18.混响音量/混响延时/回响次数独立可调。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19.长按模式键五秒，即可让机器参数恢复出厂状态。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20.提供4对红黑输出接线柱，可接4只阻抗为8欧姆的音箱。</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F25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6AE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7DB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A0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250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音箱</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0A4D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单配置高音 HI: 3寸 低音 LOW: 6.5寸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频响 Frequency Response：80Hz-18kHz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额定功率Rated Power(RMS)：50W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灵敏度Sensitivity ：90dB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最大声压极Maximum SPL：98dB （持续）,100dB （峰值）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阻抗Normal Impedance：8 ohms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表面处理:钢琴烤漆工艺,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箱体类型:多边形箱体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面网:钢制圆孔压铸网.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E65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26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998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C1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7F2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网络机柜</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9CC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22U标准网络机柜，1.3mm钢板。</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788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2BA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7938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3BD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08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交互式一体机</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C7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1.整机屏幕采用UHD超高清LED液晶屏，显示尺寸86英寸，显示比例16:9，物理分辨率：≥3840×2160，屏体亮度≥400cd/M2,最大可视角度≥178度，钢化玻璃表面硬度≥9H，钢化玻璃透光率≥90%,色彩覆盖率≥ 72%NTSC，对比度≥4000：1，整机屏体最大可视角度≥178度；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2.整机触控须支持20点触控及同时书写，触摸分辨率≥32768×32768，定位精度≤±1mm，最小识别直径≤3mm，触摸响应时间≤8ms，Windows系统下触摸书写延迟≤60ms。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3.内置智能笔无线接收器，无需连接外部线材和外置接收器即可实现扩音和语音指令功能；（提供该产品的具有CNAS及CMA标识的国家权威检测机构出具的检测报告复印件并加盖投标人公章）；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4.整机具备智能护眼书写+护眼模式双重护眼功能，护眼时可做到屏幕书写过程中逐步降低整机背光亮度50% ，降低色温至6500K以下；支持纸质护眼模式,可支持素描，牛皮纸，宣纸，水彩纸四个模式；（提供该产品的具有CNAS及CMA标识的国家权威检测机构出具的检测报告复印件并加盖投标人公章）；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5.整机前置面板支持一键还原Windows操作系统，要求针孔设计；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6.整机内置光感传感器，可根据环境光自动调节整机亮度；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7.整机具有防浪涌、防静电、防辐射、防划伤、触摸屏防遮挡等安全保护措施；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8.整机前置按键，包含开关机、护眼、录课、主页、音量加减；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9.每台机器支持配置教学智能笔，整机包含1个磁吸充电收纳槽，用于智能笔的收纳和无线充电，可支持充电15分钟，使用不少于45分钟；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10.为提高无线信号接发稳定性并避免信号遮挡，整机内置路由模块，支持2.4G、5G双频wifi，满足IEEE 802.11 a/b/g/n/ac；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11.整机内置非独立外扩展的4阵列麦克风，可用于对教室环境音频进行采集，麦克风拾音距离≥12m。（提供该产品的具有CNAS及CMA标识的国家权威检测机构出具的检测报告复印件并加盖投标人公章）；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12.整机内置2.2声道扬声器，总功率不小于60W，声音清晰度STI≥0.70；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13.依据相关国家标准，整机视网膜蓝光危害（蓝光加权辐射亮度LB）满足IEC TR 62778:2014蓝光危害RG0级别，LB限制范围≤100，蓝光无危害。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14.为方便教师应用，整机提供前置输入接口，不少于1路前置HDMI接口及2路前置双通道USB 3.0接口 ≥1路Type-C；后置接口具备≥2路HDMI，≥1路VGA，≥2路USB，≥1路Audio in 3.5mm，≥1路RS232，≥1路RJ45，≥1路USB触控输出，≥1路Audio out 3.5mm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15.整机采用内置广角摄像头，像素≥1300万，对角角度≥135°，水平角度≥117°，摄像头具备下倾设计，下倾角度≥15°；可AI识别人像，人像识别距离≥10米；内置非独立的高清摄像头可用于远程巡课；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16.整机摄像头支持人脸识别、AI选人和AI考勤，可识别镜头前的所有学生进行人数统计，随机抽人；（提供该产品的具有CNAS及CMA标识的国家权威检测机构出具的检测报告复印件并加盖投标人公章）；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OPS电脑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1.OPS须解除兼容性限制，接口严格遵循行业相关规范,针脚数为行业通用80Pin ,即插即用，便于后期升级更换。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2.Intel第十代酷睿I5处理器及其以上，内存≥8G DDR4；硬盘≥256G SSD。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3.具有非外扩展USB接口≥4个；具有独立非外扩展视频输出接口：HDMI≥1个；1000M网络接口≥1个等。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4.为保证产品安全性，采用卡扣或者螺丝固定，无需工具即可快速拆卸电脑模块。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5.Wi-Fi：需支持802.11b/g/n/ac；蓝牙需支持Bluetooth 4.2及以上。</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98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FAF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3A67A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63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E84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平安校园专用摄像机</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A16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400万 1/3" CMOS ICR星光级半球型网络摄像机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支持Smart侦测：越界侦测，区域入侵侦测，进入区域侦测，离开区域侦测，场景变更侦测，物品拿取侦测，物品遗留侦测，徘徊侦测，快速移动侦测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最低照度: 彩色：0.005 Lux @（F1.2，AGC ON），黑白：0 Lux with IR</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宽动态: 120 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调节角度: 水平：0°~355°，垂直：0°~75°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焦距&amp;视场角: 4 mm，水平视场角：79°，垂直视场角：42.4°，对角线视场角：93.3°（2.8 mm，6 mm，8 mm可选）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补光灯类型: 红外灯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补光距离: 最远可达30 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最大图像尺寸: 2688 × 1520（默认2560 × 1440）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视频压缩标准: 主码流：H.265/H.264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网络存储: 支持NAS（NFS，SMB/CIFS均支持）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网络: 1个RJ45 10 M/100 M自适应以太网口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SD卡扩展: 内置MicroSD(即TF卡)/MicroSDHC/MicroSDXC插槽，最大支持256 GB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音频: 1个内置麦克风；1路输入（Line in），1路输出（Line out）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报警: 1路输入，1路输出（报警输出最大支持DC12 V，30 mA）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复位: 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电源输出: DC12 V，100 mA电源输出，建议用于拾音器供电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产品尺寸: Ø121 × 92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包装尺寸: 150 × 150 × 141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设备重量: 550 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带包装重量: 800 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启动和工作温湿度: -30 ℃~60 ℃，湿度小于95%（无凝结）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电流及功耗: DC：12 V，0.5 A，最大功耗：5 W；PoE：802.3af，36 V~57 V，0.25 A~0.15 A，最大功耗：7.5 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供电方式: DC：12 V ± 25%；PoE：802.3af，Class 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电源接口类型: Ø5.5 mm圆口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防护: IP66，IK10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C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95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14:paraId="41BC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175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E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指纹锁</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E20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1、指纹/密码/感应卡/钥匙四合一；2、半导体指纹头；3、C级锁芯；4、面板尺寸350mm*75mm</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C52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1D8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r>
      <w:tr w14:paraId="4DE8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708E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A3B2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电源时序器</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C91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 向录播视频系统、音频系统、显示系统提供统一的、至少八路电源管理； </w:t>
            </w:r>
          </w:p>
          <w:p w14:paraId="3C4568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 支持对录播系统控制功能，实现通过录制面板一键启动录播系统相关设备的电源；</w:t>
            </w:r>
          </w:p>
          <w:p w14:paraId="58E53D8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 支持录播系统的远程集中统一控制，实现录播主机远程开关机；</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7DB0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6148">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台</w:t>
            </w:r>
          </w:p>
        </w:tc>
      </w:tr>
      <w:tr w14:paraId="7C01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6B2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9</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5B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系统集成</w:t>
            </w:r>
          </w:p>
        </w:tc>
        <w:tc>
          <w:tcPr>
            <w:tcW w:w="3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435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施工布线，人工服务。包含：设备安装、调试，布线施工，电源线、槽板、六类网线、音频线等线材。</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DBA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1C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r>
    </w:tbl>
    <w:p w14:paraId="6A95A877">
      <w:pPr>
        <w:widowControl/>
        <w:jc w:val="left"/>
        <w:rPr>
          <w:rFonts w:ascii="宋体" w:hAnsi="宋体" w:cs="宋体"/>
          <w:b/>
          <w:color w:val="auto"/>
        </w:rPr>
      </w:pPr>
    </w:p>
    <w:p w14:paraId="4E605ED7">
      <w:pPr>
        <w:spacing w:line="360" w:lineRule="auto"/>
        <w:ind w:firstLine="843" w:firstLineChars="300"/>
        <w:jc w:val="left"/>
        <w:rPr>
          <w:rFonts w:ascii="宋体" w:hAnsi="宋体" w:cs="宋体"/>
          <w:b/>
          <w:bCs/>
          <w:color w:val="auto"/>
          <w:kern w:val="0"/>
          <w:sz w:val="28"/>
          <w:szCs w:val="28"/>
        </w:rPr>
      </w:pPr>
    </w:p>
    <w:p w14:paraId="7E2F7D84">
      <w:pPr>
        <w:pStyle w:val="4"/>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lang w:val="en-US" w:eastAsia="zh-CN"/>
        </w:rPr>
        <w:t>三</w:t>
      </w:r>
      <w:r>
        <w:rPr>
          <w:rFonts w:hint="eastAsia" w:ascii="黑体" w:hAnsi="黑体" w:eastAsia="黑体" w:cs="黑体"/>
          <w:color w:val="auto"/>
          <w:szCs w:val="32"/>
        </w:rPr>
        <w:t>、质量保证及售后服务要求</w:t>
      </w:r>
    </w:p>
    <w:p w14:paraId="7FFD9C0A">
      <w:pPr>
        <w:snapToGrid w:val="0"/>
        <w:spacing w:line="360" w:lineRule="auto"/>
        <w:ind w:firstLine="640" w:firstLineChars="200"/>
        <w:rPr>
          <w:rFonts w:ascii="宋体" w:hAnsi="宋体" w:cs="宋体"/>
          <w:color w:val="auto"/>
          <w:kern w:val="0"/>
          <w:sz w:val="32"/>
          <w:szCs w:val="32"/>
        </w:rPr>
      </w:pPr>
      <w:r>
        <w:rPr>
          <w:rFonts w:hint="eastAsia" w:ascii="宋体" w:hAnsi="宋体" w:cs="宋体"/>
          <w:color w:val="auto"/>
          <w:kern w:val="0"/>
          <w:sz w:val="32"/>
          <w:szCs w:val="32"/>
        </w:rPr>
        <w:t>（一）供应商所供产品名称、规格、数量、质量要求、生产企业与竞采文件</w:t>
      </w:r>
      <w:r>
        <w:rPr>
          <w:rFonts w:hint="eastAsia" w:ascii="宋体" w:hAnsi="宋体" w:cs="宋体"/>
          <w:color w:val="auto"/>
          <w:kern w:val="0"/>
          <w:sz w:val="32"/>
          <w:szCs w:val="32"/>
          <w:lang w:eastAsia="zh-Hans"/>
        </w:rPr>
        <w:t>要求</w:t>
      </w:r>
      <w:r>
        <w:rPr>
          <w:rFonts w:hint="eastAsia" w:ascii="宋体" w:hAnsi="宋体" w:cs="宋体"/>
          <w:color w:val="auto"/>
          <w:kern w:val="0"/>
          <w:sz w:val="32"/>
          <w:szCs w:val="32"/>
        </w:rPr>
        <w:t xml:space="preserve">相符。 </w:t>
      </w:r>
    </w:p>
    <w:p w14:paraId="0CCB0ADD">
      <w:pPr>
        <w:snapToGrid w:val="0"/>
        <w:spacing w:line="360" w:lineRule="auto"/>
        <w:ind w:firstLine="640" w:firstLineChars="200"/>
        <w:rPr>
          <w:rFonts w:ascii="宋体" w:hAnsi="宋体" w:cs="宋体"/>
          <w:color w:val="auto"/>
          <w:kern w:val="0"/>
          <w:sz w:val="32"/>
          <w:szCs w:val="32"/>
        </w:rPr>
      </w:pPr>
      <w:r>
        <w:rPr>
          <w:rFonts w:hint="eastAsia" w:ascii="宋体" w:hAnsi="宋体" w:cs="宋体"/>
          <w:color w:val="auto"/>
          <w:kern w:val="0"/>
          <w:sz w:val="32"/>
          <w:szCs w:val="32"/>
        </w:rPr>
        <w:t>（二）</w:t>
      </w:r>
      <w:r>
        <w:rPr>
          <w:rFonts w:hint="eastAsia" w:ascii="宋体" w:hAnsi="宋体" w:cs="宋体"/>
          <w:color w:val="auto"/>
          <w:kern w:val="0"/>
          <w:sz w:val="32"/>
          <w:szCs w:val="32"/>
          <w:lang w:eastAsia="zh-Hans"/>
        </w:rPr>
        <w:t>自验收之日起，</w:t>
      </w:r>
      <w:r>
        <w:rPr>
          <w:rFonts w:hint="eastAsia" w:ascii="宋体" w:hAnsi="宋体" w:cs="宋体"/>
          <w:color w:val="auto"/>
          <w:kern w:val="0"/>
          <w:sz w:val="32"/>
          <w:szCs w:val="32"/>
        </w:rPr>
        <w:t>产品质量保证期不低于3年。</w:t>
      </w:r>
    </w:p>
    <w:p w14:paraId="6D573664">
      <w:pPr>
        <w:snapToGrid w:val="0"/>
        <w:spacing w:line="360" w:lineRule="auto"/>
        <w:ind w:firstLine="640" w:firstLineChars="200"/>
        <w:rPr>
          <w:rFonts w:ascii="宋体" w:hAnsi="宋体" w:cs="宋体"/>
          <w:color w:val="auto"/>
          <w:kern w:val="0"/>
          <w:sz w:val="32"/>
          <w:szCs w:val="32"/>
        </w:rPr>
      </w:pPr>
      <w:r>
        <w:rPr>
          <w:rFonts w:hint="eastAsia" w:ascii="宋体" w:hAnsi="宋体" w:cs="宋体"/>
          <w:color w:val="auto"/>
          <w:kern w:val="0"/>
          <w:sz w:val="32"/>
          <w:szCs w:val="32"/>
        </w:rPr>
        <w:t>（三）产品属于国家规定“三包”范围的，其产品质量保证期不得低于“三包”规定。</w:t>
      </w:r>
    </w:p>
    <w:p w14:paraId="4B22589F">
      <w:pPr>
        <w:snapToGrid w:val="0"/>
        <w:spacing w:line="360" w:lineRule="auto"/>
        <w:ind w:firstLine="640" w:firstLineChars="200"/>
        <w:rPr>
          <w:rFonts w:ascii="宋体" w:hAnsi="宋体" w:cs="宋体"/>
          <w:color w:val="auto"/>
          <w:kern w:val="0"/>
          <w:sz w:val="32"/>
          <w:szCs w:val="32"/>
        </w:rPr>
      </w:pPr>
      <w:r>
        <w:rPr>
          <w:rFonts w:hint="eastAsia" w:ascii="宋体" w:hAnsi="宋体" w:cs="宋体"/>
          <w:color w:val="auto"/>
          <w:kern w:val="0"/>
          <w:sz w:val="32"/>
          <w:szCs w:val="32"/>
        </w:rPr>
        <w:t>（四）成交供应商须免费提供现场技术培训与技术支持。</w:t>
      </w:r>
    </w:p>
    <w:p w14:paraId="7E8A70B5">
      <w:pPr>
        <w:snapToGrid w:val="0"/>
        <w:spacing w:line="360" w:lineRule="auto"/>
        <w:ind w:firstLine="640" w:firstLineChars="200"/>
        <w:rPr>
          <w:rFonts w:ascii="宋体" w:hAnsi="宋体" w:cs="宋体"/>
          <w:color w:val="auto"/>
          <w:kern w:val="0"/>
          <w:sz w:val="32"/>
          <w:szCs w:val="32"/>
        </w:rPr>
      </w:pPr>
      <w:r>
        <w:rPr>
          <w:rFonts w:hint="eastAsia" w:ascii="宋体" w:hAnsi="宋体" w:cs="宋体"/>
          <w:color w:val="auto"/>
          <w:kern w:val="0"/>
          <w:sz w:val="32"/>
          <w:szCs w:val="32"/>
        </w:rPr>
        <w:t>（五）用户遇到使用及技术问题，电话咨询不能解决的，成交供应商或制造商应在2小时内采取相应响应措施；无法在2小时内解决的，应在24小时内派出专业人员进行技术支持。</w:t>
      </w:r>
    </w:p>
    <w:p w14:paraId="19AE20E6">
      <w:pPr>
        <w:pStyle w:val="4"/>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lang w:val="en-US" w:eastAsia="zh-CN"/>
        </w:rPr>
        <w:t>四</w:t>
      </w:r>
      <w:r>
        <w:rPr>
          <w:rFonts w:hint="eastAsia" w:ascii="黑体" w:hAnsi="黑体" w:eastAsia="黑体" w:cs="黑体"/>
          <w:color w:val="auto"/>
          <w:szCs w:val="32"/>
        </w:rPr>
        <w:t>、交货期限及地点</w:t>
      </w:r>
    </w:p>
    <w:p w14:paraId="78FD457A">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（一）交货时间</w:t>
      </w:r>
    </w:p>
    <w:p w14:paraId="657ABEDA">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自合同签订之日起</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15</w:t>
      </w:r>
      <w:r>
        <w:rPr>
          <w:rFonts w:hint="eastAsia" w:ascii="宋体" w:hAnsi="宋体" w:cs="宋体"/>
          <w:color w:val="auto"/>
          <w:sz w:val="32"/>
          <w:szCs w:val="32"/>
          <w:u w:val="single"/>
        </w:rPr>
        <w:t xml:space="preserve"> </w:t>
      </w:r>
      <w:r>
        <w:rPr>
          <w:rFonts w:hint="eastAsia" w:ascii="宋体" w:hAnsi="宋体" w:cs="宋体"/>
          <w:color w:val="auto"/>
          <w:sz w:val="32"/>
          <w:szCs w:val="32"/>
        </w:rPr>
        <w:t>个工作日。</w:t>
      </w:r>
    </w:p>
    <w:p w14:paraId="0D048BD6">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（二）交货地点</w:t>
      </w:r>
    </w:p>
    <w:p w14:paraId="1DC6B649">
      <w:pPr>
        <w:snapToGrid w:val="0"/>
        <w:spacing w:line="500" w:lineRule="exact"/>
        <w:ind w:firstLine="640" w:firstLineChars="200"/>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重庆八中渝北校区。</w:t>
      </w:r>
    </w:p>
    <w:p w14:paraId="43603A47">
      <w:pPr>
        <w:pStyle w:val="4"/>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lang w:val="en-US" w:eastAsia="zh-CN"/>
        </w:rPr>
        <w:t>五</w:t>
      </w:r>
      <w:r>
        <w:rPr>
          <w:rFonts w:hint="eastAsia" w:ascii="黑体" w:hAnsi="黑体" w:eastAsia="黑体" w:cs="黑体"/>
          <w:color w:val="auto"/>
          <w:szCs w:val="32"/>
        </w:rPr>
        <w:t>、验货方式</w:t>
      </w:r>
    </w:p>
    <w:p w14:paraId="5F45CAF8">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（一）货物到达现场后，成交供应商应在使用单位人员在场情况下当面开箱，共同清点、检查外观，作出开箱记录，双方签字确认。</w:t>
      </w:r>
    </w:p>
    <w:p w14:paraId="4D7C37DB">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（二）成交供应商应保证货物到达采购人所在地完好无损，如有缺漏、损坏，由供应商负责调换、补齐或赔偿。</w:t>
      </w:r>
    </w:p>
    <w:p w14:paraId="177499B5">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（三）成交供应商应提供完备的技术资料、装箱单和合格证等，并派遣专业技术人员进行现场指导。验收合格条件如下：</w:t>
      </w:r>
    </w:p>
    <w:p w14:paraId="16493B53">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1、产品技术参数与采购合同一致，性能指标达到规定的标准。</w:t>
      </w:r>
    </w:p>
    <w:p w14:paraId="4FA5C25F">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2、货物技术资料、装箱单、合格证等资料齐全。</w:t>
      </w:r>
    </w:p>
    <w:p w14:paraId="39296C0E">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3、在规定时间内完成交货并验收，并经采购人确认。</w:t>
      </w:r>
    </w:p>
    <w:p w14:paraId="02953631">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4、采购人随机抽取的样品检测结果为合格。</w:t>
      </w:r>
    </w:p>
    <w:p w14:paraId="214E30A5">
      <w:pPr>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（四）产品在用户掌握使用技术要领，使用符合要求后，才作为最终验收。</w:t>
      </w:r>
    </w:p>
    <w:p w14:paraId="13642C31">
      <w:pPr>
        <w:pStyle w:val="4"/>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lang w:val="en-US" w:eastAsia="zh-CN"/>
        </w:rPr>
        <w:t>六</w:t>
      </w:r>
      <w:r>
        <w:rPr>
          <w:rFonts w:hint="eastAsia" w:ascii="黑体" w:hAnsi="黑体" w:eastAsia="黑体" w:cs="黑体"/>
          <w:color w:val="auto"/>
          <w:szCs w:val="32"/>
        </w:rPr>
        <w:t>、报价要求</w:t>
      </w:r>
    </w:p>
    <w:p w14:paraId="4947A2D0">
      <w:pPr>
        <w:snapToGrid w:val="0"/>
        <w:spacing w:line="360" w:lineRule="auto"/>
        <w:ind w:firstLine="640" w:firstLineChars="200"/>
        <w:rPr>
          <w:rFonts w:ascii="宋体" w:hAnsi="宋体" w:cs="宋体"/>
          <w:b/>
          <w:bCs/>
          <w:i/>
          <w:iCs/>
          <w:color w:val="auto"/>
          <w:sz w:val="32"/>
          <w:szCs w:val="32"/>
          <w:u w:val="single"/>
        </w:rPr>
      </w:pPr>
      <w:r>
        <w:rPr>
          <w:rFonts w:hint="eastAsia" w:ascii="宋体" w:hAnsi="宋体" w:cs="宋体"/>
          <w:color w:val="auto"/>
          <w:sz w:val="32"/>
          <w:szCs w:val="32"/>
        </w:rPr>
        <w:t>（一）报价开始时间、报价截止时间、有效报价家数均以公告内容为准。</w:t>
      </w:r>
    </w:p>
    <w:p w14:paraId="18026AB7">
      <w:pPr>
        <w:snapToGrid w:val="0"/>
        <w:spacing w:line="360" w:lineRule="auto"/>
        <w:ind w:firstLine="640" w:firstLineChars="200"/>
        <w:rPr>
          <w:rFonts w:ascii="仿宋_GB2312" w:hAnsi="仿宋_GB2312" w:eastAsia="仿宋_GB2312" w:cs="仿宋_GB2312"/>
          <w:b/>
          <w:bCs/>
          <w:i/>
          <w:iCs/>
          <w:color w:val="auto"/>
          <w:sz w:val="32"/>
          <w:szCs w:val="32"/>
          <w:u w:val="single"/>
        </w:rPr>
      </w:pPr>
      <w:r>
        <w:rPr>
          <w:rFonts w:hint="eastAsia" w:ascii="宋体" w:hAnsi="宋体" w:cs="宋体"/>
          <w:color w:val="auto"/>
          <w:sz w:val="32"/>
          <w:szCs w:val="32"/>
        </w:rPr>
        <w:t>（二）本次报价为人民币报价，包含：货物费、运输费、安装调试费、装卸费、培训费、保险费、税费（含关税）等所有费用。</w:t>
      </w:r>
    </w:p>
    <w:p w14:paraId="0EBD689A">
      <w:pPr>
        <w:pStyle w:val="4"/>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lang w:val="en-US" w:eastAsia="zh-CN"/>
        </w:rPr>
        <w:t>七</w:t>
      </w:r>
      <w:r>
        <w:rPr>
          <w:rFonts w:hint="eastAsia" w:ascii="黑体" w:hAnsi="黑体" w:eastAsia="黑体" w:cs="黑体"/>
          <w:color w:val="auto"/>
          <w:szCs w:val="32"/>
        </w:rPr>
        <w:t>、供应商响应文件要求</w:t>
      </w:r>
    </w:p>
    <w:p w14:paraId="11CFA659">
      <w:pPr>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文件必须上传：是</w:t>
      </w:r>
    </w:p>
    <w:p w14:paraId="1B51205E">
      <w:pPr>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供应商必须在平台上按要求上传响应文件，未按要求提供的视为无效供应商。</w:t>
      </w:r>
    </w:p>
    <w:p w14:paraId="79F7C304">
      <w:pPr>
        <w:numPr>
          <w:ilvl w:val="0"/>
          <w:numId w:val="13"/>
        </w:numPr>
        <w:snapToGrid w:val="0"/>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响应文件内容</w:t>
      </w:r>
    </w:p>
    <w:p w14:paraId="392AFBD8">
      <w:pPr>
        <w:spacing w:line="360" w:lineRule="auto"/>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按本竞采文件中</w:t>
      </w:r>
      <w:r>
        <w:rPr>
          <w:rFonts w:hint="eastAsia" w:ascii="宋体" w:hAnsi="宋体" w:eastAsia="宋体" w:cs="宋体"/>
          <w:color w:val="auto"/>
          <w:sz w:val="32"/>
          <w:szCs w:val="32"/>
        </w:rPr>
        <w:t>供应商编制响应文件要求</w:t>
      </w:r>
      <w:r>
        <w:rPr>
          <w:rFonts w:hint="eastAsia" w:ascii="宋体" w:hAnsi="宋体" w:eastAsia="宋体" w:cs="宋体"/>
          <w:color w:val="auto"/>
          <w:sz w:val="32"/>
          <w:szCs w:val="32"/>
          <w:lang w:val="en-US" w:eastAsia="zh-CN"/>
        </w:rPr>
        <w:t>填写。</w:t>
      </w:r>
    </w:p>
    <w:p w14:paraId="3DB104C4">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（二）提交文件的要求</w:t>
      </w:r>
    </w:p>
    <w:p w14:paraId="112238CA">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1.供应商线上报名、报价时需上传盖鲜章后的电子文档一份。</w:t>
      </w:r>
    </w:p>
    <w:p w14:paraId="7F7C51F6">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2.</w:t>
      </w:r>
      <w:r>
        <w:rPr>
          <w:rFonts w:hint="eastAsia" w:ascii="宋体" w:hAnsi="宋体" w:cs="宋体"/>
          <w:color w:val="auto"/>
          <w:sz w:val="32"/>
          <w:szCs w:val="32"/>
          <w:lang w:eastAsia="zh-Hans"/>
        </w:rPr>
        <w:t>供应商在系统中的报价与响应文件中的报价不一致时，</w:t>
      </w:r>
      <w:r>
        <w:rPr>
          <w:rFonts w:hint="eastAsia" w:ascii="宋体" w:hAnsi="宋体" w:cs="宋体"/>
          <w:color w:val="auto"/>
          <w:sz w:val="32"/>
          <w:szCs w:val="32"/>
        </w:rPr>
        <w:t>采购人将以</w:t>
      </w:r>
      <w:r>
        <w:rPr>
          <w:rFonts w:hint="eastAsia" w:ascii="宋体" w:hAnsi="宋体" w:cs="宋体"/>
          <w:color w:val="auto"/>
          <w:sz w:val="32"/>
          <w:szCs w:val="32"/>
          <w:lang w:eastAsia="zh-Hans"/>
        </w:rPr>
        <w:t>系统中供应商的报价作为评判依据</w:t>
      </w:r>
      <w:r>
        <w:rPr>
          <w:rFonts w:hint="eastAsia" w:ascii="宋体" w:hAnsi="宋体" w:cs="宋体"/>
          <w:color w:val="auto"/>
          <w:sz w:val="32"/>
          <w:szCs w:val="32"/>
        </w:rPr>
        <w:t>。（</w:t>
      </w:r>
      <w:r>
        <w:rPr>
          <w:rFonts w:hint="eastAsia" w:ascii="宋体" w:hAnsi="宋体" w:cs="宋体"/>
          <w:color w:val="auto"/>
          <w:sz w:val="32"/>
          <w:szCs w:val="32"/>
          <w:lang w:eastAsia="zh-Hans"/>
        </w:rPr>
        <w:t>因系统将根据价格进行排名并推荐，以供应商系统中的报价为准，</w:t>
      </w:r>
      <w:r>
        <w:rPr>
          <w:rFonts w:hint="eastAsia" w:ascii="宋体" w:hAnsi="宋体" w:cs="宋体"/>
          <w:color w:val="auto"/>
          <w:sz w:val="32"/>
          <w:szCs w:val="32"/>
        </w:rPr>
        <w:t>供应商无需线下递交纸质</w:t>
      </w:r>
      <w:r>
        <w:rPr>
          <w:rFonts w:hint="eastAsia" w:ascii="宋体" w:hAnsi="宋体" w:cs="宋体"/>
          <w:color w:val="auto"/>
          <w:sz w:val="32"/>
          <w:szCs w:val="32"/>
          <w:lang w:eastAsia="zh-Hans"/>
        </w:rPr>
        <w:t>响应</w:t>
      </w:r>
      <w:r>
        <w:rPr>
          <w:rFonts w:hint="eastAsia" w:ascii="宋体" w:hAnsi="宋体" w:cs="宋体"/>
          <w:color w:val="auto"/>
          <w:sz w:val="32"/>
          <w:szCs w:val="32"/>
        </w:rPr>
        <w:t>文件）</w:t>
      </w:r>
    </w:p>
    <w:p w14:paraId="0F4B820B">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3.供应商只能有一个有效报价，供应商只能以自己单位名义提交响应文件。</w:t>
      </w:r>
    </w:p>
    <w:p w14:paraId="6263CD80">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4. 供应商制作的响应文件电子文档，须按照要求制作，规定签字、盖章的地方必须按规定签字、盖章，上传的文件需字迹清晰，未按要求制作响应文件的作废标处理。</w:t>
      </w:r>
    </w:p>
    <w:p w14:paraId="43D22669">
      <w:pPr>
        <w:pStyle w:val="67"/>
        <w:rPr>
          <w:color w:val="auto"/>
        </w:rPr>
      </w:pPr>
    </w:p>
    <w:p w14:paraId="44701A5C">
      <w:pPr>
        <w:pStyle w:val="4"/>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lang w:val="en-US" w:eastAsia="zh-CN"/>
        </w:rPr>
        <w:t>八</w:t>
      </w:r>
      <w:r>
        <w:rPr>
          <w:rFonts w:hint="eastAsia" w:ascii="黑体" w:hAnsi="黑体" w:eastAsia="黑体" w:cs="黑体"/>
          <w:color w:val="auto"/>
          <w:szCs w:val="32"/>
        </w:rPr>
        <w:t>、成交规则</w:t>
      </w:r>
    </w:p>
    <w:p w14:paraId="38C1EF95">
      <w:pPr>
        <w:spacing w:line="360" w:lineRule="auto"/>
        <w:ind w:firstLine="640" w:firstLineChars="200"/>
        <w:rPr>
          <w:rFonts w:ascii="宋体" w:hAnsi="宋体" w:cs="宋体"/>
          <w:b/>
          <w:bCs/>
          <w:i/>
          <w:iCs/>
          <w:color w:val="auto"/>
          <w:sz w:val="32"/>
          <w:szCs w:val="32"/>
          <w:u w:val="single"/>
        </w:rPr>
      </w:pPr>
      <w:r>
        <w:rPr>
          <w:rFonts w:hint="eastAsia" w:ascii="宋体" w:hAnsi="宋体" w:cs="宋体"/>
          <w:color w:val="auto"/>
          <w:sz w:val="32"/>
          <w:szCs w:val="32"/>
        </w:rPr>
        <w:t>采购人在符合审查的供应商中，手动确认报价最低的成为成交供应商。（当供应商出现报价相同的情况下以先报价的供应商确定为成交供应商）</w:t>
      </w:r>
    </w:p>
    <w:p w14:paraId="68A3BD1C">
      <w:pPr>
        <w:pStyle w:val="4"/>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lang w:val="en-US" w:eastAsia="zh-CN"/>
        </w:rPr>
        <w:t>九</w:t>
      </w:r>
      <w:r>
        <w:rPr>
          <w:rFonts w:hint="eastAsia" w:ascii="黑体" w:hAnsi="黑体" w:eastAsia="黑体" w:cs="黑体"/>
          <w:color w:val="auto"/>
          <w:szCs w:val="32"/>
        </w:rPr>
        <w:t>、付款方式</w:t>
      </w:r>
    </w:p>
    <w:p w14:paraId="1DD02011">
      <w:pPr>
        <w:spacing w:line="360" w:lineRule="auto"/>
        <w:ind w:firstLine="640" w:firstLineChars="200"/>
        <w:rPr>
          <w:rFonts w:ascii="宋体" w:hAnsi="宋体" w:cs="宋体"/>
          <w:color w:val="auto"/>
          <w:sz w:val="32"/>
          <w:szCs w:val="32"/>
        </w:rPr>
      </w:pPr>
      <w:r>
        <w:rPr>
          <w:rFonts w:hint="eastAsia" w:ascii="宋体" w:hAnsi="宋体" w:cs="宋体"/>
          <w:color w:val="auto"/>
          <w:sz w:val="32"/>
          <w:szCs w:val="32"/>
          <w:lang w:val="en-US" w:eastAsia="zh-CN"/>
        </w:rPr>
        <w:t>供应商开具发票，验收合格后一次性付款</w:t>
      </w:r>
      <w:r>
        <w:rPr>
          <w:rFonts w:hint="eastAsia" w:ascii="宋体" w:hAnsi="宋体" w:cs="宋体"/>
          <w:color w:val="auto"/>
          <w:sz w:val="32"/>
          <w:szCs w:val="32"/>
        </w:rPr>
        <w:t>。</w:t>
      </w:r>
    </w:p>
    <w:p w14:paraId="74CD7495">
      <w:pPr>
        <w:pStyle w:val="4"/>
        <w:spacing w:before="0" w:after="0" w:line="360" w:lineRule="auto"/>
        <w:ind w:firstLine="643" w:firstLineChars="200"/>
        <w:rPr>
          <w:rFonts w:ascii="黑体" w:hAnsi="黑体" w:eastAsia="黑体" w:cs="黑体"/>
          <w:color w:val="auto"/>
          <w:szCs w:val="32"/>
        </w:rPr>
      </w:pPr>
      <w:bookmarkStart w:id="19" w:name="_Toc20778"/>
      <w:bookmarkStart w:id="20" w:name="_Toc25886"/>
      <w:bookmarkStart w:id="21" w:name="_Toc9654"/>
      <w:bookmarkStart w:id="22" w:name="_Toc11828"/>
      <w:bookmarkStart w:id="23" w:name="_Toc5085"/>
      <w:bookmarkStart w:id="24" w:name="_Toc3475"/>
      <w:bookmarkStart w:id="25" w:name="_Toc27955"/>
      <w:bookmarkStart w:id="26" w:name="_Toc25516"/>
      <w:bookmarkStart w:id="27" w:name="_Toc19730"/>
      <w:bookmarkStart w:id="28" w:name="_Toc14778"/>
      <w:bookmarkStart w:id="29" w:name="_Toc31315"/>
      <w:bookmarkStart w:id="30" w:name="_Toc13969"/>
      <w:bookmarkStart w:id="31" w:name="_Toc9027"/>
      <w:bookmarkStart w:id="32" w:name="_Toc15478"/>
      <w:r>
        <w:rPr>
          <w:rFonts w:hint="eastAsia" w:ascii="黑体" w:hAnsi="黑体" w:eastAsia="黑体" w:cs="黑体"/>
          <w:color w:val="auto"/>
          <w:szCs w:val="32"/>
        </w:rPr>
        <w:t>十、联系方式</w:t>
      </w:r>
      <w:bookmarkEnd w:id="19"/>
      <w:bookmarkEnd w:id="20"/>
      <w:bookmarkEnd w:id="21"/>
      <w:bookmarkEnd w:id="22"/>
      <w:bookmarkEnd w:id="23"/>
      <w:bookmarkEnd w:id="24"/>
      <w:bookmarkEnd w:id="25"/>
    </w:p>
    <w:p w14:paraId="23FFBF42">
      <w:pPr>
        <w:snapToGrid w:val="0"/>
        <w:spacing w:line="360" w:lineRule="auto"/>
        <w:ind w:firstLine="640" w:firstLineChars="200"/>
        <w:rPr>
          <w:rFonts w:hint="default" w:ascii="宋体" w:hAnsi="宋体" w:eastAsia="宋体" w:cs="宋体"/>
          <w:color w:val="auto"/>
          <w:sz w:val="32"/>
          <w:szCs w:val="32"/>
          <w:lang w:val="en-US" w:eastAsia="zh-CN"/>
        </w:rPr>
      </w:pPr>
      <w:r>
        <w:rPr>
          <w:rFonts w:hint="eastAsia" w:ascii="宋体" w:hAnsi="宋体" w:cs="宋体"/>
          <w:color w:val="auto"/>
          <w:sz w:val="32"/>
          <w:szCs w:val="32"/>
        </w:rPr>
        <w:t>采购单位：重庆市</w:t>
      </w:r>
      <w:r>
        <w:rPr>
          <w:rFonts w:hint="eastAsia" w:ascii="宋体" w:hAnsi="宋体" w:cs="宋体"/>
          <w:color w:val="auto"/>
          <w:sz w:val="32"/>
          <w:szCs w:val="32"/>
          <w:lang w:val="en-US" w:eastAsia="zh-CN"/>
        </w:rPr>
        <w:t>第八中学校</w:t>
      </w:r>
    </w:p>
    <w:p w14:paraId="3CA1CD0E">
      <w:pPr>
        <w:snapToGrid w:val="0"/>
        <w:spacing w:line="360" w:lineRule="auto"/>
        <w:ind w:firstLine="640" w:firstLineChars="200"/>
        <w:rPr>
          <w:rFonts w:hint="default" w:ascii="宋体" w:hAnsi="宋体" w:eastAsia="宋体" w:cs="宋体"/>
          <w:color w:val="auto"/>
          <w:sz w:val="32"/>
          <w:szCs w:val="32"/>
          <w:lang w:val="en-US" w:eastAsia="zh-CN"/>
        </w:rPr>
      </w:pPr>
      <w:r>
        <w:rPr>
          <w:rFonts w:hint="eastAsia" w:ascii="宋体" w:hAnsi="宋体" w:cs="宋体"/>
          <w:color w:val="auto"/>
          <w:sz w:val="32"/>
          <w:szCs w:val="32"/>
        </w:rPr>
        <w:t>联系人：</w:t>
      </w:r>
      <w:r>
        <w:rPr>
          <w:rFonts w:hint="eastAsia" w:ascii="宋体" w:hAnsi="宋体" w:cs="宋体"/>
          <w:color w:val="auto"/>
          <w:sz w:val="32"/>
          <w:szCs w:val="32"/>
          <w:lang w:val="en-US" w:eastAsia="zh-CN"/>
        </w:rPr>
        <w:t>万老师</w:t>
      </w:r>
    </w:p>
    <w:p w14:paraId="39480BAD">
      <w:pPr>
        <w:snapToGrid w:val="0"/>
        <w:spacing w:line="360" w:lineRule="auto"/>
        <w:ind w:firstLine="640" w:firstLineChars="200"/>
        <w:rPr>
          <w:rFonts w:hint="default" w:ascii="宋体" w:hAnsi="宋体" w:eastAsia="宋体" w:cs="宋体"/>
          <w:color w:val="auto"/>
          <w:sz w:val="32"/>
          <w:szCs w:val="32"/>
          <w:lang w:val="en-US" w:eastAsia="zh-CN"/>
        </w:rPr>
      </w:pPr>
      <w:r>
        <w:rPr>
          <w:rFonts w:hint="eastAsia" w:ascii="宋体" w:hAnsi="宋体" w:cs="宋体"/>
          <w:color w:val="auto"/>
          <w:sz w:val="32"/>
          <w:szCs w:val="32"/>
        </w:rPr>
        <w:t>电话：</w:t>
      </w:r>
      <w:r>
        <w:rPr>
          <w:rFonts w:hint="eastAsia" w:ascii="宋体" w:hAnsi="宋体" w:cs="宋体"/>
          <w:color w:val="auto"/>
          <w:sz w:val="32"/>
          <w:szCs w:val="32"/>
          <w:lang w:val="en-US" w:eastAsia="zh-CN"/>
        </w:rPr>
        <w:t>65013037</w:t>
      </w:r>
    </w:p>
    <w:p w14:paraId="4D37E31A">
      <w:pPr>
        <w:snapToGrid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地址：重庆市</w:t>
      </w:r>
      <w:r>
        <w:rPr>
          <w:rFonts w:hint="eastAsia" w:ascii="宋体" w:hAnsi="宋体" w:cs="宋体"/>
          <w:color w:val="auto"/>
          <w:sz w:val="32"/>
          <w:szCs w:val="32"/>
          <w:lang w:val="en-US" w:eastAsia="zh-CN"/>
        </w:rPr>
        <w:t>第八中学校</w:t>
      </w:r>
    </w:p>
    <w:p w14:paraId="7E57A3A4">
      <w:pPr>
        <w:pStyle w:val="4"/>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十二、</w:t>
      </w:r>
      <w:bookmarkEnd w:id="26"/>
      <w:bookmarkEnd w:id="27"/>
      <w:bookmarkEnd w:id="28"/>
      <w:bookmarkEnd w:id="29"/>
      <w:bookmarkEnd w:id="30"/>
      <w:bookmarkEnd w:id="31"/>
      <w:bookmarkEnd w:id="32"/>
      <w:r>
        <w:rPr>
          <w:rFonts w:hint="eastAsia" w:ascii="黑体" w:hAnsi="黑体" w:eastAsia="黑体" w:cs="黑体"/>
          <w:color w:val="auto"/>
          <w:szCs w:val="32"/>
        </w:rPr>
        <w:t>其它有关规定</w:t>
      </w:r>
    </w:p>
    <w:p w14:paraId="011426AE">
      <w:pPr>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w:t>
      </w:r>
      <w:r>
        <w:rPr>
          <w:rFonts w:hint="eastAsia" w:ascii="宋体" w:hAnsi="宋体" w:cs="宋体"/>
          <w:color w:val="auto"/>
          <w:sz w:val="32"/>
          <w:szCs w:val="32"/>
          <w:lang w:eastAsia="zh-Hans"/>
        </w:rPr>
        <w:t>一</w:t>
      </w:r>
      <w:r>
        <w:rPr>
          <w:rFonts w:hint="eastAsia" w:ascii="宋体" w:hAnsi="宋体" w:cs="宋体"/>
          <w:color w:val="auto"/>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7E22471F">
      <w:pPr>
        <w:widowControl/>
        <w:wordWrap w:val="0"/>
        <w:autoSpaceDE w:val="0"/>
        <w:autoSpaceDN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w:t>
      </w:r>
      <w:r>
        <w:rPr>
          <w:rFonts w:hint="eastAsia" w:ascii="宋体" w:hAnsi="宋体" w:cs="宋体"/>
          <w:color w:val="auto"/>
          <w:sz w:val="32"/>
          <w:szCs w:val="32"/>
          <w:lang w:eastAsia="zh-Hans"/>
        </w:rPr>
        <w:t>二</w:t>
      </w:r>
      <w:r>
        <w:rPr>
          <w:rFonts w:hint="eastAsia" w:ascii="宋体" w:hAnsi="宋体" w:cs="宋体"/>
          <w:color w:val="auto"/>
          <w:sz w:val="32"/>
          <w:szCs w:val="32"/>
        </w:rPr>
        <w:t>）</w:t>
      </w:r>
      <w:r>
        <w:rPr>
          <w:rFonts w:hint="eastAsia" w:ascii="宋体" w:hAnsi="宋体" w:cs="宋体"/>
          <w:b/>
          <w:bCs/>
          <w:color w:val="auto"/>
          <w:sz w:val="32"/>
          <w:szCs w:val="32"/>
        </w:rPr>
        <w:t>供应商应于报价开始前</w:t>
      </w:r>
      <w:r>
        <w:rPr>
          <w:rFonts w:hint="eastAsia" w:ascii="宋体" w:hAnsi="宋体" w:cs="宋体"/>
          <w:color w:val="auto"/>
          <w:sz w:val="32"/>
          <w:szCs w:val="32"/>
        </w:rPr>
        <w:t>完成政府采购网账号注册、政采云账号关联等操作，提前学习网上竞采操作手册并检查账号是否可用，遇到操作问题请及时咨询手册中的客服电话，如因账号注册关联、操作不熟练等原因导致供应商未成功报价，责任由供应商自行承担。</w:t>
      </w:r>
    </w:p>
    <w:p w14:paraId="03B05A58">
      <w:pPr>
        <w:widowControl/>
        <w:wordWrap w:val="0"/>
        <w:autoSpaceDE w:val="0"/>
        <w:autoSpaceDN w:val="0"/>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《网上竞采自行采购操作手册（供应商）》、《单点登录账号绑定操作手册》详见</w:t>
      </w:r>
      <w:r>
        <w:rPr>
          <w:color w:val="auto"/>
        </w:rPr>
        <w:fldChar w:fldCharType="begin"/>
      </w:r>
      <w:r>
        <w:rPr>
          <w:color w:val="auto"/>
        </w:rPr>
        <w:instrText xml:space="preserve"> HYPERLINK "https://xj.ccgp-chongqing.gov.cn/ge/content/yptczzn/list" </w:instrText>
      </w:r>
      <w:r>
        <w:rPr>
          <w:color w:val="auto"/>
        </w:rPr>
        <w:fldChar w:fldCharType="separate"/>
      </w:r>
      <w:r>
        <w:rPr>
          <w:rStyle w:val="64"/>
          <w:rFonts w:hint="eastAsia" w:ascii="宋体" w:hAnsi="宋体" w:cs="宋体"/>
          <w:color w:val="auto"/>
          <w:sz w:val="32"/>
          <w:szCs w:val="32"/>
        </w:rPr>
        <w:t>https://xj.ccgp-chongqing.gov.cn/ge/content/yptczzn/list</w:t>
      </w:r>
      <w:r>
        <w:rPr>
          <w:rStyle w:val="64"/>
          <w:rFonts w:hint="eastAsia" w:ascii="宋体" w:hAnsi="宋体" w:cs="宋体"/>
          <w:color w:val="auto"/>
          <w:sz w:val="32"/>
          <w:szCs w:val="32"/>
        </w:rPr>
        <w:fldChar w:fldCharType="end"/>
      </w:r>
      <w:r>
        <w:rPr>
          <w:rFonts w:hint="eastAsia" w:ascii="宋体" w:hAnsi="宋体" w:cs="宋体"/>
          <w:color w:val="auto"/>
          <w:sz w:val="32"/>
          <w:szCs w:val="32"/>
        </w:rPr>
        <w:t>。</w:t>
      </w:r>
    </w:p>
    <w:p w14:paraId="6C0C1339">
      <w:pPr>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w:t>
      </w:r>
      <w:r>
        <w:rPr>
          <w:rFonts w:hint="eastAsia" w:ascii="宋体" w:hAnsi="宋体" w:cs="宋体"/>
          <w:color w:val="auto"/>
          <w:sz w:val="32"/>
          <w:szCs w:val="32"/>
          <w:lang w:eastAsia="zh-Hans"/>
        </w:rPr>
        <w:t>三</w:t>
      </w:r>
      <w:r>
        <w:rPr>
          <w:rFonts w:hint="eastAsia" w:ascii="宋体" w:hAnsi="宋体" w:cs="宋体"/>
          <w:color w:val="auto"/>
          <w:sz w:val="32"/>
          <w:szCs w:val="32"/>
        </w:rPr>
        <w:t>）无论竞采结果如何，供应商参与本项目的所有费用均自行承担。</w:t>
      </w:r>
    </w:p>
    <w:p w14:paraId="3B77276C">
      <w:pPr>
        <w:spacing w:line="360" w:lineRule="auto"/>
        <w:ind w:firstLine="640" w:firstLineChars="200"/>
        <w:rPr>
          <w:rFonts w:ascii="宋体" w:hAnsi="宋体" w:cs="宋体"/>
          <w:color w:val="auto"/>
          <w:sz w:val="32"/>
          <w:szCs w:val="32"/>
        </w:rPr>
      </w:pPr>
      <w:r>
        <w:rPr>
          <w:rFonts w:hint="eastAsia" w:ascii="宋体" w:hAnsi="宋体" w:cs="宋体"/>
          <w:color w:val="auto"/>
          <w:sz w:val="32"/>
          <w:szCs w:val="32"/>
        </w:rPr>
        <w:t>（</w:t>
      </w:r>
      <w:r>
        <w:rPr>
          <w:rFonts w:hint="eastAsia" w:ascii="宋体" w:hAnsi="宋体" w:cs="宋体"/>
          <w:color w:val="auto"/>
          <w:sz w:val="32"/>
          <w:szCs w:val="32"/>
          <w:lang w:eastAsia="zh-Hans"/>
        </w:rPr>
        <w:t>四</w:t>
      </w:r>
      <w:r>
        <w:rPr>
          <w:rFonts w:hint="eastAsia" w:ascii="宋体" w:hAnsi="宋体" w:cs="宋体"/>
          <w:color w:val="auto"/>
          <w:sz w:val="32"/>
          <w:szCs w:val="32"/>
        </w:rPr>
        <w:t>）其他未尽事宜由双方在采购合同中详细约定。</w:t>
      </w:r>
    </w:p>
    <w:p w14:paraId="37287AD1">
      <w:pPr>
        <w:snapToGrid w:val="0"/>
        <w:spacing w:line="360" w:lineRule="auto"/>
        <w:jc w:val="center"/>
        <w:rPr>
          <w:rFonts w:ascii="宋体" w:hAnsi="宋体" w:cs="宋体"/>
          <w:color w:val="auto"/>
          <w:sz w:val="44"/>
          <w:szCs w:val="44"/>
        </w:rPr>
        <w:sectPr>
          <w:footerReference r:id="rId4" w:type="default"/>
          <w:pgSz w:w="11907" w:h="16840"/>
          <w:pgMar w:top="1134" w:right="1191" w:bottom="1134" w:left="1304" w:header="851" w:footer="992" w:gutter="0"/>
          <w:pgNumType w:fmt="numberInDash" w:start="1"/>
          <w:cols w:space="720" w:num="1"/>
          <w:docGrid w:linePitch="380" w:charSpace="-5735"/>
        </w:sectPr>
      </w:pPr>
    </w:p>
    <w:p w14:paraId="15F1887F">
      <w:pPr>
        <w:snapToGrid w:val="0"/>
        <w:spacing w:line="360" w:lineRule="auto"/>
        <w:jc w:val="center"/>
        <w:rPr>
          <w:color w:val="auto"/>
        </w:rPr>
      </w:pPr>
      <w:r>
        <w:rPr>
          <w:rFonts w:hint="eastAsia" w:ascii="方正小标宋_GBK" w:eastAsia="方正小标宋_GBK"/>
          <w:color w:val="auto"/>
          <w:sz w:val="44"/>
          <w:szCs w:val="44"/>
        </w:rPr>
        <w:t>供应商编制响应文件要求</w:t>
      </w:r>
    </w:p>
    <w:p w14:paraId="0794E5FB">
      <w:pPr>
        <w:pStyle w:val="4"/>
        <w:spacing w:before="0" w:after="0" w:line="360" w:lineRule="auto"/>
        <w:ind w:firstLine="643" w:firstLineChars="200"/>
        <w:rPr>
          <w:rFonts w:ascii="黑体" w:hAnsi="黑体" w:eastAsia="黑体" w:cs="黑体"/>
          <w:color w:val="auto"/>
          <w:szCs w:val="32"/>
        </w:rPr>
      </w:pPr>
      <w:r>
        <w:rPr>
          <w:rFonts w:hint="eastAsia" w:ascii="黑体" w:hAnsi="黑体" w:eastAsia="黑体" w:cs="黑体"/>
          <w:color w:val="auto"/>
          <w:szCs w:val="32"/>
        </w:rPr>
        <w:t>一、报价</w:t>
      </w:r>
    </w:p>
    <w:p w14:paraId="5CCAD779">
      <w:pPr>
        <w:snapToGrid w:val="0"/>
        <w:ind w:firstLine="420"/>
        <w:rPr>
          <w:rFonts w:ascii="宋体" w:hAnsi="宋体" w:cs="宋体"/>
          <w:color w:val="auto"/>
          <w:sz w:val="24"/>
          <w:szCs w:val="24"/>
        </w:rPr>
      </w:pPr>
      <w:r>
        <w:rPr>
          <w:rFonts w:hint="eastAsia" w:ascii="仿宋_GB2312" w:hAnsi="仿宋_GB2312" w:eastAsia="仿宋_GB2312" w:cs="仿宋_GB2312"/>
          <w:color w:val="auto"/>
          <w:sz w:val="32"/>
          <w:szCs w:val="32"/>
        </w:rPr>
        <w:t>（一）报价函</w:t>
      </w:r>
    </w:p>
    <w:p w14:paraId="1DE7BDEA">
      <w:pPr>
        <w:pStyle w:val="4"/>
        <w:spacing w:before="0" w:after="0" w:line="240" w:lineRule="auto"/>
        <w:jc w:val="center"/>
        <w:rPr>
          <w:rFonts w:ascii="黑体" w:hAnsi="黑体" w:eastAsia="黑体" w:cs="黑体"/>
          <w:color w:val="auto"/>
          <w:szCs w:val="32"/>
        </w:rPr>
      </w:pPr>
      <w:r>
        <w:rPr>
          <w:rFonts w:hint="eastAsia" w:ascii="黑体" w:hAnsi="黑体" w:eastAsia="黑体" w:cs="黑体"/>
          <w:color w:val="auto"/>
          <w:szCs w:val="32"/>
        </w:rPr>
        <w:t>报 价 函</w:t>
      </w:r>
    </w:p>
    <w:p w14:paraId="5D243EC6">
      <w:pPr>
        <w:rPr>
          <w:color w:val="auto"/>
        </w:rPr>
      </w:pPr>
    </w:p>
    <w:p w14:paraId="3980BFF9">
      <w:pPr>
        <w:rPr>
          <w:color w:val="auto"/>
        </w:rPr>
      </w:pPr>
    </w:p>
    <w:p w14:paraId="1647163B">
      <w:pPr>
        <w:spacing w:line="360" w:lineRule="auto"/>
        <w:rPr>
          <w:rStyle w:val="64"/>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（采购单位名称）：</w:t>
      </w:r>
    </w:p>
    <w:p w14:paraId="0DDB2412">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我方收到</w:t>
      </w:r>
      <w:r>
        <w:rPr>
          <w:rStyle w:val="64"/>
          <w:rFonts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（项目名称）的竞采文件，经详细研究，决定参加该项目。</w:t>
      </w:r>
    </w:p>
    <w:p w14:paraId="7658FBEF">
      <w:pPr>
        <w:spacing w:line="360" w:lineRule="auto"/>
        <w:ind w:firstLine="640" w:firstLineChars="200"/>
        <w:rPr>
          <w:rStyle w:val="64"/>
          <w:rFonts w:ascii="仿宋_GB2312" w:hAnsi="仿宋_GB2312" w:eastAsia="仿宋_GB2312" w:cs="仿宋_GB2312"/>
          <w:color w:val="auto"/>
          <w:sz w:val="32"/>
          <w:szCs w:val="32"/>
        </w:rPr>
      </w:pPr>
      <w:r>
        <w:rPr>
          <w:rStyle w:val="64"/>
          <w:rFonts w:ascii="仿宋_GB2312" w:hAnsi="仿宋_GB2312" w:eastAsia="仿宋_GB2312" w:cs="仿宋_GB2312"/>
          <w:color w:val="auto"/>
          <w:sz w:val="32"/>
          <w:szCs w:val="32"/>
        </w:rPr>
        <w:t>1</w:t>
      </w:r>
      <w:r>
        <w:rPr>
          <w:rStyle w:val="64"/>
          <w:rFonts w:hint="eastAsia" w:ascii="仿宋_GB2312" w:hAnsi="仿宋_GB2312" w:eastAsia="仿宋_GB2312" w:cs="仿宋_GB2312"/>
          <w:color w:val="auto"/>
          <w:sz w:val="32"/>
          <w:szCs w:val="32"/>
          <w:lang w:eastAsia="zh-Hans"/>
        </w:rPr>
        <w:t>.</w:t>
      </w:r>
      <w:r>
        <w:rPr>
          <w:rStyle w:val="64"/>
          <w:rFonts w:hint="eastAsia" w:ascii="仿宋_GB2312" w:hAnsi="仿宋_GB2312" w:eastAsia="仿宋_GB2312" w:cs="仿宋_GB2312"/>
          <w:color w:val="auto"/>
          <w:sz w:val="32"/>
          <w:szCs w:val="32"/>
        </w:rPr>
        <w:t>愿意按照竞采文件中的一切要求，提供本项目的商品、及服务，报价为人民币大写：</w:t>
      </w:r>
      <w:r>
        <w:rPr>
          <w:rStyle w:val="64"/>
          <w:rFonts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元整；人民币小写</w:t>
      </w:r>
      <w:r>
        <w:rPr>
          <w:rStyle w:val="64"/>
          <w:rFonts w:ascii="仿宋_GB2312" w:hAnsi="仿宋_GB2312" w:eastAsia="仿宋_GB2312" w:cs="仿宋_GB2312"/>
          <w:color w:val="auto"/>
          <w:sz w:val="32"/>
          <w:szCs w:val="32"/>
          <w:u w:val="single"/>
        </w:rPr>
        <w:t xml:space="preserve">          </w:t>
      </w:r>
      <w:r>
        <w:rPr>
          <w:rStyle w:val="64"/>
          <w:rFonts w:hint="eastAsia" w:ascii="仿宋_GB2312" w:hAnsi="仿宋_GB2312" w:eastAsia="仿宋_GB2312" w:cs="仿宋_GB2312"/>
          <w:color w:val="auto"/>
          <w:sz w:val="32"/>
          <w:szCs w:val="32"/>
        </w:rPr>
        <w:t>元。</w:t>
      </w:r>
    </w:p>
    <w:p w14:paraId="0DCE31BE">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2</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我方现提交的响应文件为：响应文件正本壹份。</w:t>
      </w:r>
    </w:p>
    <w:p w14:paraId="159FD569">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3</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我方承诺：本次报价的有效期为90天。</w:t>
      </w:r>
    </w:p>
    <w:p w14:paraId="40F76DA8">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4</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我方完全理解和接受竞采文件的一切规定、要求和评审办法。</w:t>
      </w:r>
    </w:p>
    <w:p w14:paraId="3D1EC5B1">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5</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在整个采购过程中，我方若有违规行为，愿意接受重庆市政府采购云平台相关管理方的</w:t>
      </w:r>
      <w:r>
        <w:rPr>
          <w:rStyle w:val="64"/>
          <w:rFonts w:hint="eastAsia" w:ascii="仿宋_GB2312" w:hAnsi="仿宋_GB2312" w:eastAsia="仿宋_GB2312" w:cs="仿宋_GB2312"/>
          <w:color w:val="auto"/>
          <w:sz w:val="32"/>
          <w:szCs w:val="32"/>
          <w:lang w:eastAsia="zh-Hans"/>
        </w:rPr>
        <w:t>处</w:t>
      </w:r>
      <w:r>
        <w:rPr>
          <w:rStyle w:val="64"/>
          <w:rFonts w:hint="eastAsia" w:ascii="仿宋_GB2312" w:hAnsi="仿宋_GB2312" w:eastAsia="仿宋_GB2312" w:cs="仿宋_GB2312"/>
          <w:color w:val="auto"/>
          <w:sz w:val="32"/>
          <w:szCs w:val="32"/>
        </w:rPr>
        <w:t>罚。</w:t>
      </w:r>
    </w:p>
    <w:p w14:paraId="6C0B461E">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6</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我方若中选，将按照竞采结果签订合同，并且严格履行合同义务。本承诺函将成为合同不可分割的一部分，与合同具有同等的法律效力。</w:t>
      </w:r>
    </w:p>
    <w:p w14:paraId="5E7B3767">
      <w:pPr>
        <w:spacing w:line="360" w:lineRule="auto"/>
        <w:ind w:firstLine="640" w:firstLineChars="200"/>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7</w:t>
      </w:r>
      <w:r>
        <w:rPr>
          <w:rStyle w:val="64"/>
          <w:rFonts w:ascii="仿宋_GB2312" w:hAnsi="仿宋_GB2312" w:eastAsia="仿宋_GB2312" w:cs="仿宋_GB2312"/>
          <w:color w:val="auto"/>
          <w:sz w:val="32"/>
          <w:szCs w:val="32"/>
        </w:rPr>
        <w:t>.</w:t>
      </w:r>
      <w:r>
        <w:rPr>
          <w:rStyle w:val="64"/>
          <w:rFonts w:hint="eastAsia" w:ascii="仿宋_GB2312" w:hAnsi="仿宋_GB2312" w:eastAsia="仿宋_GB2312" w:cs="仿宋_GB2312"/>
          <w:color w:val="auto"/>
          <w:sz w:val="32"/>
          <w:szCs w:val="32"/>
        </w:rPr>
        <w:t>我方理解，最低报价不是成交的唯一条件。</w:t>
      </w:r>
    </w:p>
    <w:p w14:paraId="02AEA9AD">
      <w:pPr>
        <w:pStyle w:val="67"/>
        <w:spacing w:line="360" w:lineRule="auto"/>
        <w:rPr>
          <w:color w:val="auto"/>
        </w:rPr>
      </w:pPr>
    </w:p>
    <w:p w14:paraId="452444CB">
      <w:pPr>
        <w:ind w:firstLine="640" w:firstLineChars="200"/>
        <w:jc w:val="right"/>
        <w:rPr>
          <w:rStyle w:val="64"/>
          <w:rFonts w:ascii="仿宋_GB2312" w:hAnsi="仿宋_GB2312" w:eastAsia="仿宋_GB2312" w:cs="仿宋_GB2312"/>
          <w:color w:val="auto"/>
          <w:sz w:val="32"/>
          <w:szCs w:val="32"/>
        </w:rPr>
      </w:pPr>
      <w:r>
        <w:rPr>
          <w:rStyle w:val="64"/>
          <w:rFonts w:hint="eastAsia" w:ascii="仿宋_GB2312" w:hAnsi="仿宋_GB2312" w:eastAsia="仿宋_GB2312" w:cs="仿宋_GB2312"/>
          <w:color w:val="auto"/>
          <w:sz w:val="32"/>
          <w:szCs w:val="32"/>
        </w:rPr>
        <w:t>供应商名称（公章）：</w:t>
      </w:r>
    </w:p>
    <w:p w14:paraId="733296E4">
      <w:pPr>
        <w:ind w:firstLine="640" w:firstLineChars="200"/>
        <w:jc w:val="center"/>
        <w:rPr>
          <w:rFonts w:ascii="仿宋" w:hAnsi="仿宋" w:eastAsia="仿宋" w:cs="宋体"/>
          <w:color w:val="auto"/>
          <w:sz w:val="24"/>
          <w:szCs w:val="24"/>
        </w:rPr>
        <w:sectPr>
          <w:pgSz w:w="11907" w:h="16840"/>
          <w:pgMar w:top="1134" w:right="1191" w:bottom="1134" w:left="1304" w:header="851" w:footer="992" w:gutter="0"/>
          <w:pgNumType w:fmt="numberInDash"/>
          <w:cols w:space="720" w:num="1"/>
          <w:docGrid w:linePitch="380" w:charSpace="-5735"/>
        </w:sectPr>
      </w:pPr>
      <w:r>
        <w:rPr>
          <w:rStyle w:val="64"/>
          <w:rFonts w:ascii="仿宋_GB2312" w:hAnsi="仿宋_GB2312" w:eastAsia="仿宋_GB2312" w:cs="仿宋_GB2312"/>
          <w:color w:val="auto"/>
          <w:sz w:val="32"/>
          <w:szCs w:val="32"/>
        </w:rPr>
        <w:t xml:space="preserve">                                  </w:t>
      </w:r>
      <w:r>
        <w:rPr>
          <w:rStyle w:val="64"/>
          <w:rFonts w:hint="eastAsia" w:ascii="仿宋_GB2312" w:hAnsi="仿宋_GB2312" w:eastAsia="仿宋_GB2312" w:cs="仿宋_GB2312"/>
          <w:color w:val="auto"/>
          <w:sz w:val="32"/>
          <w:szCs w:val="32"/>
        </w:rPr>
        <w:t>年  月  日</w:t>
      </w:r>
      <w:r>
        <w:rPr>
          <w:rFonts w:hint="eastAsia" w:ascii="仿宋" w:hAnsi="仿宋" w:eastAsia="仿宋" w:cs="宋体"/>
          <w:color w:val="auto"/>
          <w:sz w:val="24"/>
          <w:szCs w:val="24"/>
        </w:rPr>
        <w:t xml:space="preserve">                                        </w:t>
      </w:r>
    </w:p>
    <w:p w14:paraId="4BAE5534">
      <w:pPr>
        <w:snapToGrid w:val="0"/>
        <w:spacing w:line="360" w:lineRule="auto"/>
        <w:ind w:firstLine="420"/>
        <w:rPr>
          <w:rFonts w:ascii="方正仿宋_GBK" w:hAnsi="宋体" w:eastAsia="方正仿宋_GBK" w:cs="方正仿宋_GBK"/>
          <w:color w:val="auto"/>
          <w:sz w:val="24"/>
          <w:szCs w:val="24"/>
        </w:rPr>
      </w:pPr>
      <w:r>
        <w:rPr>
          <w:rFonts w:hint="eastAsia" w:ascii="仿宋_GB2312" w:hAnsi="仿宋_GB2312" w:eastAsia="仿宋_GB2312" w:cs="仿宋_GB2312"/>
          <w:color w:val="auto"/>
          <w:sz w:val="32"/>
          <w:szCs w:val="32"/>
        </w:rPr>
        <w:t xml:space="preserve">（二）明细报价表   </w:t>
      </w:r>
      <w:r>
        <w:rPr>
          <w:rFonts w:hint="eastAsia" w:ascii="方正仿宋_GBK" w:hAnsi="宋体" w:eastAsia="方正仿宋_GBK" w:cs="方正仿宋_GBK"/>
          <w:color w:val="auto"/>
          <w:sz w:val="24"/>
          <w:szCs w:val="24"/>
        </w:rPr>
        <w:t xml:space="preserve">     </w:t>
      </w:r>
    </w:p>
    <w:p w14:paraId="2F249C2F">
      <w:pPr>
        <w:pStyle w:val="4"/>
        <w:spacing w:before="0" w:after="0" w:line="360" w:lineRule="auto"/>
        <w:jc w:val="center"/>
        <w:rPr>
          <w:rFonts w:ascii="方正仿宋_GBK" w:hAnsi="宋体" w:eastAsia="方正仿宋_GBK" w:cs="方正仿宋_GBK"/>
          <w:color w:val="auto"/>
          <w:sz w:val="24"/>
          <w:szCs w:val="24"/>
        </w:rPr>
      </w:pPr>
      <w:r>
        <w:rPr>
          <w:rFonts w:hint="eastAsia" w:ascii="方正仿宋_GBK" w:hAnsi="宋体" w:eastAsia="方正仿宋_GBK" w:cs="方正仿宋_GBK"/>
          <w:color w:val="auto"/>
          <w:sz w:val="24"/>
          <w:szCs w:val="24"/>
        </w:rPr>
        <w:t xml:space="preserve">    </w:t>
      </w:r>
    </w:p>
    <w:p w14:paraId="0C61E16B">
      <w:pPr>
        <w:pStyle w:val="4"/>
        <w:spacing w:before="0" w:after="0" w:line="360" w:lineRule="auto"/>
        <w:jc w:val="center"/>
        <w:rPr>
          <w:rFonts w:ascii="仿宋_GB2312" w:hAnsi="仿宋_GB2312" w:eastAsia="仿宋_GB2312" w:cs="仿宋_GB2312"/>
          <w:color w:val="auto"/>
          <w:szCs w:val="32"/>
        </w:rPr>
      </w:pPr>
      <w:r>
        <w:rPr>
          <w:rFonts w:hint="eastAsia" w:ascii="黑体" w:hAnsi="黑体" w:eastAsia="黑体" w:cs="黑体"/>
          <w:color w:val="auto"/>
          <w:szCs w:val="32"/>
        </w:rPr>
        <w:t>明细报价表</w:t>
      </w:r>
    </w:p>
    <w:p w14:paraId="13574ACF">
      <w:pPr>
        <w:pStyle w:val="4"/>
        <w:spacing w:before="0" w:after="0" w:line="360" w:lineRule="auto"/>
        <w:jc w:val="left"/>
        <w:rPr>
          <w:rFonts w:ascii="黑体" w:hAnsi="黑体" w:eastAsia="黑体" w:cs="黑体"/>
          <w:color w:val="auto"/>
          <w:sz w:val="24"/>
          <w:szCs w:val="24"/>
        </w:rPr>
      </w:pPr>
      <w:r>
        <w:rPr>
          <w:rFonts w:hint="eastAsia" w:ascii="黑体" w:hAnsi="黑体" w:eastAsia="黑体" w:cs="黑体"/>
          <w:color w:val="auto"/>
          <w:sz w:val="24"/>
          <w:szCs w:val="24"/>
        </w:rPr>
        <w:t>项目名称：</w:t>
      </w:r>
    </w:p>
    <w:tbl>
      <w:tblPr>
        <w:tblStyle w:val="57"/>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14:paraId="17B1B28D">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vAlign w:val="center"/>
          </w:tcPr>
          <w:p w14:paraId="3F1AC983">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序号</w:t>
            </w:r>
          </w:p>
        </w:tc>
        <w:tc>
          <w:tcPr>
            <w:tcW w:w="2410" w:type="dxa"/>
            <w:tcBorders>
              <w:top w:val="single" w:color="auto" w:sz="4" w:space="0"/>
              <w:left w:val="nil"/>
              <w:bottom w:val="single" w:color="auto" w:sz="4" w:space="0"/>
              <w:right w:val="single" w:color="auto" w:sz="4" w:space="0"/>
            </w:tcBorders>
            <w:vAlign w:val="center"/>
          </w:tcPr>
          <w:p w14:paraId="6B7B148D">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产品名称</w:t>
            </w:r>
          </w:p>
        </w:tc>
        <w:tc>
          <w:tcPr>
            <w:tcW w:w="850" w:type="dxa"/>
            <w:tcBorders>
              <w:top w:val="single" w:color="auto" w:sz="4" w:space="0"/>
              <w:left w:val="nil"/>
              <w:bottom w:val="single" w:color="auto" w:sz="4" w:space="0"/>
              <w:right w:val="single" w:color="auto" w:sz="4" w:space="0"/>
            </w:tcBorders>
            <w:vAlign w:val="center"/>
          </w:tcPr>
          <w:p w14:paraId="6FAC9002">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数量</w:t>
            </w:r>
          </w:p>
        </w:tc>
        <w:tc>
          <w:tcPr>
            <w:tcW w:w="709" w:type="dxa"/>
            <w:tcBorders>
              <w:top w:val="single" w:color="auto" w:sz="4" w:space="0"/>
              <w:left w:val="nil"/>
              <w:bottom w:val="single" w:color="auto" w:sz="4" w:space="0"/>
              <w:right w:val="single" w:color="auto" w:sz="4" w:space="0"/>
            </w:tcBorders>
            <w:vAlign w:val="center"/>
          </w:tcPr>
          <w:p w14:paraId="2C048383">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14:paraId="5D2A825B">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14:paraId="580926C4">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14:paraId="3EADAB19">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14:paraId="68433B34">
            <w:pPr>
              <w:pStyle w:val="32"/>
              <w:widowControl/>
              <w:jc w:val="center"/>
              <w:rPr>
                <w:rFonts w:ascii="方正仿宋_GBK" w:hAnsi="宋体" w:eastAsia="方正仿宋_GBK" w:cs="宋体"/>
                <w:b/>
                <w:bCs/>
                <w:color w:val="auto"/>
                <w:kern w:val="0"/>
                <w:sz w:val="28"/>
                <w:szCs w:val="28"/>
              </w:rPr>
            </w:pPr>
            <w:r>
              <w:rPr>
                <w:rFonts w:hint="eastAsia" w:ascii="方正仿宋_GBK" w:hAnsi="宋体" w:eastAsia="方正仿宋_GBK" w:cs="宋体"/>
                <w:b/>
                <w:bCs/>
                <w:color w:val="auto"/>
                <w:kern w:val="0"/>
                <w:sz w:val="28"/>
                <w:szCs w:val="28"/>
              </w:rPr>
              <w:t>单价</w:t>
            </w:r>
          </w:p>
          <w:p w14:paraId="43E27941">
            <w:pPr>
              <w:pStyle w:val="32"/>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14:paraId="0525E6AA">
            <w:pPr>
              <w:widowControl/>
              <w:jc w:val="center"/>
              <w:rPr>
                <w:rFonts w:ascii="方正仿宋_GBK" w:hAnsi="宋体" w:eastAsia="方正仿宋_GBK" w:cs="宋体"/>
                <w:b/>
                <w:bCs/>
                <w:color w:val="auto"/>
                <w:kern w:val="0"/>
                <w:sz w:val="28"/>
                <w:szCs w:val="28"/>
              </w:rPr>
            </w:pPr>
            <w:r>
              <w:rPr>
                <w:rFonts w:hint="eastAsia" w:ascii="方正仿宋_GBK" w:hAnsi="宋体" w:eastAsia="方正仿宋_GBK" w:cs="宋体"/>
                <w:b/>
                <w:bCs/>
                <w:color w:val="auto"/>
                <w:kern w:val="0"/>
                <w:sz w:val="28"/>
                <w:szCs w:val="28"/>
              </w:rPr>
              <w:t>合计</w:t>
            </w:r>
          </w:p>
          <w:p w14:paraId="59308183">
            <w:pPr>
              <w:widowControl/>
              <w:jc w:val="center"/>
              <w:rPr>
                <w:rFonts w:ascii="仿宋_GB2312" w:hAnsi="仿宋_GB2312" w:eastAsia="仿宋_GB2312" w:cs="仿宋_GB2312"/>
                <w:b/>
                <w:bCs/>
                <w:color w:val="auto"/>
                <w:kern w:val="0"/>
                <w:sz w:val="28"/>
                <w:szCs w:val="28"/>
              </w:rPr>
            </w:pPr>
            <w:r>
              <w:rPr>
                <w:rFonts w:hint="eastAsia" w:ascii="方正仿宋_GBK" w:hAnsi="宋体" w:eastAsia="方正仿宋_GBK" w:cs="宋体"/>
                <w:b/>
                <w:bCs/>
                <w:color w:val="auto"/>
                <w:kern w:val="0"/>
                <w:sz w:val="28"/>
                <w:szCs w:val="28"/>
              </w:rPr>
              <w:t>（元）</w:t>
            </w:r>
          </w:p>
        </w:tc>
      </w:tr>
      <w:tr w14:paraId="6CCBEBB6">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14:paraId="02A6B094">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2410" w:type="dxa"/>
            <w:tcBorders>
              <w:top w:val="nil"/>
              <w:left w:val="nil"/>
              <w:bottom w:val="single" w:color="auto" w:sz="4" w:space="0"/>
              <w:right w:val="single" w:color="auto" w:sz="4" w:space="0"/>
            </w:tcBorders>
            <w:vAlign w:val="center"/>
          </w:tcPr>
          <w:p w14:paraId="4CF08C63">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0" w:type="dxa"/>
            <w:tcBorders>
              <w:top w:val="nil"/>
              <w:left w:val="nil"/>
              <w:bottom w:val="single" w:color="auto" w:sz="4" w:space="0"/>
              <w:right w:val="single" w:color="auto" w:sz="4" w:space="0"/>
            </w:tcBorders>
            <w:vAlign w:val="center"/>
          </w:tcPr>
          <w:p w14:paraId="018B2462">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709" w:type="dxa"/>
            <w:tcBorders>
              <w:top w:val="nil"/>
              <w:left w:val="nil"/>
              <w:bottom w:val="single" w:color="auto" w:sz="4" w:space="0"/>
              <w:right w:val="single" w:color="auto" w:sz="4" w:space="0"/>
            </w:tcBorders>
            <w:vAlign w:val="center"/>
          </w:tcPr>
          <w:p w14:paraId="0B46D5BA">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1" w:type="dxa"/>
            <w:tcBorders>
              <w:top w:val="nil"/>
              <w:left w:val="nil"/>
              <w:bottom w:val="single" w:color="auto" w:sz="4" w:space="0"/>
              <w:right w:val="single" w:color="auto" w:sz="4" w:space="0"/>
            </w:tcBorders>
            <w:vAlign w:val="center"/>
          </w:tcPr>
          <w:p w14:paraId="1D1A904C">
            <w:pPr>
              <w:keepNext/>
              <w:snapToGrid w:val="0"/>
              <w:spacing w:line="360" w:lineRule="auto"/>
              <w:jc w:val="center"/>
              <w:outlineLvl w:val="0"/>
              <w:rPr>
                <w:rFonts w:ascii="方正仿宋_GBK" w:hAnsi="方正仿宋_GBK" w:eastAsia="方正仿宋_GBK" w:cs="方正仿宋_GBK"/>
                <w:color w:val="auto"/>
                <w:sz w:val="24"/>
                <w:szCs w:val="24"/>
              </w:rPr>
            </w:pPr>
          </w:p>
        </w:tc>
        <w:tc>
          <w:tcPr>
            <w:tcW w:w="850" w:type="dxa"/>
            <w:tcBorders>
              <w:top w:val="nil"/>
              <w:left w:val="nil"/>
              <w:bottom w:val="single" w:color="auto" w:sz="4" w:space="0"/>
              <w:right w:val="single" w:color="auto" w:sz="4" w:space="0"/>
            </w:tcBorders>
            <w:vAlign w:val="center"/>
          </w:tcPr>
          <w:p w14:paraId="00C901EE">
            <w:pPr>
              <w:keepNext/>
              <w:snapToGrid w:val="0"/>
              <w:spacing w:line="360" w:lineRule="auto"/>
              <w:jc w:val="center"/>
              <w:outlineLvl w:val="0"/>
              <w:rPr>
                <w:rFonts w:ascii="方正仿宋_GBK" w:hAnsi="方正仿宋_GBK" w:eastAsia="方正仿宋_GBK" w:cs="方正仿宋_GBK"/>
                <w:color w:val="auto"/>
                <w:sz w:val="24"/>
                <w:szCs w:val="24"/>
              </w:rPr>
            </w:pPr>
          </w:p>
        </w:tc>
        <w:tc>
          <w:tcPr>
            <w:tcW w:w="851" w:type="dxa"/>
            <w:tcBorders>
              <w:top w:val="nil"/>
              <w:left w:val="nil"/>
              <w:bottom w:val="single" w:color="auto" w:sz="4" w:space="0"/>
              <w:right w:val="single" w:color="auto" w:sz="4" w:space="0"/>
            </w:tcBorders>
            <w:vAlign w:val="center"/>
          </w:tcPr>
          <w:p w14:paraId="763577AF">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2ED5D97B">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0231D0E2">
            <w:pPr>
              <w:keepNext/>
              <w:snapToGrid w:val="0"/>
              <w:spacing w:line="360" w:lineRule="auto"/>
              <w:jc w:val="center"/>
              <w:outlineLvl w:val="0"/>
              <w:rPr>
                <w:rFonts w:ascii="方正仿宋_GBK" w:hAnsi="方正仿宋_GBK" w:eastAsia="方正仿宋_GBK" w:cs="方正仿宋_GBK"/>
                <w:color w:val="auto"/>
                <w:sz w:val="24"/>
                <w:szCs w:val="24"/>
              </w:rPr>
            </w:pPr>
          </w:p>
        </w:tc>
      </w:tr>
      <w:tr w14:paraId="20E15BBA">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14:paraId="7395ADD8">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2410" w:type="dxa"/>
            <w:tcBorders>
              <w:top w:val="nil"/>
              <w:left w:val="nil"/>
              <w:bottom w:val="single" w:color="auto" w:sz="4" w:space="0"/>
              <w:right w:val="single" w:color="auto" w:sz="4" w:space="0"/>
            </w:tcBorders>
            <w:vAlign w:val="center"/>
          </w:tcPr>
          <w:p w14:paraId="0C786B83">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0" w:type="dxa"/>
            <w:tcBorders>
              <w:top w:val="nil"/>
              <w:left w:val="nil"/>
              <w:bottom w:val="single" w:color="auto" w:sz="4" w:space="0"/>
              <w:right w:val="single" w:color="auto" w:sz="4" w:space="0"/>
            </w:tcBorders>
            <w:vAlign w:val="center"/>
          </w:tcPr>
          <w:p w14:paraId="40EF468B">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709" w:type="dxa"/>
            <w:tcBorders>
              <w:top w:val="nil"/>
              <w:left w:val="nil"/>
              <w:bottom w:val="single" w:color="auto" w:sz="4" w:space="0"/>
              <w:right w:val="single" w:color="auto" w:sz="4" w:space="0"/>
            </w:tcBorders>
            <w:vAlign w:val="center"/>
          </w:tcPr>
          <w:p w14:paraId="5D9FD35D">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1" w:type="dxa"/>
            <w:tcBorders>
              <w:top w:val="nil"/>
              <w:left w:val="nil"/>
              <w:bottom w:val="single" w:color="auto" w:sz="4" w:space="0"/>
              <w:right w:val="single" w:color="auto" w:sz="4" w:space="0"/>
            </w:tcBorders>
            <w:vAlign w:val="center"/>
          </w:tcPr>
          <w:p w14:paraId="4DF1FC12">
            <w:pPr>
              <w:keepNext/>
              <w:snapToGrid w:val="0"/>
              <w:spacing w:line="360" w:lineRule="auto"/>
              <w:jc w:val="center"/>
              <w:outlineLvl w:val="0"/>
              <w:rPr>
                <w:rFonts w:ascii="方正仿宋_GBK" w:hAnsi="方正仿宋_GBK" w:eastAsia="方正仿宋_GBK" w:cs="方正仿宋_GBK"/>
                <w:color w:val="auto"/>
                <w:sz w:val="24"/>
                <w:szCs w:val="24"/>
              </w:rPr>
            </w:pPr>
          </w:p>
        </w:tc>
        <w:tc>
          <w:tcPr>
            <w:tcW w:w="850" w:type="dxa"/>
            <w:tcBorders>
              <w:top w:val="nil"/>
              <w:left w:val="nil"/>
              <w:bottom w:val="single" w:color="auto" w:sz="4" w:space="0"/>
              <w:right w:val="single" w:color="auto" w:sz="4" w:space="0"/>
            </w:tcBorders>
            <w:vAlign w:val="center"/>
          </w:tcPr>
          <w:p w14:paraId="4BF06486">
            <w:pPr>
              <w:keepNext/>
              <w:snapToGrid w:val="0"/>
              <w:spacing w:line="360" w:lineRule="auto"/>
              <w:jc w:val="center"/>
              <w:outlineLvl w:val="0"/>
              <w:rPr>
                <w:rFonts w:ascii="方正仿宋_GBK" w:hAnsi="方正仿宋_GBK" w:eastAsia="方正仿宋_GBK" w:cs="方正仿宋_GBK"/>
                <w:color w:val="auto"/>
                <w:sz w:val="24"/>
                <w:szCs w:val="24"/>
              </w:rPr>
            </w:pPr>
          </w:p>
        </w:tc>
        <w:tc>
          <w:tcPr>
            <w:tcW w:w="851" w:type="dxa"/>
            <w:tcBorders>
              <w:top w:val="nil"/>
              <w:left w:val="nil"/>
              <w:bottom w:val="single" w:color="auto" w:sz="4" w:space="0"/>
              <w:right w:val="single" w:color="auto" w:sz="4" w:space="0"/>
            </w:tcBorders>
            <w:vAlign w:val="center"/>
          </w:tcPr>
          <w:p w14:paraId="3974472B">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3C186746">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053C4941">
            <w:pPr>
              <w:keepNext/>
              <w:snapToGrid w:val="0"/>
              <w:spacing w:line="360" w:lineRule="auto"/>
              <w:jc w:val="center"/>
              <w:outlineLvl w:val="0"/>
              <w:rPr>
                <w:rFonts w:ascii="方正仿宋_GBK" w:hAnsi="方正仿宋_GBK" w:eastAsia="方正仿宋_GBK" w:cs="方正仿宋_GBK"/>
                <w:color w:val="auto"/>
                <w:sz w:val="24"/>
                <w:szCs w:val="24"/>
              </w:rPr>
            </w:pPr>
          </w:p>
        </w:tc>
      </w:tr>
      <w:tr w14:paraId="69F0F3FB">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vAlign w:val="center"/>
          </w:tcPr>
          <w:p w14:paraId="22637F9E">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2410" w:type="dxa"/>
            <w:tcBorders>
              <w:top w:val="nil"/>
              <w:left w:val="nil"/>
              <w:bottom w:val="single" w:color="auto" w:sz="4" w:space="0"/>
              <w:right w:val="single" w:color="auto" w:sz="4" w:space="0"/>
            </w:tcBorders>
            <w:vAlign w:val="center"/>
          </w:tcPr>
          <w:p w14:paraId="0255C3C1">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0" w:type="dxa"/>
            <w:tcBorders>
              <w:top w:val="nil"/>
              <w:left w:val="nil"/>
              <w:bottom w:val="single" w:color="auto" w:sz="4" w:space="0"/>
              <w:right w:val="single" w:color="auto" w:sz="4" w:space="0"/>
            </w:tcBorders>
            <w:vAlign w:val="center"/>
          </w:tcPr>
          <w:p w14:paraId="0002F815">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709" w:type="dxa"/>
            <w:tcBorders>
              <w:top w:val="nil"/>
              <w:left w:val="nil"/>
              <w:bottom w:val="single" w:color="auto" w:sz="4" w:space="0"/>
              <w:right w:val="single" w:color="auto" w:sz="4" w:space="0"/>
            </w:tcBorders>
            <w:vAlign w:val="center"/>
          </w:tcPr>
          <w:p w14:paraId="640DDF11">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1" w:type="dxa"/>
            <w:tcBorders>
              <w:top w:val="nil"/>
              <w:left w:val="nil"/>
              <w:bottom w:val="single" w:color="auto" w:sz="4" w:space="0"/>
              <w:right w:val="single" w:color="auto" w:sz="4" w:space="0"/>
            </w:tcBorders>
            <w:vAlign w:val="center"/>
          </w:tcPr>
          <w:p w14:paraId="03A65D2D">
            <w:pPr>
              <w:keepNext/>
              <w:snapToGrid w:val="0"/>
              <w:spacing w:line="360" w:lineRule="auto"/>
              <w:jc w:val="center"/>
              <w:outlineLvl w:val="0"/>
              <w:rPr>
                <w:rFonts w:ascii="方正仿宋_GBK" w:hAnsi="方正仿宋_GBK" w:eastAsia="方正仿宋_GBK" w:cs="方正仿宋_GBK"/>
                <w:color w:val="auto"/>
                <w:sz w:val="24"/>
                <w:szCs w:val="24"/>
              </w:rPr>
            </w:pPr>
          </w:p>
        </w:tc>
        <w:tc>
          <w:tcPr>
            <w:tcW w:w="850" w:type="dxa"/>
            <w:tcBorders>
              <w:top w:val="nil"/>
              <w:left w:val="nil"/>
              <w:bottom w:val="single" w:color="auto" w:sz="4" w:space="0"/>
              <w:right w:val="single" w:color="auto" w:sz="4" w:space="0"/>
            </w:tcBorders>
            <w:vAlign w:val="center"/>
          </w:tcPr>
          <w:p w14:paraId="15AABBA3">
            <w:pPr>
              <w:keepNext/>
              <w:snapToGrid w:val="0"/>
              <w:spacing w:line="360" w:lineRule="auto"/>
              <w:jc w:val="center"/>
              <w:outlineLvl w:val="0"/>
              <w:rPr>
                <w:rFonts w:ascii="方正仿宋_GBK" w:hAnsi="方正仿宋_GBK" w:eastAsia="方正仿宋_GBK" w:cs="方正仿宋_GBK"/>
                <w:color w:val="auto"/>
                <w:sz w:val="24"/>
                <w:szCs w:val="24"/>
              </w:rPr>
            </w:pPr>
          </w:p>
        </w:tc>
        <w:tc>
          <w:tcPr>
            <w:tcW w:w="851" w:type="dxa"/>
            <w:tcBorders>
              <w:top w:val="nil"/>
              <w:left w:val="nil"/>
              <w:bottom w:val="single" w:color="auto" w:sz="4" w:space="0"/>
              <w:right w:val="single" w:color="auto" w:sz="4" w:space="0"/>
            </w:tcBorders>
            <w:vAlign w:val="center"/>
          </w:tcPr>
          <w:p w14:paraId="16958134">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077B32C5">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6D2CCC6D">
            <w:pPr>
              <w:keepNext/>
              <w:snapToGrid w:val="0"/>
              <w:spacing w:line="360" w:lineRule="auto"/>
              <w:jc w:val="center"/>
              <w:outlineLvl w:val="0"/>
              <w:rPr>
                <w:rFonts w:ascii="方正仿宋_GBK" w:hAnsi="方正仿宋_GBK" w:eastAsia="方正仿宋_GBK" w:cs="方正仿宋_GBK"/>
                <w:color w:val="auto"/>
                <w:sz w:val="24"/>
                <w:szCs w:val="24"/>
              </w:rPr>
            </w:pPr>
          </w:p>
        </w:tc>
      </w:tr>
      <w:tr w14:paraId="18A472B2">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vAlign w:val="center"/>
          </w:tcPr>
          <w:p w14:paraId="0C8A97A4">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2410" w:type="dxa"/>
            <w:tcBorders>
              <w:top w:val="nil"/>
              <w:left w:val="nil"/>
              <w:bottom w:val="single" w:color="auto" w:sz="4" w:space="0"/>
              <w:right w:val="single" w:color="auto" w:sz="4" w:space="0"/>
            </w:tcBorders>
            <w:vAlign w:val="center"/>
          </w:tcPr>
          <w:p w14:paraId="18BA4FBF">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0" w:type="dxa"/>
            <w:tcBorders>
              <w:top w:val="nil"/>
              <w:left w:val="nil"/>
              <w:bottom w:val="single" w:color="auto" w:sz="4" w:space="0"/>
              <w:right w:val="single" w:color="auto" w:sz="4" w:space="0"/>
            </w:tcBorders>
            <w:vAlign w:val="center"/>
          </w:tcPr>
          <w:p w14:paraId="647A302F">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709" w:type="dxa"/>
            <w:tcBorders>
              <w:top w:val="nil"/>
              <w:left w:val="nil"/>
              <w:bottom w:val="single" w:color="auto" w:sz="4" w:space="0"/>
              <w:right w:val="single" w:color="auto" w:sz="4" w:space="0"/>
            </w:tcBorders>
            <w:vAlign w:val="center"/>
          </w:tcPr>
          <w:p w14:paraId="0D4E6EA2">
            <w:pPr>
              <w:widowControl/>
              <w:spacing w:line="360" w:lineRule="auto"/>
              <w:jc w:val="center"/>
              <w:textAlignment w:val="center"/>
              <w:rPr>
                <w:rFonts w:ascii="方正仿宋_GBK" w:hAnsi="方正仿宋_GBK" w:eastAsia="方正仿宋_GBK" w:cs="方正仿宋_GBK"/>
                <w:color w:val="auto"/>
                <w:kern w:val="0"/>
                <w:sz w:val="24"/>
                <w:szCs w:val="24"/>
              </w:rPr>
            </w:pPr>
          </w:p>
        </w:tc>
        <w:tc>
          <w:tcPr>
            <w:tcW w:w="851" w:type="dxa"/>
            <w:tcBorders>
              <w:top w:val="nil"/>
              <w:left w:val="nil"/>
              <w:bottom w:val="single" w:color="auto" w:sz="4" w:space="0"/>
              <w:right w:val="single" w:color="auto" w:sz="4" w:space="0"/>
            </w:tcBorders>
            <w:vAlign w:val="center"/>
          </w:tcPr>
          <w:p w14:paraId="3C673D97">
            <w:pPr>
              <w:keepNext/>
              <w:snapToGrid w:val="0"/>
              <w:spacing w:line="360" w:lineRule="auto"/>
              <w:jc w:val="center"/>
              <w:outlineLvl w:val="0"/>
              <w:rPr>
                <w:rFonts w:ascii="方正仿宋_GBK" w:hAnsi="方正仿宋_GBK" w:eastAsia="方正仿宋_GBK" w:cs="方正仿宋_GBK"/>
                <w:color w:val="auto"/>
                <w:sz w:val="24"/>
                <w:szCs w:val="24"/>
              </w:rPr>
            </w:pPr>
          </w:p>
        </w:tc>
        <w:tc>
          <w:tcPr>
            <w:tcW w:w="850" w:type="dxa"/>
            <w:tcBorders>
              <w:top w:val="nil"/>
              <w:left w:val="nil"/>
              <w:bottom w:val="single" w:color="auto" w:sz="4" w:space="0"/>
              <w:right w:val="single" w:color="auto" w:sz="4" w:space="0"/>
            </w:tcBorders>
            <w:vAlign w:val="center"/>
          </w:tcPr>
          <w:p w14:paraId="1FA0AA65">
            <w:pPr>
              <w:keepNext/>
              <w:snapToGrid w:val="0"/>
              <w:spacing w:line="360" w:lineRule="auto"/>
              <w:jc w:val="center"/>
              <w:outlineLvl w:val="0"/>
              <w:rPr>
                <w:rFonts w:ascii="方正仿宋_GBK" w:hAnsi="方正仿宋_GBK" w:eastAsia="方正仿宋_GBK" w:cs="方正仿宋_GBK"/>
                <w:color w:val="auto"/>
                <w:sz w:val="24"/>
                <w:szCs w:val="24"/>
              </w:rPr>
            </w:pPr>
          </w:p>
        </w:tc>
        <w:tc>
          <w:tcPr>
            <w:tcW w:w="851" w:type="dxa"/>
            <w:tcBorders>
              <w:top w:val="nil"/>
              <w:left w:val="nil"/>
              <w:bottom w:val="single" w:color="auto" w:sz="4" w:space="0"/>
              <w:right w:val="single" w:color="auto" w:sz="4" w:space="0"/>
            </w:tcBorders>
            <w:vAlign w:val="center"/>
          </w:tcPr>
          <w:p w14:paraId="333EE23D">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3EC84435">
            <w:pPr>
              <w:keepNext/>
              <w:snapToGrid w:val="0"/>
              <w:spacing w:line="360" w:lineRule="auto"/>
              <w:jc w:val="center"/>
              <w:outlineLvl w:val="0"/>
              <w:rPr>
                <w:rFonts w:ascii="方正仿宋_GBK" w:hAnsi="方正仿宋_GBK" w:eastAsia="方正仿宋_GBK" w:cs="方正仿宋_GBK"/>
                <w:color w:val="auto"/>
                <w:sz w:val="24"/>
                <w:szCs w:val="24"/>
              </w:rPr>
            </w:pPr>
          </w:p>
        </w:tc>
        <w:tc>
          <w:tcPr>
            <w:tcW w:w="992" w:type="dxa"/>
            <w:tcBorders>
              <w:top w:val="nil"/>
              <w:left w:val="nil"/>
              <w:bottom w:val="single" w:color="auto" w:sz="4" w:space="0"/>
              <w:right w:val="single" w:color="auto" w:sz="4" w:space="0"/>
            </w:tcBorders>
            <w:vAlign w:val="center"/>
          </w:tcPr>
          <w:p w14:paraId="49815BAC">
            <w:pPr>
              <w:keepNext/>
              <w:snapToGrid w:val="0"/>
              <w:spacing w:line="360" w:lineRule="auto"/>
              <w:jc w:val="center"/>
              <w:outlineLvl w:val="0"/>
              <w:rPr>
                <w:rFonts w:ascii="方正仿宋_GBK" w:hAnsi="方正仿宋_GBK" w:eastAsia="方正仿宋_GBK" w:cs="方正仿宋_GBK"/>
                <w:color w:val="auto"/>
                <w:sz w:val="24"/>
                <w:szCs w:val="24"/>
              </w:rPr>
            </w:pPr>
          </w:p>
        </w:tc>
      </w:tr>
      <w:tr w14:paraId="34726F14">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vAlign w:val="center"/>
          </w:tcPr>
          <w:p w14:paraId="04139096">
            <w:pPr>
              <w:keepNext/>
              <w:widowControl/>
              <w:snapToGrid w:val="0"/>
              <w:spacing w:line="360" w:lineRule="auto"/>
              <w:jc w:val="center"/>
              <w:outlineLvl w:val="0"/>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合计（元）</w:t>
            </w:r>
          </w:p>
        </w:tc>
        <w:tc>
          <w:tcPr>
            <w:tcW w:w="992" w:type="dxa"/>
            <w:tcBorders>
              <w:top w:val="single" w:color="auto" w:sz="4" w:space="0"/>
              <w:left w:val="nil"/>
              <w:bottom w:val="single" w:color="auto" w:sz="4" w:space="0"/>
              <w:right w:val="single" w:color="auto" w:sz="4" w:space="0"/>
            </w:tcBorders>
          </w:tcPr>
          <w:p w14:paraId="7AB69422">
            <w:pPr>
              <w:keepNext/>
              <w:widowControl/>
              <w:snapToGrid w:val="0"/>
              <w:spacing w:line="360" w:lineRule="auto"/>
              <w:jc w:val="center"/>
              <w:outlineLvl w:val="0"/>
              <w:rPr>
                <w:rFonts w:ascii="方正仿宋_GBK" w:hAnsi="方正仿宋_GBK" w:eastAsia="方正仿宋_GBK" w:cs="方正仿宋_GBK"/>
                <w:color w:val="auto"/>
                <w:kern w:val="0"/>
                <w:sz w:val="24"/>
                <w:szCs w:val="24"/>
              </w:rPr>
            </w:pPr>
          </w:p>
        </w:tc>
      </w:tr>
    </w:tbl>
    <w:p w14:paraId="2EEFB7E3">
      <w:pPr>
        <w:snapToGrid w:val="0"/>
        <w:spacing w:line="360" w:lineRule="auto"/>
        <w:ind w:firstLine="480" w:firstLineChars="200"/>
        <w:rPr>
          <w:rFonts w:ascii="方正仿宋_GBK" w:hAnsi="宋体" w:eastAsia="方正仿宋_GBK" w:cs="方正仿宋_GBK"/>
          <w:color w:val="auto"/>
          <w:sz w:val="24"/>
          <w:szCs w:val="24"/>
        </w:rPr>
      </w:pPr>
      <w:r>
        <w:rPr>
          <w:rFonts w:hint="eastAsia" w:ascii="方正仿宋_GBK" w:hAnsi="宋体" w:eastAsia="方正仿宋_GBK" w:cs="方正仿宋_GBK"/>
          <w:color w:val="auto"/>
          <w:sz w:val="24"/>
          <w:szCs w:val="24"/>
        </w:rPr>
        <w:t xml:space="preserve"> </w:t>
      </w:r>
    </w:p>
    <w:p w14:paraId="264DB38F">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方正仿宋_GBK" w:eastAsia="方正仿宋_GBK" w:cs="方正仿宋_GBK"/>
          <w:color w:val="auto"/>
          <w:sz w:val="32"/>
          <w:szCs w:val="32"/>
        </w:rPr>
        <w:t>填写要求：</w:t>
      </w:r>
    </w:p>
    <w:p w14:paraId="167B693B">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1</w:t>
      </w:r>
      <w:r>
        <w:rPr>
          <w:rFonts w:ascii="方正仿宋_GBK" w:hAnsi="宋体" w:eastAsia="方正仿宋_GBK" w:cs="方正仿宋_GBK"/>
          <w:color w:val="auto"/>
          <w:sz w:val="32"/>
          <w:szCs w:val="32"/>
        </w:rPr>
        <w:t>.</w:t>
      </w:r>
      <w:r>
        <w:rPr>
          <w:rFonts w:hint="eastAsia" w:ascii="方正仿宋_GBK" w:hAnsi="宋体" w:eastAsia="方正仿宋_GBK" w:cs="方正仿宋_GBK"/>
          <w:color w:val="auto"/>
          <w:sz w:val="32"/>
          <w:szCs w:val="32"/>
        </w:rPr>
        <w:t>供应商应完整填写本表，并逐页盖章。</w:t>
      </w:r>
    </w:p>
    <w:p w14:paraId="630C9931">
      <w:pPr>
        <w:snapToGrid w:val="0"/>
        <w:spacing w:line="360" w:lineRule="auto"/>
        <w:ind w:firstLine="640" w:firstLineChars="20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2</w:t>
      </w:r>
      <w:r>
        <w:rPr>
          <w:rFonts w:ascii="方正仿宋_GBK" w:hAnsi="宋体" w:eastAsia="方正仿宋_GBK" w:cs="方正仿宋_GBK"/>
          <w:color w:val="auto"/>
          <w:sz w:val="32"/>
          <w:szCs w:val="32"/>
        </w:rPr>
        <w:t>.</w:t>
      </w:r>
      <w:r>
        <w:rPr>
          <w:rFonts w:hint="eastAsia" w:ascii="方正仿宋_GBK" w:hAnsi="宋体" w:eastAsia="方正仿宋_GBK" w:cs="方正仿宋_GBK"/>
          <w:color w:val="auto"/>
          <w:sz w:val="32"/>
          <w:szCs w:val="32"/>
        </w:rPr>
        <w:t>该表内容不可扩展</w:t>
      </w:r>
      <w:r>
        <w:rPr>
          <w:rFonts w:hint="eastAsia" w:ascii="方正仿宋_GBK" w:hAnsi="方正仿宋_GBK" w:eastAsia="方正仿宋_GBK" w:cs="方正仿宋_GBK"/>
          <w:color w:val="auto"/>
          <w:sz w:val="32"/>
          <w:szCs w:val="32"/>
        </w:rPr>
        <w:t>、不可变更。</w:t>
      </w:r>
    </w:p>
    <w:p w14:paraId="6410F0B7">
      <w:pPr>
        <w:snapToGrid w:val="0"/>
        <w:spacing w:line="360" w:lineRule="auto"/>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 xml:space="preserve"> </w:t>
      </w:r>
    </w:p>
    <w:p w14:paraId="4A329903">
      <w:pPr>
        <w:pStyle w:val="252"/>
        <w:spacing w:line="360" w:lineRule="auto"/>
        <w:ind w:left="1600" w:hanging="480"/>
        <w:rPr>
          <w:rFonts w:ascii="方正仿宋_GBK" w:hAnsi="宋体" w:eastAsia="方正仿宋_GBK" w:cs="方正仿宋_GBK"/>
          <w:color w:val="auto"/>
          <w:sz w:val="32"/>
          <w:szCs w:val="32"/>
        </w:rPr>
      </w:pPr>
      <w:r>
        <w:rPr>
          <w:rFonts w:hint="eastAsia" w:ascii="方正仿宋_GBK" w:hAnsi="宋体" w:eastAsia="方正仿宋_GBK" w:cs="方正仿宋_GBK"/>
          <w:color w:val="auto"/>
          <w:sz w:val="32"/>
          <w:szCs w:val="32"/>
        </w:rPr>
        <w:t xml:space="preserve"> </w:t>
      </w:r>
    </w:p>
    <w:p w14:paraId="7AC64B36">
      <w:pPr>
        <w:spacing w:line="360" w:lineRule="auto"/>
        <w:jc w:val="right"/>
        <w:rPr>
          <w:rFonts w:ascii="Times New Roman" w:hAnsi="Times New Roman"/>
          <w:color w:val="auto"/>
          <w:sz w:val="32"/>
          <w:szCs w:val="32"/>
        </w:rPr>
      </w:pPr>
      <w:r>
        <w:rPr>
          <w:rFonts w:hint="eastAsia" w:ascii="方正仿宋_GBK" w:hAnsi="方正仿宋_GBK" w:eastAsia="方正仿宋_GBK" w:cs="方正仿宋_GBK"/>
          <w:color w:val="auto"/>
          <w:sz w:val="32"/>
          <w:szCs w:val="32"/>
        </w:rPr>
        <w:t>供应商名称（公章）：</w:t>
      </w:r>
    </w:p>
    <w:p w14:paraId="6FE2E312">
      <w:pPr>
        <w:spacing w:line="360" w:lineRule="auto"/>
        <w:jc w:val="center"/>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年</w:t>
      </w:r>
      <w:r>
        <w:rPr>
          <w:rFonts w:hint="eastAsia" w:ascii="方正仿宋_GBK" w:hAnsi="宋体"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月</w:t>
      </w:r>
      <w:r>
        <w:rPr>
          <w:rFonts w:hint="eastAsia" w:ascii="方正仿宋_GBK" w:hAnsi="宋体"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日</w:t>
      </w:r>
    </w:p>
    <w:p w14:paraId="2D62A30B">
      <w:pPr>
        <w:snapToGrid w:val="0"/>
        <w:spacing w:line="380" w:lineRule="exact"/>
        <w:jc w:val="center"/>
        <w:rPr>
          <w:rFonts w:hint="eastAsia" w:ascii="仿宋" w:hAnsi="仿宋" w:eastAsia="仿宋" w:cs="仿宋"/>
          <w:color w:val="auto"/>
          <w:sz w:val="24"/>
          <w:szCs w:val="24"/>
          <w:highlight w:val="none"/>
        </w:rPr>
      </w:pPr>
      <w:r>
        <w:rPr>
          <w:color w:val="auto"/>
        </w:rPr>
        <w:br w:type="page"/>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 w:hAnsi="仿宋" w:eastAsia="仿宋" w:cs="仿宋"/>
          <w:color w:val="auto"/>
          <w:sz w:val="32"/>
          <w:szCs w:val="32"/>
          <w:highlight w:val="none"/>
        </w:rPr>
        <w:t>技术响应偏离表</w:t>
      </w:r>
    </w:p>
    <w:p w14:paraId="044DDD1B">
      <w:pPr>
        <w:pStyle w:val="32"/>
        <w:tabs>
          <w:tab w:val="left" w:pos="6300"/>
        </w:tabs>
        <w:snapToGrid w:val="0"/>
        <w:spacing w:line="380" w:lineRule="exact"/>
        <w:ind w:firstLine="360" w:firstLineChars="15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46B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398ACB17">
            <w:pPr>
              <w:tabs>
                <w:tab w:val="left" w:pos="6300"/>
              </w:tabs>
              <w:snapToGrid w:val="0"/>
              <w:spacing w:line="38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58" w:type="dxa"/>
            <w:tcBorders>
              <w:top w:val="single" w:color="auto" w:sz="4" w:space="0"/>
              <w:left w:val="single" w:color="auto" w:sz="4" w:space="0"/>
              <w:bottom w:val="single" w:color="auto" w:sz="4" w:space="0"/>
              <w:right w:val="single" w:color="auto" w:sz="4" w:space="0"/>
            </w:tcBorders>
            <w:vAlign w:val="center"/>
          </w:tcPr>
          <w:p w14:paraId="50AD3A08">
            <w:pPr>
              <w:tabs>
                <w:tab w:val="left" w:pos="6300"/>
              </w:tabs>
              <w:snapToGrid w:val="0"/>
              <w:spacing w:line="38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2759" w:type="dxa"/>
            <w:tcBorders>
              <w:top w:val="single" w:color="auto" w:sz="4" w:space="0"/>
              <w:left w:val="single" w:color="auto" w:sz="4" w:space="0"/>
              <w:bottom w:val="single" w:color="auto" w:sz="4" w:space="0"/>
              <w:right w:val="single" w:color="auto" w:sz="4" w:space="0"/>
            </w:tcBorders>
            <w:vAlign w:val="center"/>
          </w:tcPr>
          <w:p w14:paraId="3EDFB8F4">
            <w:pPr>
              <w:tabs>
                <w:tab w:val="left" w:pos="6300"/>
              </w:tabs>
              <w:snapToGrid w:val="0"/>
              <w:spacing w:line="38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067" w:type="dxa"/>
            <w:tcBorders>
              <w:top w:val="single" w:color="auto" w:sz="4" w:space="0"/>
              <w:left w:val="single" w:color="auto" w:sz="4" w:space="0"/>
              <w:bottom w:val="single" w:color="auto" w:sz="4" w:space="0"/>
              <w:right w:val="single" w:color="auto" w:sz="4" w:space="0"/>
            </w:tcBorders>
            <w:vAlign w:val="center"/>
          </w:tcPr>
          <w:p w14:paraId="25510363">
            <w:pPr>
              <w:tabs>
                <w:tab w:val="left" w:pos="6300"/>
              </w:tabs>
              <w:snapToGrid w:val="0"/>
              <w:spacing w:line="38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6641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7014E3A6">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18559BF8">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621BC3E6">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392361F8">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36F0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4CC0C9D6">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33E7E7E4">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0349BB9A">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723FD983">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3610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4B70CCD2">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42F821D0">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7812A69C">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4EC8A363">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53FE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06F54A81">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0852E4E3">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3B778FAE">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59BD2E64">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0774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42F6FF75">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5D3AB39B">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39E220CA">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478E837B">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30E4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57B2E963">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531F25B3">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60B5DD8F">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1F289C86">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6FC0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5679DADC">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5A3D303C">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51808065">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06D8D9B7">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7611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6F8E0BEB">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31C4E3BF">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79EA8130">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0566F98C">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0788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55DFF906">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2D0BD89B">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46086364">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0720FD60">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3003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37FCEB43">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65083988">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113CCC47">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225C32FE">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bl>
    <w:p w14:paraId="25108D6A">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法定代表人（或其授权代表）或自然人：</w:t>
      </w:r>
    </w:p>
    <w:p w14:paraId="623E6112">
      <w:pPr>
        <w:spacing w:line="3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46A03891">
      <w:pPr>
        <w:tabs>
          <w:tab w:val="left" w:pos="6300"/>
        </w:tabs>
        <w:snapToGrid w:val="0"/>
        <w:spacing w:line="38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29C5A60C">
      <w:pPr>
        <w:tabs>
          <w:tab w:val="left" w:pos="6300"/>
        </w:tabs>
        <w:spacing w:line="38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AA93A40">
      <w:pPr>
        <w:tabs>
          <w:tab w:val="left" w:pos="6300"/>
        </w:tabs>
        <w:spacing w:line="38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1.根据响应情况在“差异说明”项填写“正偏离”（指响应优于询价通知书要求）或“负偏离” （指响应不满足询价通知书要求），完全符合的填写“无差异”。</w:t>
      </w:r>
    </w:p>
    <w:p w14:paraId="214AE1E2">
      <w:pPr>
        <w:tabs>
          <w:tab w:val="left" w:pos="6300"/>
        </w:tabs>
        <w:spacing w:line="38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.供应商应按询价通知书要求提供相关技术支撑材料（如有）并附在本表后面。</w:t>
      </w:r>
    </w:p>
    <w:p w14:paraId="67B55B8A">
      <w:pPr>
        <w:tabs>
          <w:tab w:val="left" w:pos="6300"/>
        </w:tabs>
        <w:spacing w:line="38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.本表可扩展，并逐页签字或盖章。</w:t>
      </w:r>
    </w:p>
    <w:p w14:paraId="02D104B6">
      <w:pPr>
        <w:rPr>
          <w:color w:val="auto"/>
        </w:rPr>
      </w:pPr>
      <w:r>
        <w:rPr>
          <w:color w:val="auto"/>
        </w:rPr>
        <w:br w:type="page"/>
      </w:r>
    </w:p>
    <w:p w14:paraId="3B69BA05">
      <w:pPr>
        <w:pStyle w:val="4"/>
        <w:numPr>
          <w:ilvl w:val="0"/>
          <w:numId w:val="0"/>
        </w:numPr>
        <w:rPr>
          <w:rFonts w:hint="eastAsia" w:ascii="仿宋" w:hAnsi="仿宋" w:eastAsia="仿宋" w:cs="仿宋"/>
          <w:color w:val="auto"/>
          <w:szCs w:val="24"/>
          <w:highlight w:val="none"/>
        </w:rPr>
      </w:pPr>
      <w:r>
        <w:rPr>
          <w:rFonts w:hint="eastAsia" w:ascii="黑体" w:hAnsi="黑体" w:eastAsia="黑体" w:cs="黑体"/>
          <w:b/>
          <w:color w:val="auto"/>
          <w:sz w:val="32"/>
          <w:szCs w:val="32"/>
          <w:lang w:val="en-US" w:eastAsia="zh-CN"/>
        </w:rPr>
        <w:br w:type="page"/>
      </w:r>
      <w:bookmarkStart w:id="33" w:name="_Toc25724"/>
      <w:r>
        <w:rPr>
          <w:rFonts w:hint="eastAsia" w:ascii="黑体" w:hAnsi="黑体" w:eastAsia="黑体" w:cs="黑体"/>
          <w:b/>
          <w:color w:val="auto"/>
          <w:sz w:val="32"/>
          <w:szCs w:val="32"/>
          <w:lang w:val="en-US" w:eastAsia="zh-CN"/>
        </w:rPr>
        <w:t>二、</w:t>
      </w:r>
      <w:r>
        <w:rPr>
          <w:rFonts w:hint="eastAsia" w:ascii="仿宋" w:hAnsi="仿宋" w:eastAsia="仿宋" w:cs="仿宋"/>
          <w:color w:val="auto"/>
          <w:szCs w:val="24"/>
          <w:highlight w:val="none"/>
        </w:rPr>
        <w:t>服务部分</w:t>
      </w:r>
      <w:bookmarkEnd w:id="33"/>
    </w:p>
    <w:p w14:paraId="3550CE9F">
      <w:pPr>
        <w:pStyle w:val="4"/>
        <w:numPr>
          <w:ilvl w:val="255"/>
          <w:numId w:val="0"/>
        </w:numPr>
        <w:rPr>
          <w:rFonts w:hint="eastAsia" w:ascii="仿宋" w:hAnsi="仿宋" w:eastAsia="仿宋" w:cs="仿宋"/>
          <w:b w:val="0"/>
          <w:color w:val="auto"/>
          <w:szCs w:val="24"/>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val="0"/>
          <w:color w:val="auto"/>
          <w:sz w:val="28"/>
          <w:szCs w:val="28"/>
          <w:highlight w:val="none"/>
        </w:rPr>
        <w:t xml:space="preserve"> </w:t>
      </w:r>
      <w:bookmarkStart w:id="34" w:name="_Toc2593"/>
      <w:r>
        <w:rPr>
          <w:rFonts w:hint="eastAsia" w:ascii="仿宋" w:hAnsi="仿宋" w:eastAsia="仿宋" w:cs="仿宋"/>
          <w:b w:val="0"/>
          <w:color w:val="auto"/>
          <w:szCs w:val="24"/>
          <w:highlight w:val="none"/>
        </w:rPr>
        <w:t>（一）服务响应偏离表</w:t>
      </w:r>
      <w:bookmarkEnd w:id="34"/>
    </w:p>
    <w:p w14:paraId="3EC24BE6">
      <w:pPr>
        <w:snapToGrid w:val="0"/>
        <w:spacing w:line="380" w:lineRule="exact"/>
        <w:jc w:val="center"/>
        <w:rPr>
          <w:rFonts w:hint="eastAsia" w:ascii="仿宋" w:hAnsi="仿宋" w:eastAsia="仿宋" w:cs="仿宋"/>
          <w:b/>
          <w:color w:val="auto"/>
          <w:sz w:val="24"/>
          <w:szCs w:val="24"/>
          <w:highlight w:val="none"/>
        </w:rPr>
      </w:pPr>
    </w:p>
    <w:p w14:paraId="6B42268C">
      <w:pPr>
        <w:snapToGrid w:val="0"/>
        <w:spacing w:line="3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服务响应偏离表</w:t>
      </w:r>
    </w:p>
    <w:p w14:paraId="22237855">
      <w:pPr>
        <w:snapToGrid w:val="0"/>
        <w:spacing w:line="380" w:lineRule="exact"/>
        <w:ind w:firstLine="465"/>
        <w:rPr>
          <w:rFonts w:hint="eastAsia" w:ascii="仿宋" w:hAnsi="仿宋" w:eastAsia="仿宋" w:cs="仿宋"/>
          <w:color w:val="auto"/>
          <w:sz w:val="24"/>
          <w:szCs w:val="24"/>
          <w:highlight w:val="none"/>
        </w:rPr>
      </w:pPr>
    </w:p>
    <w:p w14:paraId="0EBFE771">
      <w:pPr>
        <w:snapToGrid w:val="0"/>
        <w:spacing w:line="380" w:lineRule="exact"/>
        <w:ind w:firstLine="46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w:t>
      </w:r>
      <w:r>
        <w:rPr>
          <w:rFonts w:hint="eastAsia" w:ascii="仿宋" w:hAnsi="仿宋" w:eastAsia="仿宋" w:cs="仿宋"/>
          <w:color w:val="auto"/>
          <w:sz w:val="24"/>
          <w:szCs w:val="24"/>
          <w:highlight w:val="none"/>
          <w:lang w:val="en-US" w:eastAsia="zh-CN"/>
        </w:rPr>
        <w:t>竞采文件</w:t>
      </w:r>
      <w:r>
        <w:rPr>
          <w:rFonts w:hint="eastAsia" w:ascii="仿宋" w:hAnsi="仿宋" w:eastAsia="仿宋" w:cs="仿宋"/>
          <w:color w:val="auto"/>
          <w:sz w:val="24"/>
          <w:szCs w:val="24"/>
          <w:highlight w:val="none"/>
        </w:rPr>
        <w:t>的服务要求，如有任何偏离请如实填写下表：</w:t>
      </w:r>
    </w:p>
    <w:tbl>
      <w:tblPr>
        <w:tblStyle w:val="5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2835"/>
        <w:gridCol w:w="2410"/>
      </w:tblGrid>
      <w:tr w14:paraId="097E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tcBorders>
              <w:top w:val="single" w:color="auto" w:sz="4" w:space="0"/>
              <w:left w:val="single" w:color="auto" w:sz="4" w:space="0"/>
              <w:bottom w:val="single" w:color="auto" w:sz="4" w:space="0"/>
              <w:right w:val="single" w:color="auto" w:sz="4" w:space="0"/>
            </w:tcBorders>
            <w:vAlign w:val="center"/>
          </w:tcPr>
          <w:p w14:paraId="02F13DB6">
            <w:pPr>
              <w:tabs>
                <w:tab w:val="left" w:pos="6300"/>
              </w:tabs>
              <w:snapToGrid w:val="0"/>
              <w:spacing w:line="38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93" w:type="dxa"/>
            <w:tcBorders>
              <w:top w:val="single" w:color="auto" w:sz="4" w:space="0"/>
              <w:left w:val="single" w:color="auto" w:sz="4" w:space="0"/>
              <w:bottom w:val="single" w:color="auto" w:sz="4" w:space="0"/>
              <w:right w:val="single" w:color="auto" w:sz="4" w:space="0"/>
            </w:tcBorders>
            <w:vAlign w:val="center"/>
          </w:tcPr>
          <w:p w14:paraId="531FEEE8">
            <w:pPr>
              <w:tabs>
                <w:tab w:val="left" w:pos="6300"/>
              </w:tabs>
              <w:snapToGrid w:val="0"/>
              <w:spacing w:line="38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询价项目需求</w:t>
            </w:r>
          </w:p>
        </w:tc>
        <w:tc>
          <w:tcPr>
            <w:tcW w:w="2835" w:type="dxa"/>
            <w:tcBorders>
              <w:top w:val="single" w:color="auto" w:sz="4" w:space="0"/>
              <w:left w:val="single" w:color="auto" w:sz="4" w:space="0"/>
              <w:bottom w:val="single" w:color="auto" w:sz="4" w:space="0"/>
              <w:right w:val="single" w:color="auto" w:sz="4" w:space="0"/>
            </w:tcBorders>
            <w:vAlign w:val="center"/>
          </w:tcPr>
          <w:p w14:paraId="308BB44F">
            <w:pPr>
              <w:tabs>
                <w:tab w:val="left" w:pos="6300"/>
              </w:tabs>
              <w:snapToGrid w:val="0"/>
              <w:spacing w:line="38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410" w:type="dxa"/>
            <w:tcBorders>
              <w:top w:val="single" w:color="auto" w:sz="4" w:space="0"/>
              <w:left w:val="single" w:color="auto" w:sz="4" w:space="0"/>
              <w:bottom w:val="single" w:color="auto" w:sz="4" w:space="0"/>
              <w:right w:val="single" w:color="auto" w:sz="4" w:space="0"/>
            </w:tcBorders>
            <w:vAlign w:val="center"/>
          </w:tcPr>
          <w:p w14:paraId="1B28595B">
            <w:pPr>
              <w:tabs>
                <w:tab w:val="left" w:pos="6300"/>
              </w:tabs>
              <w:snapToGrid w:val="0"/>
              <w:spacing w:line="38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4D72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14:paraId="6348AA29">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5300D2EB">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2B932777">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14729524">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04E2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14:paraId="6D54D91B">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087E9E11">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4ECDEE04">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636569A3">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2FA5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14:paraId="2D9DF902">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23756FB4">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301B16DC">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3D333D97">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3722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14:paraId="3C2B11F7">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69DC24E7">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0245E255">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24E9A61E">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76B8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14:paraId="35AAD959">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32FF1229">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5F65880D">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51A28D6F">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r w14:paraId="3732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tcBorders>
              <w:top w:val="single" w:color="auto" w:sz="4" w:space="0"/>
              <w:left w:val="single" w:color="auto" w:sz="4" w:space="0"/>
              <w:bottom w:val="single" w:color="auto" w:sz="4" w:space="0"/>
              <w:right w:val="single" w:color="auto" w:sz="4" w:space="0"/>
            </w:tcBorders>
            <w:vAlign w:val="center"/>
          </w:tcPr>
          <w:p w14:paraId="36AA7ACF">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693" w:type="dxa"/>
            <w:tcBorders>
              <w:top w:val="single" w:color="auto" w:sz="4" w:space="0"/>
              <w:left w:val="single" w:color="auto" w:sz="4" w:space="0"/>
              <w:bottom w:val="single" w:color="auto" w:sz="4" w:space="0"/>
              <w:right w:val="single" w:color="auto" w:sz="4" w:space="0"/>
            </w:tcBorders>
            <w:vAlign w:val="center"/>
          </w:tcPr>
          <w:p w14:paraId="228B2E34">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835" w:type="dxa"/>
            <w:tcBorders>
              <w:top w:val="single" w:color="auto" w:sz="4" w:space="0"/>
              <w:left w:val="single" w:color="auto" w:sz="4" w:space="0"/>
              <w:bottom w:val="single" w:color="auto" w:sz="4" w:space="0"/>
              <w:right w:val="single" w:color="auto" w:sz="4" w:space="0"/>
            </w:tcBorders>
            <w:vAlign w:val="center"/>
          </w:tcPr>
          <w:p w14:paraId="43095613">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14:paraId="4A1BDD36">
            <w:pPr>
              <w:tabs>
                <w:tab w:val="left" w:pos="6300"/>
              </w:tabs>
              <w:snapToGrid w:val="0"/>
              <w:spacing w:line="380" w:lineRule="exact"/>
              <w:jc w:val="center"/>
              <w:outlineLvl w:val="0"/>
              <w:rPr>
                <w:rFonts w:hint="eastAsia" w:ascii="仿宋" w:hAnsi="仿宋" w:eastAsia="仿宋" w:cs="仿宋"/>
                <w:color w:val="auto"/>
                <w:sz w:val="24"/>
                <w:szCs w:val="24"/>
                <w:highlight w:val="none"/>
              </w:rPr>
            </w:pPr>
          </w:p>
        </w:tc>
      </w:tr>
    </w:tbl>
    <w:p w14:paraId="01ADEC0A">
      <w:pPr>
        <w:snapToGrid w:val="0"/>
        <w:spacing w:line="380" w:lineRule="exact"/>
        <w:ind w:firstLine="465"/>
        <w:rPr>
          <w:rFonts w:hint="eastAsia" w:ascii="仿宋" w:hAnsi="仿宋" w:eastAsia="仿宋" w:cs="仿宋"/>
          <w:color w:val="auto"/>
          <w:sz w:val="24"/>
          <w:szCs w:val="24"/>
          <w:highlight w:val="none"/>
        </w:rPr>
      </w:pPr>
    </w:p>
    <w:p w14:paraId="59E39BF2">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代表人（或其授权代表）或自然人：</w:t>
      </w:r>
    </w:p>
    <w:p w14:paraId="7CE17A3C">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CC0F51C">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17506A6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2E10F44">
      <w:pPr>
        <w:tabs>
          <w:tab w:val="left" w:pos="6300"/>
        </w:tabs>
        <w:snapToGrid w:val="0"/>
        <w:spacing w:line="380" w:lineRule="exact"/>
        <w:ind w:firstLine="480" w:firstLineChars="200"/>
        <w:rPr>
          <w:rFonts w:hint="eastAsia" w:ascii="仿宋" w:hAnsi="仿宋" w:eastAsia="仿宋" w:cs="仿宋"/>
          <w:color w:val="auto"/>
          <w:sz w:val="24"/>
          <w:szCs w:val="24"/>
          <w:highlight w:val="none"/>
        </w:rPr>
      </w:pPr>
    </w:p>
    <w:p w14:paraId="6DAF2A57">
      <w:pPr>
        <w:tabs>
          <w:tab w:val="left" w:pos="6300"/>
        </w:tabs>
        <w:snapToGrid w:val="0"/>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CA9D4ED">
      <w:pPr>
        <w:tabs>
          <w:tab w:val="left" w:pos="6300"/>
        </w:tabs>
        <w:snapToGrid w:val="0"/>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1.本表即为对本项目服务要求进行比较和响应；</w:t>
      </w:r>
    </w:p>
    <w:p w14:paraId="73E03B8C">
      <w:pPr>
        <w:tabs>
          <w:tab w:val="left" w:pos="6300"/>
        </w:tabs>
        <w:snapToGrid w:val="0"/>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2.该表必须按照询价要求逐条如实填写，根据响应情况在“差异说明”项填写正偏离或负偏离及原因，完全符合的填写“无差异”；</w:t>
      </w:r>
    </w:p>
    <w:p w14:paraId="3B836B29">
      <w:pPr>
        <w:tabs>
          <w:tab w:val="left" w:pos="6300"/>
        </w:tabs>
        <w:snapToGrid w:val="0"/>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bookmarkStart w:id="35" w:name="_GoBack"/>
      <w:bookmarkEnd w:id="35"/>
    </w:p>
    <w:p w14:paraId="16CB5037">
      <w:pPr>
        <w:spacing w:line="3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（二）其它优惠承诺（格式自定）</w:t>
      </w:r>
    </w:p>
    <w:p w14:paraId="7DF52EF4">
      <w:pPr>
        <w:rPr>
          <w:rFonts w:hint="eastAsia" w:ascii="黑体" w:hAnsi="黑体" w:eastAsia="黑体" w:cs="黑体"/>
          <w:b/>
          <w:color w:val="auto"/>
          <w:sz w:val="32"/>
          <w:szCs w:val="32"/>
          <w:lang w:val="en-US" w:eastAsia="zh-CN"/>
        </w:rPr>
      </w:pPr>
      <w:r>
        <w:rPr>
          <w:rFonts w:hint="eastAsia" w:ascii="仿宋" w:hAnsi="仿宋" w:eastAsia="仿宋" w:cs="仿宋"/>
          <w:b w:val="0"/>
          <w:color w:val="auto"/>
          <w:szCs w:val="24"/>
          <w:highlight w:val="none"/>
        </w:rPr>
        <w:br w:type="page"/>
      </w:r>
    </w:p>
    <w:p w14:paraId="563D160B">
      <w:pPr>
        <w:tabs>
          <w:tab w:val="left" w:pos="6300"/>
        </w:tabs>
        <w:snapToGrid w:val="0"/>
        <w:spacing w:line="360" w:lineRule="auto"/>
        <w:ind w:firstLine="643" w:firstLineChars="200"/>
        <w:jc w:val="left"/>
        <w:rPr>
          <w:rFonts w:ascii="宋体" w:hAnsi="宋体" w:cs="宋体"/>
          <w:b/>
          <w:bCs/>
          <w:color w:val="auto"/>
          <w:sz w:val="24"/>
          <w:szCs w:val="24"/>
        </w:rPr>
      </w:pPr>
      <w:r>
        <w:rPr>
          <w:rFonts w:hint="eastAsia" w:ascii="黑体" w:hAnsi="黑体" w:eastAsia="黑体" w:cs="黑体"/>
          <w:b/>
          <w:color w:val="auto"/>
          <w:sz w:val="32"/>
          <w:szCs w:val="32"/>
          <w:lang w:val="en-US" w:eastAsia="zh-CN"/>
        </w:rPr>
        <w:t>三</w:t>
      </w:r>
      <w:r>
        <w:rPr>
          <w:rFonts w:hint="eastAsia" w:ascii="黑体" w:hAnsi="黑体" w:eastAsia="黑体" w:cs="黑体"/>
          <w:b/>
          <w:color w:val="auto"/>
          <w:sz w:val="32"/>
          <w:szCs w:val="32"/>
        </w:rPr>
        <w:t>、法定代表人身份证明书（格式）/法定代表人授权委托书（格式）</w:t>
      </w:r>
      <w:r>
        <w:rPr>
          <w:rFonts w:hint="eastAsia" w:ascii="仿宋_GB2312" w:hAnsi="仿宋_GB2312" w:eastAsia="仿宋_GB2312" w:cs="仿宋_GB2312"/>
          <w:b/>
          <w:bCs/>
          <w:color w:val="auto"/>
          <w:sz w:val="32"/>
          <w:szCs w:val="32"/>
        </w:rPr>
        <w:t>（二选一）</w:t>
      </w:r>
    </w:p>
    <w:p w14:paraId="65EF0A67">
      <w:pPr>
        <w:tabs>
          <w:tab w:val="left" w:pos="6300"/>
        </w:tabs>
        <w:snapToGrid w:val="0"/>
        <w:spacing w:line="360" w:lineRule="auto"/>
        <w:jc w:val="center"/>
        <w:rPr>
          <w:rFonts w:ascii="宋体" w:hAnsi="宋体" w:cs="宋体"/>
          <w:b/>
          <w:bCs/>
          <w:color w:val="auto"/>
          <w:sz w:val="24"/>
          <w:szCs w:val="24"/>
        </w:rPr>
      </w:pPr>
    </w:p>
    <w:p w14:paraId="28F559C5">
      <w:pPr>
        <w:tabs>
          <w:tab w:val="left" w:pos="6300"/>
        </w:tabs>
        <w:snapToGrid w:val="0"/>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法定代表人身份证明书</w:t>
      </w:r>
    </w:p>
    <w:p w14:paraId="5B453711">
      <w:pPr>
        <w:tabs>
          <w:tab w:val="left" w:pos="6300"/>
        </w:tabs>
        <w:snapToGrid w:val="0"/>
        <w:spacing w:line="360" w:lineRule="auto"/>
        <w:rPr>
          <w:rFonts w:ascii="仿宋_GB2312" w:hAnsi="仿宋_GB2312" w:eastAsia="仿宋_GB2312" w:cs="仿宋_GB2312"/>
          <w:color w:val="auto"/>
          <w:sz w:val="32"/>
          <w:szCs w:val="32"/>
          <w:u w:val="single"/>
        </w:rPr>
      </w:pPr>
    </w:p>
    <w:p w14:paraId="1FD77E29">
      <w:pPr>
        <w:tabs>
          <w:tab w:val="left" w:pos="6300"/>
        </w:tabs>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14:paraId="45B44CDD">
      <w:pPr>
        <w:tabs>
          <w:tab w:val="left" w:pos="6300"/>
        </w:tabs>
        <w:snapToGrid w:val="0"/>
        <w:spacing w:line="360" w:lineRule="auto"/>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（法定代表人名称及身份证代码）是</w:t>
      </w:r>
      <w:r>
        <w:rPr>
          <w:rFonts w:hint="eastAsia" w:ascii="仿宋_GB2312" w:hAnsi="仿宋_GB2312" w:eastAsia="仿宋_GB2312" w:cs="仿宋_GB2312"/>
          <w:color w:val="auto"/>
          <w:sz w:val="32"/>
          <w:szCs w:val="32"/>
          <w:u w:val="single"/>
        </w:rPr>
        <w:t>（供应商名称）</w:t>
      </w:r>
      <w:r>
        <w:rPr>
          <w:rFonts w:hint="eastAsia" w:ascii="仿宋_GB2312" w:hAnsi="仿宋_GB2312" w:eastAsia="仿宋_GB2312" w:cs="仿宋_GB2312"/>
          <w:color w:val="auto"/>
          <w:sz w:val="32"/>
          <w:szCs w:val="32"/>
        </w:rPr>
        <w:t>的法定代表人，电话</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代表我单位全权办理上述项目的竞采报价、签约等具体工作，并签署全部有关文件、协议及合同。签字负全部责任。</w:t>
      </w:r>
    </w:p>
    <w:p w14:paraId="0D76F981">
      <w:pPr>
        <w:tabs>
          <w:tab w:val="left" w:pos="6300"/>
        </w:tabs>
        <w:snapToGrid w:val="0"/>
        <w:spacing w:line="360" w:lineRule="auto"/>
        <w:ind w:firstLine="570"/>
        <w:rPr>
          <w:rFonts w:ascii="仿宋_GB2312" w:hAnsi="仿宋_GB2312" w:eastAsia="仿宋_GB2312" w:cs="仿宋_GB2312"/>
          <w:color w:val="auto"/>
          <w:sz w:val="32"/>
          <w:szCs w:val="32"/>
        </w:rPr>
      </w:pPr>
    </w:p>
    <w:p w14:paraId="1F20AA41">
      <w:pPr>
        <w:tabs>
          <w:tab w:val="left" w:pos="6300"/>
        </w:tabs>
        <w:snapToGrid w:val="0"/>
        <w:spacing w:line="360" w:lineRule="auto"/>
        <w:ind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 xml:space="preserve">法定代表人（签字或盖章）：                          </w:t>
      </w:r>
    </w:p>
    <w:p w14:paraId="439009BB">
      <w:pPr>
        <w:tabs>
          <w:tab w:val="left" w:pos="6300"/>
        </w:tabs>
        <w:snapToGrid w:val="0"/>
        <w:spacing w:line="360" w:lineRule="auto"/>
        <w:ind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14:paraId="4E0903E9">
      <w:pPr>
        <w:tabs>
          <w:tab w:val="left" w:pos="6300"/>
        </w:tabs>
        <w:snapToGrid w:val="0"/>
        <w:spacing w:line="360" w:lineRule="auto"/>
        <w:ind w:right="360" w:firstLine="570"/>
        <w:jc w:val="center"/>
        <w:rPr>
          <w:color w:val="auto"/>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14:paraId="02ADA6EC">
      <w:pPr>
        <w:pStyle w:val="67"/>
        <w:spacing w:line="360" w:lineRule="auto"/>
        <w:rPr>
          <w:color w:val="auto"/>
        </w:rPr>
      </w:pPr>
    </w:p>
    <w:p w14:paraId="748BCDEE">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（附：法定代表人身份证正反面复印件）</w:t>
      </w:r>
    </w:p>
    <w:p w14:paraId="368BB4A1">
      <w:pPr>
        <w:pStyle w:val="4"/>
        <w:spacing w:line="360" w:lineRule="auto"/>
        <w:rPr>
          <w:color w:val="auto"/>
        </w:rPr>
      </w:pPr>
    </w:p>
    <w:p w14:paraId="21103D0F">
      <w:pPr>
        <w:rPr>
          <w:rFonts w:ascii="宋体" w:hAnsi="宋体" w:cs="宋体"/>
          <w:color w:val="auto"/>
          <w:sz w:val="24"/>
          <w:szCs w:val="24"/>
        </w:rPr>
      </w:pPr>
      <w:r>
        <w:rPr>
          <w:rFonts w:ascii="宋体" w:hAnsi="宋体" w:cs="宋体"/>
          <w:color w:val="auto"/>
          <w:sz w:val="24"/>
          <w:szCs w:val="24"/>
        </w:rPr>
        <w:br w:type="page"/>
      </w:r>
    </w:p>
    <w:p w14:paraId="2E2B20B9">
      <w:pPr>
        <w:pStyle w:val="67"/>
        <w:rPr>
          <w:color w:val="auto"/>
        </w:rPr>
      </w:pPr>
    </w:p>
    <w:p w14:paraId="4B5880F7">
      <w:pPr>
        <w:tabs>
          <w:tab w:val="left" w:pos="6300"/>
        </w:tabs>
        <w:snapToGrid w:val="0"/>
        <w:spacing w:line="360" w:lineRule="auto"/>
        <w:jc w:val="center"/>
        <w:rPr>
          <w:rFonts w:ascii="黑体" w:hAnsi="黑体" w:eastAsia="黑体" w:cs="黑体"/>
          <w:b/>
          <w:bCs/>
          <w:color w:val="auto"/>
          <w:sz w:val="32"/>
          <w:szCs w:val="32"/>
        </w:rPr>
      </w:pPr>
      <w:r>
        <w:rPr>
          <w:rFonts w:hint="eastAsia" w:ascii="黑体" w:hAnsi="黑体" w:eastAsia="黑体" w:cs="黑体"/>
          <w:b/>
          <w:bCs/>
          <w:color w:val="auto"/>
          <w:sz w:val="32"/>
          <w:szCs w:val="32"/>
        </w:rPr>
        <w:t>法定代表人授权委托书</w:t>
      </w:r>
    </w:p>
    <w:p w14:paraId="402F1EDD">
      <w:pPr>
        <w:tabs>
          <w:tab w:val="left" w:pos="6300"/>
        </w:tabs>
        <w:snapToGrid w:val="0"/>
        <w:spacing w:line="360" w:lineRule="auto"/>
        <w:rPr>
          <w:rFonts w:ascii="仿宋_GB2312" w:hAnsi="仿宋_GB2312" w:eastAsia="仿宋_GB2312" w:cs="仿宋_GB2312"/>
          <w:color w:val="auto"/>
          <w:sz w:val="32"/>
          <w:szCs w:val="32"/>
          <w:u w:val="single"/>
        </w:rPr>
      </w:pPr>
    </w:p>
    <w:p w14:paraId="613AC96D">
      <w:pPr>
        <w:tabs>
          <w:tab w:val="left" w:pos="6300"/>
        </w:tabs>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14:paraId="7860C94C">
      <w:pPr>
        <w:tabs>
          <w:tab w:val="left" w:pos="6300"/>
        </w:tabs>
        <w:wordWrap w:val="0"/>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（法定代表人名称）是</w:t>
      </w:r>
      <w:r>
        <w:rPr>
          <w:rFonts w:hint="eastAsia" w:ascii="仿宋_GB2312" w:hAnsi="仿宋_GB2312" w:eastAsia="仿宋_GB2312" w:cs="仿宋_GB2312"/>
          <w:color w:val="auto"/>
          <w:sz w:val="32"/>
          <w:szCs w:val="32"/>
          <w:u w:val="single"/>
        </w:rPr>
        <w:t>（供应商名称）</w:t>
      </w:r>
      <w:r>
        <w:rPr>
          <w:rFonts w:hint="eastAsia" w:ascii="仿宋_GB2312" w:hAnsi="仿宋_GB2312" w:eastAsia="仿宋_GB2312" w:cs="仿宋_GB2312"/>
          <w:color w:val="auto"/>
          <w:sz w:val="32"/>
          <w:szCs w:val="32"/>
        </w:rPr>
        <w:t>的法定代表人，特授权</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（被授权人姓名及身份证代码）电话</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代表我单位全权办理上述项目的竞采报价、签约等具体工作，并签署全部有关文件、协议及合同。</w:t>
      </w:r>
    </w:p>
    <w:p w14:paraId="5267A9CD">
      <w:pPr>
        <w:tabs>
          <w:tab w:val="left" w:pos="6300"/>
        </w:tabs>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我单位对被授权人的签字负全部责任。</w:t>
      </w:r>
    </w:p>
    <w:p w14:paraId="25BC81D4">
      <w:pPr>
        <w:tabs>
          <w:tab w:val="left" w:pos="6300"/>
        </w:tabs>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在撤消授权</w:t>
      </w:r>
      <w:r>
        <w:rPr>
          <w:rFonts w:hint="eastAsia" w:ascii="仿宋_GB2312" w:hAnsi="仿宋_GB2312" w:eastAsia="仿宋_GB2312" w:cs="仿宋_GB2312"/>
          <w:color w:val="auto"/>
          <w:sz w:val="32"/>
          <w:szCs w:val="32"/>
          <w:lang w:eastAsia="zh-Hans"/>
        </w:rPr>
        <w:t>的</w:t>
      </w:r>
      <w:r>
        <w:rPr>
          <w:rFonts w:hint="eastAsia" w:ascii="仿宋_GB2312" w:hAnsi="仿宋_GB2312" w:eastAsia="仿宋_GB2312" w:cs="仿宋_GB2312"/>
          <w:color w:val="auto"/>
          <w:sz w:val="32"/>
          <w:szCs w:val="32"/>
        </w:rPr>
        <w:t>书面通知以前，本授权书一直有效。被授权人在授权书有效期内签署的所有文件不因授权的撤消而失效。</w:t>
      </w:r>
    </w:p>
    <w:p w14:paraId="575352B2">
      <w:pPr>
        <w:tabs>
          <w:tab w:val="left" w:pos="6300"/>
        </w:tabs>
        <w:snapToGrid w:val="0"/>
        <w:spacing w:line="360" w:lineRule="auto"/>
        <w:ind w:firstLine="570"/>
        <w:rPr>
          <w:rFonts w:ascii="仿宋_GB2312" w:hAnsi="仿宋_GB2312" w:eastAsia="仿宋_GB2312" w:cs="仿宋_GB2312"/>
          <w:color w:val="auto"/>
          <w:sz w:val="32"/>
          <w:szCs w:val="32"/>
        </w:rPr>
      </w:pPr>
    </w:p>
    <w:p w14:paraId="7D504A9F">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                          法定代表人：</w:t>
      </w:r>
    </w:p>
    <w:p w14:paraId="6E9D9DEA">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（签字或盖章）                     </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（签字或盖章）</w:t>
      </w:r>
    </w:p>
    <w:p w14:paraId="641499F5">
      <w:pPr>
        <w:tabs>
          <w:tab w:val="left" w:pos="6300"/>
        </w:tabs>
        <w:snapToGrid w:val="0"/>
        <w:spacing w:line="360" w:lineRule="auto"/>
        <w:ind w:firstLine="570"/>
        <w:rPr>
          <w:rFonts w:ascii="仿宋_GB2312" w:hAnsi="仿宋_GB2312" w:eastAsia="仿宋_GB2312" w:cs="仿宋_GB2312"/>
          <w:color w:val="auto"/>
          <w:sz w:val="32"/>
          <w:szCs w:val="32"/>
        </w:rPr>
      </w:pPr>
    </w:p>
    <w:p w14:paraId="5A91A9A4">
      <w:pPr>
        <w:tabs>
          <w:tab w:val="left" w:pos="6300"/>
        </w:tabs>
        <w:snapToGrid w:val="0"/>
        <w:spacing w:line="360" w:lineRule="auto"/>
        <w:ind w:firstLine="57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（附：被授权人、法定代表人身份证正反面复印件）</w:t>
      </w:r>
    </w:p>
    <w:p w14:paraId="31E9984B">
      <w:pPr>
        <w:tabs>
          <w:tab w:val="left" w:pos="6300"/>
        </w:tabs>
        <w:snapToGrid w:val="0"/>
        <w:spacing w:line="360" w:lineRule="auto"/>
        <w:ind w:firstLine="570"/>
        <w:rPr>
          <w:rFonts w:ascii="仿宋_GB2312" w:hAnsi="仿宋_GB2312" w:eastAsia="仿宋_GB2312" w:cs="仿宋_GB2312"/>
          <w:color w:val="auto"/>
          <w:sz w:val="32"/>
          <w:szCs w:val="32"/>
        </w:rPr>
      </w:pPr>
    </w:p>
    <w:p w14:paraId="0AA6E83D">
      <w:pPr>
        <w:tabs>
          <w:tab w:val="left" w:pos="6300"/>
        </w:tabs>
        <w:snapToGrid w:val="0"/>
        <w:spacing w:line="360" w:lineRule="auto"/>
        <w:ind w:right="480" w:firstLine="570"/>
        <w:jc w:val="righ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14:paraId="7E1A0A22">
      <w:pPr>
        <w:tabs>
          <w:tab w:val="left" w:pos="6300"/>
        </w:tabs>
        <w:snapToGrid w:val="0"/>
        <w:spacing w:line="360" w:lineRule="auto"/>
        <w:ind w:right="480"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14:paraId="37D4144E">
      <w:pPr>
        <w:pStyle w:val="4"/>
        <w:spacing w:line="360" w:lineRule="auto"/>
        <w:rPr>
          <w:color w:val="auto"/>
        </w:rPr>
      </w:pPr>
      <w:r>
        <w:rPr>
          <w:color w:val="auto"/>
        </w:rPr>
        <w:br w:type="page"/>
      </w:r>
    </w:p>
    <w:p w14:paraId="0033A137">
      <w:pPr>
        <w:tabs>
          <w:tab w:val="left" w:pos="6300"/>
        </w:tabs>
        <w:snapToGrid w:val="0"/>
        <w:spacing w:line="360" w:lineRule="auto"/>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lang w:eastAsia="zh-Hans"/>
        </w:rPr>
        <w:t>三</w:t>
      </w:r>
      <w:r>
        <w:rPr>
          <w:rFonts w:ascii="黑体" w:hAnsi="黑体" w:eastAsia="黑体" w:cs="黑体"/>
          <w:b/>
          <w:color w:val="auto"/>
          <w:sz w:val="32"/>
          <w:szCs w:val="32"/>
          <w:lang w:eastAsia="zh-Hans"/>
        </w:rPr>
        <w:t>、</w:t>
      </w:r>
      <w:r>
        <w:rPr>
          <w:rFonts w:hint="eastAsia" w:ascii="黑体" w:hAnsi="黑体" w:eastAsia="黑体" w:cs="黑体"/>
          <w:b/>
          <w:color w:val="auto"/>
          <w:sz w:val="32"/>
          <w:szCs w:val="32"/>
        </w:rPr>
        <w:t>基本资格条件承诺函</w:t>
      </w:r>
    </w:p>
    <w:p w14:paraId="6225D5FC">
      <w:pPr>
        <w:pStyle w:val="67"/>
        <w:rPr>
          <w:color w:val="auto"/>
        </w:rPr>
      </w:pPr>
    </w:p>
    <w:p w14:paraId="2F74E7F5">
      <w:pPr>
        <w:snapToGrid w:val="0"/>
        <w:spacing w:line="360" w:lineRule="auto"/>
        <w:ind w:firstLine="570"/>
        <w:jc w:val="center"/>
        <w:rPr>
          <w:rFonts w:ascii="黑体" w:hAnsi="黑体" w:eastAsia="黑体" w:cs="黑体"/>
          <w:b/>
          <w:color w:val="auto"/>
          <w:sz w:val="32"/>
          <w:szCs w:val="32"/>
        </w:rPr>
      </w:pPr>
      <w:r>
        <w:rPr>
          <w:rFonts w:hint="eastAsia" w:ascii="黑体" w:hAnsi="黑体" w:eastAsia="黑体" w:cs="黑体"/>
          <w:b/>
          <w:color w:val="auto"/>
          <w:sz w:val="32"/>
          <w:szCs w:val="32"/>
        </w:rPr>
        <w:t>基本资格条件承诺函</w:t>
      </w:r>
    </w:p>
    <w:p w14:paraId="584EF6F5">
      <w:pPr>
        <w:snapToGrid w:val="0"/>
        <w:spacing w:line="360" w:lineRule="auto"/>
        <w:rPr>
          <w:rFonts w:ascii="方正仿宋_GBK" w:hAnsi="宋体" w:eastAsia="方正仿宋_GBK" w:cs="方正仿宋_GBK"/>
          <w:b/>
          <w:color w:val="auto"/>
          <w:sz w:val="24"/>
          <w:szCs w:val="24"/>
        </w:rPr>
      </w:pPr>
      <w:r>
        <w:rPr>
          <w:rFonts w:ascii="方正仿宋_GBK" w:hAnsi="宋体" w:eastAsia="方正仿宋_GBK" w:cs="方正仿宋_GBK"/>
          <w:b/>
          <w:color w:val="auto"/>
          <w:sz w:val="24"/>
          <w:szCs w:val="24"/>
        </w:rPr>
        <w:t xml:space="preserve"> </w:t>
      </w:r>
    </w:p>
    <w:p w14:paraId="0DE0D2AB">
      <w:pPr>
        <w:snapToGrid w:val="0"/>
        <w:spacing w:line="36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（采购单位名称）：</w:t>
      </w:r>
    </w:p>
    <w:p w14:paraId="4E2A8437">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（供应商名称）郑重承诺：</w:t>
      </w:r>
    </w:p>
    <w:p w14:paraId="2897FCE2">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6E83A583">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2.我方未列入在信用中国网站（www.creditchina.gov.cn）“失信被执行人”、“重大税收违法案件当事人名单”中，也未列入中国政府采购网（www.ccgp.gov.cn）“政府采购严重违法失信行为记录名单”中。</w:t>
      </w:r>
    </w:p>
    <w:p w14:paraId="4294D26B">
      <w:pPr>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3.我方在项目评审环节结束后，随时接受采购人检查验证，配合提供相关证明材料，证明符合《中华人民共和国政府采购法》第二十二条规定的供应商基本资格条件。</w:t>
      </w:r>
    </w:p>
    <w:p w14:paraId="56AD9AE6">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我方对以上承诺负全部法律责任。</w:t>
      </w:r>
    </w:p>
    <w:p w14:paraId="15782380">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14:paraId="0FE8EF54">
      <w:pPr>
        <w:pStyle w:val="67"/>
        <w:rPr>
          <w:color w:val="auto"/>
        </w:rPr>
      </w:pPr>
    </w:p>
    <w:p w14:paraId="3FF939B5">
      <w:pPr>
        <w:tabs>
          <w:tab w:val="left" w:pos="6300"/>
        </w:tabs>
        <w:snapToGrid w:val="0"/>
        <w:spacing w:line="360" w:lineRule="auto"/>
        <w:ind w:right="480" w:firstLine="570"/>
        <w:jc w:val="righ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供应商名称（公章）</w:t>
      </w:r>
    </w:p>
    <w:p w14:paraId="50A22F34">
      <w:pPr>
        <w:tabs>
          <w:tab w:val="left" w:pos="6300"/>
        </w:tabs>
        <w:snapToGrid w:val="0"/>
        <w:spacing w:line="360" w:lineRule="auto"/>
        <w:ind w:right="480" w:firstLine="570"/>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年   月   日</w:t>
      </w:r>
    </w:p>
    <w:p w14:paraId="025E1A92">
      <w:pPr>
        <w:spacing w:line="360" w:lineRule="auto"/>
        <w:jc w:val="righ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0166FDA5">
      <w:pPr>
        <w:tabs>
          <w:tab w:val="left" w:pos="6300"/>
        </w:tabs>
        <w:snapToGrid w:val="0"/>
        <w:spacing w:line="360" w:lineRule="auto"/>
        <w:ind w:firstLine="643" w:firstLineChars="200"/>
        <w:rPr>
          <w:rFonts w:ascii="黑体" w:hAnsi="黑体" w:eastAsia="黑体" w:cs="黑体"/>
          <w:b/>
          <w:color w:val="auto"/>
          <w:sz w:val="32"/>
          <w:szCs w:val="32"/>
        </w:rPr>
      </w:pPr>
      <w:r>
        <w:rPr>
          <w:rFonts w:hint="eastAsia" w:ascii="黑体" w:hAnsi="黑体" w:eastAsia="黑体" w:cs="黑体"/>
          <w:b/>
          <w:color w:val="auto"/>
          <w:sz w:val="32"/>
          <w:szCs w:val="32"/>
        </w:rPr>
        <w:t>四、特定资格条件证书或证明文件</w:t>
      </w:r>
    </w:p>
    <w:p w14:paraId="446B0256">
      <w:pPr>
        <w:pStyle w:val="4"/>
        <w:spacing w:line="360" w:lineRule="auto"/>
        <w:rPr>
          <w:color w:val="auto"/>
        </w:rPr>
      </w:pPr>
    </w:p>
    <w:p w14:paraId="2C8D7426">
      <w:pPr>
        <w:tabs>
          <w:tab w:val="left" w:pos="6300"/>
        </w:tabs>
        <w:snapToGrid w:val="0"/>
        <w:spacing w:line="360" w:lineRule="auto"/>
        <w:ind w:right="480" w:firstLine="570"/>
        <w:jc w:val="right"/>
        <w:rPr>
          <w:rFonts w:ascii="宋体" w:hAnsi="宋体" w:cs="宋体"/>
          <w:color w:val="auto"/>
          <w:sz w:val="24"/>
          <w:szCs w:val="24"/>
        </w:rPr>
      </w:pPr>
    </w:p>
    <w:p w14:paraId="4A9B0926">
      <w:pPr>
        <w:pStyle w:val="4"/>
        <w:spacing w:line="360" w:lineRule="auto"/>
        <w:rPr>
          <w:color w:val="auto"/>
        </w:rPr>
      </w:pPr>
    </w:p>
    <w:p w14:paraId="27DF1895">
      <w:pPr>
        <w:spacing w:line="360" w:lineRule="auto"/>
        <w:rPr>
          <w:color w:val="auto"/>
        </w:rPr>
      </w:pPr>
    </w:p>
    <w:p w14:paraId="5EE2E8CE">
      <w:pPr>
        <w:pStyle w:val="4"/>
        <w:spacing w:line="360" w:lineRule="auto"/>
        <w:rPr>
          <w:color w:val="auto"/>
        </w:rPr>
      </w:pPr>
    </w:p>
    <w:p w14:paraId="7584CB60">
      <w:pPr>
        <w:spacing w:line="360" w:lineRule="auto"/>
        <w:rPr>
          <w:color w:val="auto"/>
        </w:rPr>
      </w:pPr>
    </w:p>
    <w:p w14:paraId="718FCBFE">
      <w:pPr>
        <w:pStyle w:val="4"/>
        <w:spacing w:line="360" w:lineRule="auto"/>
        <w:rPr>
          <w:color w:val="auto"/>
        </w:rPr>
      </w:pPr>
    </w:p>
    <w:p w14:paraId="2E465ADA">
      <w:pPr>
        <w:spacing w:line="360" w:lineRule="auto"/>
        <w:rPr>
          <w:color w:val="auto"/>
        </w:rPr>
      </w:pPr>
    </w:p>
    <w:p w14:paraId="0654F84A">
      <w:pPr>
        <w:pStyle w:val="4"/>
        <w:spacing w:line="360" w:lineRule="auto"/>
        <w:rPr>
          <w:color w:val="auto"/>
        </w:rPr>
      </w:pPr>
    </w:p>
    <w:p w14:paraId="623F7639">
      <w:pPr>
        <w:spacing w:line="360" w:lineRule="auto"/>
        <w:rPr>
          <w:color w:val="auto"/>
        </w:rPr>
      </w:pPr>
    </w:p>
    <w:p w14:paraId="01830E77">
      <w:pPr>
        <w:pStyle w:val="4"/>
        <w:spacing w:line="360" w:lineRule="auto"/>
        <w:rPr>
          <w:color w:val="auto"/>
        </w:rPr>
      </w:pPr>
    </w:p>
    <w:p w14:paraId="014D8D57">
      <w:pPr>
        <w:spacing w:line="360" w:lineRule="auto"/>
        <w:rPr>
          <w:color w:val="auto"/>
        </w:rPr>
      </w:pPr>
    </w:p>
    <w:p w14:paraId="5C1E3B0E">
      <w:pPr>
        <w:pStyle w:val="4"/>
        <w:spacing w:line="360" w:lineRule="auto"/>
        <w:rPr>
          <w:color w:val="auto"/>
        </w:rPr>
      </w:pPr>
    </w:p>
    <w:p w14:paraId="34DBA4D8">
      <w:pPr>
        <w:spacing w:line="360" w:lineRule="auto"/>
        <w:rPr>
          <w:color w:val="auto"/>
        </w:rPr>
      </w:pPr>
    </w:p>
    <w:p w14:paraId="4C5693F0">
      <w:pPr>
        <w:tabs>
          <w:tab w:val="left" w:pos="6300"/>
        </w:tabs>
        <w:snapToGrid w:val="0"/>
        <w:spacing w:line="360" w:lineRule="auto"/>
        <w:ind w:right="-1"/>
        <w:rPr>
          <w:rFonts w:ascii="宋体" w:hAnsi="宋体" w:cs="宋体"/>
          <w:color w:val="auto"/>
          <w:sz w:val="24"/>
          <w:szCs w:val="24"/>
        </w:rPr>
      </w:pPr>
      <w:r>
        <w:rPr>
          <w:rFonts w:ascii="宋体" w:hAnsi="宋体" w:cs="宋体"/>
          <w:color w:val="auto"/>
          <w:sz w:val="24"/>
          <w:szCs w:val="24"/>
        </w:rPr>
        <w:t>---------------------------------------------------------------------</w:t>
      </w:r>
    </w:p>
    <w:p w14:paraId="3CE298AC">
      <w:pPr>
        <w:tabs>
          <w:tab w:val="left" w:pos="6300"/>
        </w:tabs>
        <w:snapToGrid w:val="0"/>
        <w:spacing w:line="360" w:lineRule="auto"/>
        <w:ind w:firstLine="570"/>
        <w:rPr>
          <w:rFonts w:ascii="宋体" w:hAnsi="宋体" w:cs="宋体"/>
          <w:color w:val="auto"/>
          <w:sz w:val="24"/>
          <w:szCs w:val="24"/>
        </w:rPr>
      </w:pPr>
    </w:p>
    <w:p w14:paraId="3A370D7A">
      <w:pPr>
        <w:tabs>
          <w:tab w:val="left" w:pos="6300"/>
        </w:tabs>
        <w:snapToGrid w:val="0"/>
        <w:spacing w:line="360" w:lineRule="auto"/>
        <w:ind w:firstLine="570"/>
        <w:rPr>
          <w:rFonts w:ascii="宋体" w:hAnsi="宋体" w:cs="宋体"/>
          <w:color w:val="auto"/>
          <w:sz w:val="24"/>
          <w:szCs w:val="24"/>
        </w:rPr>
      </w:pPr>
    </w:p>
    <w:p w14:paraId="6E90C696">
      <w:pPr>
        <w:tabs>
          <w:tab w:val="left" w:pos="6300"/>
        </w:tabs>
        <w:snapToGrid w:val="0"/>
        <w:spacing w:line="360" w:lineRule="auto"/>
        <w:rPr>
          <w:rFonts w:ascii="仿宋_GB2312" w:hAnsi="仿宋_GB2312" w:eastAsia="仿宋_GB2312" w:cs="仿宋_GB2312"/>
          <w:color w:val="auto"/>
          <w:sz w:val="32"/>
          <w:szCs w:val="32"/>
        </w:rPr>
      </w:pPr>
    </w:p>
    <w:p w14:paraId="5D19C6B5">
      <w:pPr>
        <w:tabs>
          <w:tab w:val="left" w:pos="6300"/>
        </w:tabs>
        <w:snapToGrid w:val="0"/>
        <w:spacing w:line="360" w:lineRule="auto"/>
        <w:ind w:right="480"/>
        <w:jc w:val="center"/>
        <w:rPr>
          <w:rFonts w:ascii="宋体" w:hAnsi="宋体" w:cs="宋体"/>
          <w:color w:val="auto"/>
          <w:sz w:val="24"/>
          <w:szCs w:val="24"/>
        </w:rPr>
      </w:pPr>
      <w:r>
        <w:rPr>
          <w:rFonts w:hint="eastAsia" w:ascii="仿宋_GB2312" w:hAnsi="仿宋_GB2312" w:eastAsia="仿宋_GB2312" w:cs="仿宋_GB2312"/>
          <w:color w:val="auto"/>
          <w:sz w:val="32"/>
          <w:szCs w:val="32"/>
        </w:rPr>
        <w:t>（结束）</w:t>
      </w: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6864C6-451E-4B03-8D46-F366ECE436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4536574F-8C68-4060-A389-48289F74EA75}"/>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7DA08FFF-AE45-4186-BD10-835B93A7FB2D}"/>
  </w:font>
  <w:font w:name="仿宋">
    <w:panose1 w:val="02010609060101010101"/>
    <w:charset w:val="86"/>
    <w:family w:val="modern"/>
    <w:pitch w:val="default"/>
    <w:sig w:usb0="800002BF" w:usb1="38CF7CFA" w:usb2="00000016" w:usb3="00000000" w:csb0="00040001" w:csb1="00000000"/>
    <w:embedRegular r:id="rId4" w:fontKey="{1AD64549-EA7B-4499-AB01-B775F27AEDEA}"/>
  </w:font>
  <w:font w:name="方正仿宋_GBK">
    <w:panose1 w:val="02000000000000000000"/>
    <w:charset w:val="86"/>
    <w:family w:val="auto"/>
    <w:pitch w:val="default"/>
    <w:sig w:usb0="A00002BF" w:usb1="38CF7CFA" w:usb2="00082016" w:usb3="00000000" w:csb0="00040001" w:csb1="00000000"/>
    <w:embedRegular r:id="rId5" w:fontKey="{D16D10A0-F2A0-48B8-B7C5-0167D9C958C6}"/>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496E4">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0415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180415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94C8">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412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1412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- 11 -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DAE3">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1031861"/>
    <w:multiLevelType w:val="singleLevel"/>
    <w:tmpl w:val="61031861"/>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zMTcyZTA2MGE0NGYwNTZmYzI0ZTliMWZlMmQwZjAifQ=="/>
  </w:docVars>
  <w:rsids>
    <w:rsidRoot w:val="00172A27"/>
    <w:rsid w:val="00001BE6"/>
    <w:rsid w:val="0001050B"/>
    <w:rsid w:val="000144C9"/>
    <w:rsid w:val="0002088C"/>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762B"/>
    <w:rsid w:val="0056207B"/>
    <w:rsid w:val="00562F84"/>
    <w:rsid w:val="00580744"/>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3BBF"/>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A1B1E"/>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B1698"/>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6923"/>
    <w:rsid w:val="00F10101"/>
    <w:rsid w:val="00F91500"/>
    <w:rsid w:val="00FC7767"/>
    <w:rsid w:val="00FD14FB"/>
    <w:rsid w:val="00FD2836"/>
    <w:rsid w:val="00FF7DDB"/>
    <w:rsid w:val="01EF047F"/>
    <w:rsid w:val="07610150"/>
    <w:rsid w:val="08C4174F"/>
    <w:rsid w:val="08ED3546"/>
    <w:rsid w:val="0985699F"/>
    <w:rsid w:val="0BAA1613"/>
    <w:rsid w:val="0EFE3F6B"/>
    <w:rsid w:val="0F1456A1"/>
    <w:rsid w:val="0FAA52D4"/>
    <w:rsid w:val="101E0686"/>
    <w:rsid w:val="153876C0"/>
    <w:rsid w:val="16FF6261"/>
    <w:rsid w:val="176E5D81"/>
    <w:rsid w:val="1A744AD3"/>
    <w:rsid w:val="1C0E01AF"/>
    <w:rsid w:val="1D9C0B3C"/>
    <w:rsid w:val="20253BB2"/>
    <w:rsid w:val="21433DD5"/>
    <w:rsid w:val="220A3BF9"/>
    <w:rsid w:val="229A0599"/>
    <w:rsid w:val="232541F5"/>
    <w:rsid w:val="23BA2D78"/>
    <w:rsid w:val="248719D1"/>
    <w:rsid w:val="24AE011D"/>
    <w:rsid w:val="24B05DDA"/>
    <w:rsid w:val="266143E1"/>
    <w:rsid w:val="2A9A00C1"/>
    <w:rsid w:val="2B0973DB"/>
    <w:rsid w:val="2B0F1914"/>
    <w:rsid w:val="2C80408F"/>
    <w:rsid w:val="2D2346F5"/>
    <w:rsid w:val="2E470A6C"/>
    <w:rsid w:val="31D874D8"/>
    <w:rsid w:val="31E65DCA"/>
    <w:rsid w:val="33506EE1"/>
    <w:rsid w:val="337F3313"/>
    <w:rsid w:val="34CC3626"/>
    <w:rsid w:val="35585AA6"/>
    <w:rsid w:val="380F6006"/>
    <w:rsid w:val="39D961DF"/>
    <w:rsid w:val="3EDB7D99"/>
    <w:rsid w:val="3FCD46EF"/>
    <w:rsid w:val="411B1F4A"/>
    <w:rsid w:val="41D87711"/>
    <w:rsid w:val="43260821"/>
    <w:rsid w:val="44A03B9A"/>
    <w:rsid w:val="452A59D4"/>
    <w:rsid w:val="45AA51C1"/>
    <w:rsid w:val="45F525A0"/>
    <w:rsid w:val="45FB04BF"/>
    <w:rsid w:val="49FE19C8"/>
    <w:rsid w:val="4A7A33CA"/>
    <w:rsid w:val="4AC77AFC"/>
    <w:rsid w:val="4BC9209C"/>
    <w:rsid w:val="4D17424C"/>
    <w:rsid w:val="4D9C60DD"/>
    <w:rsid w:val="4E99569F"/>
    <w:rsid w:val="4F14508A"/>
    <w:rsid w:val="51426221"/>
    <w:rsid w:val="51EA4E3F"/>
    <w:rsid w:val="56575F58"/>
    <w:rsid w:val="577767DC"/>
    <w:rsid w:val="591C547D"/>
    <w:rsid w:val="5A9515D1"/>
    <w:rsid w:val="5B8C0E98"/>
    <w:rsid w:val="5BFDB513"/>
    <w:rsid w:val="5CC46101"/>
    <w:rsid w:val="5D441F02"/>
    <w:rsid w:val="5F14740B"/>
    <w:rsid w:val="5F2F1A9F"/>
    <w:rsid w:val="5FA06BF7"/>
    <w:rsid w:val="63587F7B"/>
    <w:rsid w:val="639635F7"/>
    <w:rsid w:val="63A978F9"/>
    <w:rsid w:val="65F91B55"/>
    <w:rsid w:val="6794434A"/>
    <w:rsid w:val="67B15328"/>
    <w:rsid w:val="6B80348F"/>
    <w:rsid w:val="6CE314C7"/>
    <w:rsid w:val="6E3A26C1"/>
    <w:rsid w:val="6F716E67"/>
    <w:rsid w:val="6F8552C8"/>
    <w:rsid w:val="7093285C"/>
    <w:rsid w:val="71287CA7"/>
    <w:rsid w:val="7183443D"/>
    <w:rsid w:val="72D27D76"/>
    <w:rsid w:val="7328691A"/>
    <w:rsid w:val="74CD7382"/>
    <w:rsid w:val="751E519F"/>
    <w:rsid w:val="76DB3120"/>
    <w:rsid w:val="7927265A"/>
    <w:rsid w:val="7A723B0B"/>
    <w:rsid w:val="7B214D90"/>
    <w:rsid w:val="7B475A92"/>
    <w:rsid w:val="7DAB6BB7"/>
    <w:rsid w:val="7F30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字符"/>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字符"/>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字符"/>
    <w:basedOn w:val="75"/>
    <w:link w:val="54"/>
    <w:autoRedefine/>
    <w:qFormat/>
    <w:uiPriority w:val="0"/>
    <w:rPr>
      <w:sz w:val="24"/>
    </w:rPr>
  </w:style>
  <w:style w:type="character" w:customStyle="1" w:styleId="75">
    <w:name w:val="批注文字 字符1"/>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autoRedefine/>
    <w:qFormat/>
    <w:uiPriority w:val="0"/>
    <w:rPr>
      <w:kern w:val="2"/>
      <w:sz w:val="44"/>
    </w:rPr>
  </w:style>
  <w:style w:type="character" w:customStyle="1" w:styleId="82">
    <w:name w:val="正文文本缩进 字符"/>
    <w:link w:val="2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字符"/>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字符"/>
    <w:link w:val="30"/>
    <w:autoRedefine/>
    <w:qFormat/>
    <w:locked/>
    <w:uiPriority w:val="99"/>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字符1"/>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99"/>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字符"/>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156"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0" w:beforeLines="0" w:after="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numPr>
        <w:ilvl w:val="2"/>
        <w:numId w:val="9"/>
      </w:numPr>
      <w:tabs>
        <w:tab w:val="left" w:pos="709"/>
        <w:tab w:val="left" w:pos="1620"/>
      </w:tabs>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2"/>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51"/>
    <w:basedOn w:val="59"/>
    <w:autoRedefine/>
    <w:qFormat/>
    <w:uiPriority w:val="0"/>
    <w:rPr>
      <w:rFonts w:ascii="Arial" w:hAnsi="Arial" w:cs="Arial"/>
      <w:color w:val="000000"/>
      <w:sz w:val="18"/>
      <w:szCs w:val="18"/>
      <w:u w:val="none"/>
    </w:rPr>
  </w:style>
  <w:style w:type="character" w:customStyle="1" w:styleId="255">
    <w:name w:val="font71"/>
    <w:basedOn w:val="59"/>
    <w:autoRedefine/>
    <w:qFormat/>
    <w:uiPriority w:val="0"/>
    <w:rPr>
      <w:rFonts w:hint="eastAsia" w:ascii="微软雅黑" w:hAnsi="微软雅黑" w:eastAsia="微软雅黑" w:cs="微软雅黑"/>
      <w:color w:val="FF0000"/>
      <w:sz w:val="18"/>
      <w:szCs w:val="18"/>
      <w:u w:val="none"/>
    </w:rPr>
  </w:style>
  <w:style w:type="character" w:customStyle="1" w:styleId="256">
    <w:name w:val="font41"/>
    <w:basedOn w:val="59"/>
    <w:autoRedefine/>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22</Pages>
  <Words>11072</Words>
  <Characters>12772</Characters>
  <Lines>60</Lines>
  <Paragraphs>16</Paragraphs>
  <TotalTime>28</TotalTime>
  <ScaleCrop>false</ScaleCrop>
  <LinksUpToDate>false</LinksUpToDate>
  <CharactersWithSpaces>13745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2023-09-14T00:32:00Z</dcterms:created>
  <dc:creator>hp</dc:creator>
  <cp:lastModifiedBy>明翔宇</cp:lastModifiedBy>
  <cp:lastPrinted>2022-10-21T08:11:00Z</cp:lastPrinted>
  <dcterms:modified xsi:type="dcterms:W3CDTF">2024-10-11T07:35:18Z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055F0B98AC3743BEBCCE9BA71BD36DC5_13</vt:lpwstr>
  </property>
</Properties>
</file>