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AE70B0">
      <w:pPr>
        <w:jc w:val="center"/>
        <w:outlineLvl w:val="0"/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26820"/>
      <w:bookmarkStart w:id="1" w:name="_Toc18881"/>
      <w:bookmarkStart w:id="2" w:name="_Toc18159"/>
      <w:bookmarkStart w:id="3" w:name="_Toc3463"/>
      <w:bookmarkStart w:id="4" w:name="_Toc7625"/>
      <w:bookmarkStart w:id="5" w:name="_Toc313893526"/>
      <w:bookmarkStart w:id="6" w:name="_Toc25458"/>
      <w:bookmarkStart w:id="7" w:name="_Toc317775175"/>
      <w:bookmarkStart w:id="8" w:name="_Toc12808"/>
    </w:p>
    <w:p w14:paraId="21B101D7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44C4D01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470DFC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BD295F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CB5E3A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327020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bookmarkStart w:id="9" w:name="OLE_LINK1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松树桥中学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初中标准化物理实验室设备采购</w:t>
      </w:r>
      <w:bookmarkEnd w:id="9"/>
    </w:p>
    <w:p w14:paraId="2D0842B5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重庆市松树桥中学校</w:t>
      </w:r>
    </w:p>
    <w:p w14:paraId="72EA918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CD5276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0F97F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ED7054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3BB45CE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6BCE9F2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11F25D6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5775EF7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5C7CFA64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1371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B9870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355F24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3A6A6C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5FE9D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9B5C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57ED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026FD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bookmarkStart w:id="10" w:name="_Hlk344477914"/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松树桥中学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初中标准化</w:t>
            </w:r>
            <w:bookmarkStart w:id="37" w:name="_GoBack"/>
            <w:bookmarkEnd w:id="37"/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物理实验室设备采购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683409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420000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F75D5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财政资金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D0430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10"/>
    </w:tbl>
    <w:p w14:paraId="2AFDF1AB">
      <w:pPr>
        <w:pStyle w:val="4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1" w:name="_Toc15727"/>
      <w:bookmarkStart w:id="12" w:name="_Toc1790"/>
      <w:bookmarkStart w:id="13" w:name="_Toc22399"/>
      <w:bookmarkStart w:id="14" w:name="_Toc15576"/>
      <w:bookmarkStart w:id="15" w:name="_Toc6462"/>
      <w:bookmarkStart w:id="16" w:name="_Toc19437"/>
      <w:bookmarkStart w:id="17" w:name="_Toc25190"/>
      <w:bookmarkStart w:id="18" w:name="_Toc373860293"/>
      <w:bookmarkStart w:id="19" w:name="_Toc317775178"/>
    </w:p>
    <w:p w14:paraId="3573D57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黑体" w:hAnsi="黑体" w:eastAsia="黑体" w:cs="黑体"/>
          <w:szCs w:val="32"/>
        </w:rPr>
        <w:t>供应商资格条件</w:t>
      </w:r>
    </w:p>
    <w:p w14:paraId="0BB65AD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  <w:bookmarkEnd w:id="18"/>
      <w:bookmarkEnd w:id="19"/>
    </w:p>
    <w:p w14:paraId="0C6A8174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p w14:paraId="1E2E1839">
      <w:pPr>
        <w:pStyle w:val="4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  <w:t>详见采购需求附件，（所有产品须满足《初中理科教学仪器配备标准》（JY/T 0386-2006）规范）</w:t>
      </w:r>
    </w:p>
    <w:p w14:paraId="121A026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0A1CE8F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46E08A6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C00000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C00000"/>
          <w:kern w:val="0"/>
          <w:sz w:val="32"/>
          <w:szCs w:val="32"/>
        </w:rPr>
        <w:t>3</w:t>
      </w:r>
      <w:bookmarkStart w:id="20" w:name="OLE_LINK2"/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  <w:t>，</w:t>
      </w:r>
      <w:bookmarkStart w:id="21" w:name="OLE_LINK3"/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  <w:t>中标后，</w:t>
      </w:r>
      <w:bookmarkEnd w:id="20"/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  <w:t>中标供应商须在3个</w:t>
      </w:r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  <w:t>日内（签订合同前）提供</w:t>
      </w:r>
      <w:bookmarkStart w:id="22" w:name="OLE_LINK4"/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  <w:t>盖有厂家</w:t>
      </w:r>
      <w:bookmarkEnd w:id="21"/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  <w:t>（智慧黑板、实验教学直播示范系统、初中物理实验室教学资源、教师控制系统</w:t>
      </w:r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val="en-US" w:eastAsia="zh-CN"/>
        </w:rPr>
        <w:t>和初中物理探究实验器材教师端相关产品</w:t>
      </w:r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  <w:t>）鲜章</w:t>
      </w:r>
      <w:bookmarkEnd w:id="22"/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  <w:t>的全包售后服务文件，投标时投标人须提供该项（含质保期、中标后提供生产厂家全包售后）的承诺函。</w:t>
      </w:r>
    </w:p>
    <w:p w14:paraId="7768444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66F830F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E25101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</w:p>
    <w:p w14:paraId="58E65431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(六)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中标后，中标供应商须在3个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日内（签订合同前）提供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技术参数中要求提供的相关证明材料加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盖厂家鲜章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4553CB89">
      <w:pPr>
        <w:pStyle w:val="67"/>
        <w:rPr>
          <w:rFonts w:hint="default" w:eastAsia="仿宋_GB2312"/>
          <w:lang w:val="en-US" w:eastAsia="zh-CN"/>
        </w:rPr>
      </w:pPr>
    </w:p>
    <w:p w14:paraId="5EDE72E4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02DDD56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0C018E4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6D05AD7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51D4F720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  <w:t>重庆市松树桥中学A校区（采购人指定地点）</w:t>
      </w:r>
    </w:p>
    <w:p w14:paraId="0BAED6BF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28D68B0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0009E5E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34FF88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3345E49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1AEF6E5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47D278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 w14:paraId="4AE48AA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 w14:paraId="42B493A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6F83FD97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211C1637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3859F83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CEFFA96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68DA886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2245577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77F6C52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506280A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204BEBE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2825954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1602DF8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2B5C747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 w14:paraId="5B79690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68343F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2E3266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542D980">
      <w:pPr>
        <w:pStyle w:val="67"/>
      </w:pPr>
    </w:p>
    <w:p w14:paraId="46D86656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1F434F03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32"/>
          <w:szCs w:val="32"/>
          <w:u w:val="single"/>
        </w:rPr>
        <w:t>供应商出现报价相同、报价时间相同的情况，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  <w:t>由采购人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32"/>
          <w:szCs w:val="32"/>
          <w:u w:val="single"/>
        </w:rPr>
        <w:t>确定成交供应商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）</w:t>
      </w:r>
    </w:p>
    <w:p w14:paraId="08B014F5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271644E3">
      <w:pPr>
        <w:pStyle w:val="4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3" w:name="_Toc3475"/>
      <w:bookmarkStart w:id="24" w:name="_Toc11828"/>
      <w:bookmarkStart w:id="25" w:name="_Toc9654"/>
      <w:bookmarkStart w:id="26" w:name="_Toc27955"/>
      <w:bookmarkStart w:id="27" w:name="_Toc5085"/>
      <w:bookmarkStart w:id="28" w:name="_Toc20778"/>
      <w:bookmarkStart w:id="29" w:name="_Toc25886"/>
      <w:bookmarkStart w:id="30" w:name="_Toc15478"/>
      <w:bookmarkStart w:id="31" w:name="_Toc31315"/>
      <w:bookmarkStart w:id="32" w:name="_Toc14778"/>
      <w:bookmarkStart w:id="33" w:name="_Toc9027"/>
      <w:bookmarkStart w:id="34" w:name="_Toc25516"/>
      <w:bookmarkStart w:id="35" w:name="_Toc13969"/>
      <w:bookmarkStart w:id="36" w:name="_Toc1973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验收合格后5个工作日内，成交供应商提供凭合同、验收报告、发票等付款凭证给采购人，财政资金到位后，采购人以转账方式支付合同价款的100%。</w:t>
      </w:r>
    </w:p>
    <w:p w14:paraId="2130B41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5256BFE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重庆市松树桥中学校</w:t>
      </w:r>
    </w:p>
    <w:p w14:paraId="2900B628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侯老师</w:t>
      </w:r>
    </w:p>
    <w:p w14:paraId="150CAB0B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18623171270</w:t>
      </w:r>
    </w:p>
    <w:p w14:paraId="0F9AF32D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重庆市松树桥中学校B校区</w:t>
      </w:r>
    </w:p>
    <w:p w14:paraId="05E87BA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30"/>
      <w:bookmarkEnd w:id="31"/>
      <w:bookmarkEnd w:id="32"/>
      <w:bookmarkEnd w:id="33"/>
      <w:bookmarkEnd w:id="34"/>
      <w:bookmarkEnd w:id="35"/>
      <w:bookmarkEnd w:id="36"/>
      <w:r>
        <w:rPr>
          <w:rFonts w:hint="eastAsia" w:ascii="黑体" w:hAnsi="黑体" w:eastAsia="黑体" w:cs="黑体"/>
          <w:szCs w:val="32"/>
        </w:rPr>
        <w:t>其它有关规定</w:t>
      </w:r>
    </w:p>
    <w:p w14:paraId="1E8D265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3250DFA3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108B9E6F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26F46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70B5DDB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1295922A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599111AF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4EFD438B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07020125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6C660ED2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66BDD053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F5A8E50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3646C71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178DE9B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77F29FF2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6DAB2F52">
      <w:pPr>
        <w:pStyle w:val="4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7A8D88BF"/>
    <w:p w14:paraId="55860D9C"/>
    <w:p w14:paraId="7F41320C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2B0EAD40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71F7690F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5778F3E3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5BC36FE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4458668B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13E48261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68F62FE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00827219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659DF58F">
      <w:pPr>
        <w:pStyle w:val="67"/>
        <w:spacing w:line="360" w:lineRule="auto"/>
      </w:pPr>
    </w:p>
    <w:p w14:paraId="1FC64C54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65900002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43E7205C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6568CA80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3DB81ACD">
      <w:pPr>
        <w:pStyle w:val="4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34F95E8F">
      <w:pPr>
        <w:pStyle w:val="4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47622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C79A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0F51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A029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F4B1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0E1A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3451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698E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E088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7C4BDF87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1CB8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0A644A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030B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A279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F96D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41A0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08B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BC24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8788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5B57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0C68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14B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5BE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990E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6586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0D52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002E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BFDC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E306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8ED4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01EC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FF6C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7E5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2543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5073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B87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57F2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98B1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ACC2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1BB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CA5A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F9FC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08D4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F90A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BFD4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1F70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1A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C602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505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A6A5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59D5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0260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335D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141E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797D0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229C8C5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140DBC78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42BFC436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4A10D106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、可变更。</w:t>
      </w:r>
    </w:p>
    <w:p w14:paraId="01DB7E71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53A53F9C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236695B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60A8AE17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09A527F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1E598B34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695E09AC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77CD6DB0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3625DA9A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00D8856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244C343B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5AEA75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398E3FD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084957E9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F67D131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1355D23">
      <w:pPr>
        <w:pStyle w:val="67"/>
        <w:spacing w:line="360" w:lineRule="auto"/>
      </w:pPr>
    </w:p>
    <w:p w14:paraId="357BC5D1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0F94360E">
      <w:pPr>
        <w:pStyle w:val="4"/>
        <w:spacing w:line="360" w:lineRule="auto"/>
      </w:pPr>
    </w:p>
    <w:p w14:paraId="1692B6A1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70794001">
      <w:pPr>
        <w:pStyle w:val="67"/>
      </w:pPr>
    </w:p>
    <w:p w14:paraId="4710DAB4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1D36C8A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4A699E88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147FAB9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6E1D623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6BE7843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2F86C42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9AE4DB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5CEF677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329749E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0A07BC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1163AAB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E36578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9E8EE8F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FE5BFDD">
      <w:pPr>
        <w:pStyle w:val="4"/>
        <w:spacing w:line="360" w:lineRule="auto"/>
      </w:pPr>
      <w:r>
        <w:br w:type="page"/>
      </w:r>
    </w:p>
    <w:p w14:paraId="528770CC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49228B9C">
      <w:pPr>
        <w:pStyle w:val="67"/>
      </w:pPr>
    </w:p>
    <w:p w14:paraId="73F09737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1D614F42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00EA9879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B852AC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09DE824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39C02D85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7436B2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677A4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274EFF0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0411763">
      <w:pPr>
        <w:pStyle w:val="67"/>
      </w:pPr>
    </w:p>
    <w:p w14:paraId="3ECAFD8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4D3BDE7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FD2F6F7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4500515F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10B75FEC">
      <w:pPr>
        <w:pStyle w:val="4"/>
        <w:spacing w:line="360" w:lineRule="auto"/>
      </w:pPr>
    </w:p>
    <w:p w14:paraId="280A97F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719706B3">
      <w:pPr>
        <w:pStyle w:val="4"/>
        <w:spacing w:line="360" w:lineRule="auto"/>
      </w:pPr>
    </w:p>
    <w:p w14:paraId="3873EFB2">
      <w:pPr>
        <w:spacing w:line="360" w:lineRule="auto"/>
      </w:pPr>
    </w:p>
    <w:p w14:paraId="1C37EC1D">
      <w:pPr>
        <w:pStyle w:val="4"/>
        <w:spacing w:line="360" w:lineRule="auto"/>
      </w:pPr>
    </w:p>
    <w:p w14:paraId="0BCC58CE">
      <w:pPr>
        <w:spacing w:line="360" w:lineRule="auto"/>
      </w:pPr>
    </w:p>
    <w:p w14:paraId="06FA9ED5">
      <w:pPr>
        <w:pStyle w:val="4"/>
        <w:spacing w:line="360" w:lineRule="auto"/>
      </w:pPr>
    </w:p>
    <w:p w14:paraId="227B6E2B">
      <w:pPr>
        <w:spacing w:line="360" w:lineRule="auto"/>
      </w:pPr>
    </w:p>
    <w:p w14:paraId="437CCA65">
      <w:pPr>
        <w:pStyle w:val="4"/>
        <w:spacing w:line="360" w:lineRule="auto"/>
      </w:pPr>
    </w:p>
    <w:p w14:paraId="02E26B4B">
      <w:pPr>
        <w:spacing w:line="360" w:lineRule="auto"/>
      </w:pPr>
    </w:p>
    <w:p w14:paraId="6217D4AC">
      <w:pPr>
        <w:pStyle w:val="4"/>
        <w:spacing w:line="360" w:lineRule="auto"/>
      </w:pPr>
    </w:p>
    <w:p w14:paraId="7151FD3A">
      <w:pPr>
        <w:spacing w:line="360" w:lineRule="auto"/>
      </w:pPr>
    </w:p>
    <w:p w14:paraId="1983E67C">
      <w:pPr>
        <w:pStyle w:val="4"/>
        <w:spacing w:line="360" w:lineRule="auto"/>
      </w:pPr>
    </w:p>
    <w:p w14:paraId="2A2CB8DF">
      <w:pPr>
        <w:spacing w:line="360" w:lineRule="auto"/>
      </w:pPr>
    </w:p>
    <w:p w14:paraId="47069197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4D0DB01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03338B51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71C9E4A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6B8E082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sectPr>
      <w:footerReference r:id="rId5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19934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E2FF3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E2FF3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8DBF9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FA1EE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FA1EE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00AF0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2124FB2"/>
    <w:rsid w:val="1C0E01AF"/>
    <w:rsid w:val="2832067C"/>
    <w:rsid w:val="299C7978"/>
    <w:rsid w:val="2A855F35"/>
    <w:rsid w:val="2A9A00C1"/>
    <w:rsid w:val="31D874D8"/>
    <w:rsid w:val="31E7190B"/>
    <w:rsid w:val="348722BC"/>
    <w:rsid w:val="34CC3626"/>
    <w:rsid w:val="380C2CA6"/>
    <w:rsid w:val="39D961DF"/>
    <w:rsid w:val="3EDB7D99"/>
    <w:rsid w:val="3FCD46EF"/>
    <w:rsid w:val="3FD41D7C"/>
    <w:rsid w:val="411B1F4A"/>
    <w:rsid w:val="43260821"/>
    <w:rsid w:val="45FB04BF"/>
    <w:rsid w:val="4BC9209C"/>
    <w:rsid w:val="4E99569F"/>
    <w:rsid w:val="538F36E4"/>
    <w:rsid w:val="5956008B"/>
    <w:rsid w:val="5A9515D1"/>
    <w:rsid w:val="5B8C0E98"/>
    <w:rsid w:val="5BFDB513"/>
    <w:rsid w:val="61DF458C"/>
    <w:rsid w:val="639635F7"/>
    <w:rsid w:val="65F91B55"/>
    <w:rsid w:val="67B15328"/>
    <w:rsid w:val="70B7214A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2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2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2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3083</Words>
  <Characters>3293</Characters>
  <Lines>62</Lines>
  <Paragraphs>17</Paragraphs>
  <TotalTime>0</TotalTime>
  <ScaleCrop>false</ScaleCrop>
  <LinksUpToDate>false</LinksUpToDate>
  <CharactersWithSpaces>3887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Administrator</dc:creator>
  <cp:lastModifiedBy>后排大哥</cp:lastModifiedBy>
  <cp:lastPrinted>2025-06-17T07:05:00Z</cp:lastPrinted>
  <dcterms:modified xsi:type="dcterms:W3CDTF">2025-07-14T04:01:08Z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eyJoZGlkIjoiNjMxNGM2MThlN2NmOGEwODBiMGM3ZTA4Y2E0N2RiODYiLCJ1c2VySWQiOiI0ODQwMzEzMDYifQ==</vt:lpwstr>
  </property>
  <property fmtid="{D5CDD505-2E9C-101B-9397-08002B2CF9AE}" pid="4" name="ICV">
    <vt:lpwstr>CD928DA6DBA94481A0B5F82BEB9BD6CA_13</vt:lpwstr>
  </property>
</Properties>
</file>