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7663">
      <w:pPr>
        <w:pageBreakBefore w:val="0"/>
        <w:kinsoku/>
        <w:overflowPunct/>
        <w:topLinePunct w:val="0"/>
        <w:bidi w:val="0"/>
        <w:spacing w:line="570" w:lineRule="exact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 w14:paraId="6EA8AA42">
      <w:pPr>
        <w:pageBreakBefore w:val="0"/>
        <w:kinsoku/>
        <w:overflowPunct/>
        <w:topLinePunct w:val="0"/>
        <w:bidi w:val="0"/>
        <w:spacing w:line="570" w:lineRule="exact"/>
        <w:jc w:val="center"/>
        <w:outlineLvl w:val="0"/>
        <w:rPr>
          <w:rFonts w:ascii="黑体" w:hAnsi="黑体" w:eastAsia="黑体"/>
          <w:b/>
          <w:bCs/>
          <w:color w:val="auto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auto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auto"/>
          <w:spacing w:val="80"/>
          <w:sz w:val="44"/>
          <w:szCs w:val="44"/>
        </w:rPr>
        <w:t>评审方式）</w:t>
      </w:r>
    </w:p>
    <w:p w14:paraId="57989B17">
      <w:pPr>
        <w:pageBreakBefore w:val="0"/>
        <w:kinsoku/>
        <w:overflowPunct/>
        <w:topLinePunct w:val="0"/>
        <w:bidi w:val="0"/>
        <w:spacing w:line="570" w:lineRule="exact"/>
        <w:jc w:val="center"/>
        <w:outlineLvl w:val="0"/>
        <w:rPr>
          <w:rFonts w:ascii="黑体" w:hAnsi="黑体" w:eastAsia="黑体"/>
          <w:b/>
          <w:bCs/>
          <w:color w:val="auto"/>
          <w:spacing w:val="80"/>
          <w:sz w:val="44"/>
          <w:szCs w:val="44"/>
        </w:rPr>
      </w:pPr>
    </w:p>
    <w:p w14:paraId="1482979A">
      <w:pPr>
        <w:pageBreakBefore w:val="0"/>
        <w:kinsoku/>
        <w:overflowPunct/>
        <w:topLinePunct w:val="0"/>
        <w:bidi w:val="0"/>
        <w:spacing w:line="57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</w:p>
    <w:p w14:paraId="70FEA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740E7661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9E049EB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B47FA5D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4B0337E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86938D9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805D063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B970DB4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B31246C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737BB6">
      <w:pPr>
        <w:pStyle w:val="2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C809EC0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D57188C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215582CF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双凤桥街道独立式光电烟感火灾探测报警器采购</w:t>
      </w:r>
    </w:p>
    <w:p w14:paraId="688811C5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重庆市渝北区人民政府双凤桥街道办事处</w:t>
      </w:r>
    </w:p>
    <w:p w14:paraId="471E92D9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F47854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FB92521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CD22B25">
      <w:pPr>
        <w:pageBreakBefore w:val="0"/>
        <w:kinsoku/>
        <w:overflowPunct/>
        <w:topLinePunct w:val="0"/>
        <w:bidi w:val="0"/>
        <w:spacing w:line="57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6AAB8B2">
      <w:pPr>
        <w:pageBreakBefore w:val="0"/>
        <w:kinsoku/>
        <w:overflowPunct/>
        <w:topLinePunct w:val="0"/>
        <w:bidi w:val="0"/>
        <w:spacing w:line="570" w:lineRule="exact"/>
        <w:jc w:val="center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4E7C475A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一、采购内容</w:t>
      </w:r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7B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A1480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2CF2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采购预算</w:t>
            </w:r>
          </w:p>
          <w:p w14:paraId="7DA60D76">
            <w:pPr>
              <w:pageBreakBefore w:val="0"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F67FE">
            <w:pPr>
              <w:pageBreakBefore w:val="0"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56C7D">
            <w:pPr>
              <w:pageBreakBefore w:val="0"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3AAB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ED7AE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双凤桥街道独立式光电烟感火灾探测报警器采购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0C2C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119364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5D3811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街道自有财政资金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C701">
            <w:pPr>
              <w:pageBreakBefore w:val="0"/>
              <w:kinsoku/>
              <w:overflowPunct/>
              <w:topLinePunct w:val="0"/>
              <w:bidi w:val="0"/>
              <w:spacing w:line="570" w:lineRule="exact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</w:tbl>
    <w:p w14:paraId="5BCC54E5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</w:p>
    <w:p w14:paraId="48E1AA03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二、供应商资格条件</w:t>
      </w:r>
    </w:p>
    <w:p w14:paraId="1444003F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（一）满足《中华人民共和国政府采购法》第二十二条规定。</w:t>
      </w:r>
    </w:p>
    <w:p w14:paraId="0FCA2B7C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（二）本项目的特定资格要求：无。</w:t>
      </w:r>
    </w:p>
    <w:p w14:paraId="59F2E92B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三、采购需求清单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080"/>
        <w:gridCol w:w="765"/>
        <w:gridCol w:w="570"/>
        <w:gridCol w:w="990"/>
        <w:gridCol w:w="1005"/>
        <w:gridCol w:w="992"/>
      </w:tblGrid>
      <w:tr w14:paraId="42B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0" w:type="dxa"/>
            <w:vAlign w:val="center"/>
          </w:tcPr>
          <w:p w14:paraId="56E80E81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商品信息</w:t>
            </w:r>
          </w:p>
        </w:tc>
        <w:tc>
          <w:tcPr>
            <w:tcW w:w="4080" w:type="dxa"/>
            <w:vAlign w:val="center"/>
          </w:tcPr>
          <w:p w14:paraId="1F815CAF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规格描述</w:t>
            </w:r>
          </w:p>
        </w:tc>
        <w:tc>
          <w:tcPr>
            <w:tcW w:w="765" w:type="dxa"/>
            <w:vAlign w:val="center"/>
          </w:tcPr>
          <w:p w14:paraId="40CD55AE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70" w:type="dxa"/>
            <w:vAlign w:val="center"/>
          </w:tcPr>
          <w:p w14:paraId="205CBF37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990" w:type="dxa"/>
            <w:vAlign w:val="center"/>
          </w:tcPr>
          <w:p w14:paraId="21207401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参考价（元）</w:t>
            </w:r>
          </w:p>
        </w:tc>
        <w:tc>
          <w:tcPr>
            <w:tcW w:w="1005" w:type="dxa"/>
            <w:vAlign w:val="center"/>
          </w:tcPr>
          <w:p w14:paraId="750F07BA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最高单价（元）</w:t>
            </w:r>
          </w:p>
        </w:tc>
        <w:tc>
          <w:tcPr>
            <w:tcW w:w="992" w:type="dxa"/>
            <w:vAlign w:val="center"/>
          </w:tcPr>
          <w:p w14:paraId="5CA861B4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最高总价（元）</w:t>
            </w:r>
          </w:p>
        </w:tc>
      </w:tr>
      <w:tr w14:paraId="6C5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555C434E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独立式光电烟感火灾探测报警器</w:t>
            </w:r>
          </w:p>
        </w:tc>
        <w:tc>
          <w:tcPr>
            <w:tcW w:w="4080" w:type="dxa"/>
          </w:tcPr>
          <w:p w14:paraId="314A69B5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1.产品名称：独立式光电烟感火灾探测报警器</w:t>
            </w:r>
          </w:p>
          <w:p w14:paraId="3598CE47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2.监视面积：30-60㎡</w:t>
            </w:r>
          </w:p>
          <w:p w14:paraId="09C008F9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3.工作原理：光电式</w:t>
            </w:r>
          </w:p>
          <w:p w14:paraId="595A9A82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4.报警方式：声光报警</w:t>
            </w:r>
          </w:p>
          <w:p w14:paraId="34A6BA4B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5.指示灯：报警、故障及运行指示灯</w:t>
            </w:r>
          </w:p>
          <w:p w14:paraId="4DE72699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.工作电压：DC3.0V电池</w:t>
            </w:r>
          </w:p>
          <w:p w14:paraId="5B51A7B5">
            <w:pPr>
              <w:pStyle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.工作电流：监视电流:≤10uA;报警电流:≤60mA</w:t>
            </w:r>
          </w:p>
          <w:p w14:paraId="5232F4AA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.电池寿命：10年</w:t>
            </w:r>
          </w:p>
          <w:p w14:paraId="0E7E5AE9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.使用环境：室内</w:t>
            </w:r>
          </w:p>
          <w:p w14:paraId="7A824E8E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.工作温度：-10℃~+55℃</w:t>
            </w:r>
          </w:p>
          <w:p w14:paraId="65EE5F5E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.工作湿度：≤95%RH无凝露</w:t>
            </w:r>
          </w:p>
          <w:p w14:paraId="70CE35D2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.报警音量：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80dB@3m(A计权)</w:t>
            </w:r>
          </w:p>
          <w:p w14:paraId="5C45CBA2">
            <w:pPr>
              <w:pStyle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.外壳材料：ABS工程塑料</w:t>
            </w:r>
          </w:p>
          <w:p w14:paraId="6216D8FB">
            <w:pPr>
              <w:pStyle w:val="2"/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14.安装方式：吸顶式安装</w:t>
            </w:r>
          </w:p>
          <w:p w14:paraId="59273718">
            <w:pPr>
              <w:pStyle w:val="2"/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15.执行标准：GB20517-2006</w:t>
            </w:r>
          </w:p>
          <w:p w14:paraId="4F8EECB7">
            <w:pPr>
              <w:pStyle w:val="2"/>
              <w:rPr>
                <w:rFonts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16.认证标志：CCCF</w:t>
            </w:r>
          </w:p>
        </w:tc>
        <w:tc>
          <w:tcPr>
            <w:tcW w:w="765" w:type="dxa"/>
          </w:tcPr>
          <w:p w14:paraId="391BF91B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2436</w:t>
            </w:r>
            <w:bookmarkStart w:id="0" w:name="_GoBack"/>
            <w:bookmarkEnd w:id="0"/>
          </w:p>
        </w:tc>
        <w:tc>
          <w:tcPr>
            <w:tcW w:w="570" w:type="dxa"/>
          </w:tcPr>
          <w:p w14:paraId="0130455F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90" w:type="dxa"/>
          </w:tcPr>
          <w:p w14:paraId="33E208B5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05" w:type="dxa"/>
          </w:tcPr>
          <w:p w14:paraId="0174CE44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92" w:type="dxa"/>
          </w:tcPr>
          <w:p w14:paraId="7919C2C1">
            <w:pPr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119364</w:t>
            </w:r>
          </w:p>
        </w:tc>
      </w:tr>
    </w:tbl>
    <w:p w14:paraId="371EC5C0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四、质量保证及售后服务要求</w:t>
      </w:r>
    </w:p>
    <w:p w14:paraId="32952C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1FC68A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1EB8F3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38530A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（四）成交供应商须免费提供现场技术培训与技术支持。</w:t>
      </w:r>
    </w:p>
    <w:p w14:paraId="4B18C4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）成交供应商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上门安装。</w:t>
      </w:r>
    </w:p>
    <w:p w14:paraId="06F71E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）一年内非人为损坏成交供应商应无条件上门更换。</w:t>
      </w:r>
    </w:p>
    <w:p w14:paraId="64BA69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）用户遇到使用及技术问题，电话咨询不能解决的，成交供应商或制造商应在2小时内采取相应响应措施；无法在2小时内解决的，应在24小时内派出专业人员进行技术支持。 </w:t>
      </w:r>
    </w:p>
    <w:p w14:paraId="5E6CE381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 w14:paraId="1260AD93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43C8CB7F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E39F9B8">
      <w:pPr>
        <w:pageBreakBefore w:val="0"/>
        <w:numPr>
          <w:ilvl w:val="0"/>
          <w:numId w:val="13"/>
        </w:numPr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交货地点</w:t>
      </w:r>
    </w:p>
    <w:p w14:paraId="3ECF569C">
      <w:pPr>
        <w:pStyle w:val="2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重庆市渝北区双凤桥街道港汇路1号</w:t>
      </w:r>
    </w:p>
    <w:p w14:paraId="2C5F5879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六、验货方式</w:t>
      </w:r>
    </w:p>
    <w:p w14:paraId="60D1DDB1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成交供应商应在使用单位人员在场情况下当面开箱，共同清点、检查外观，作出开箱记录，双方签字确认。</w:t>
      </w:r>
    </w:p>
    <w:p w14:paraId="6E32B0EE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9BA8E4D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74F1F2EA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0100FE23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 w14:paraId="1E223366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11A89C1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12236AD9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（四）产品在用户掌握使用技术要领，使用符合要求后，才作为最终验收。</w:t>
      </w:r>
    </w:p>
    <w:p w14:paraId="73C6CBBA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七、报价要求</w:t>
      </w:r>
    </w:p>
    <w:p w14:paraId="46A02E5B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每轮报价开始时间、报价截止时间、有效报价家数均以公告内容为准。</w:t>
      </w:r>
    </w:p>
    <w:p w14:paraId="274D5398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5C8CBE17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八、供应商响应文件要求</w:t>
      </w:r>
    </w:p>
    <w:p w14:paraId="33ACB032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02F030EE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5391C7DE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1AAD6C57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0A22042D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 w14:paraId="5606D929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5FC5D72E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43DCDF05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06EF935A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E1FA79A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0F6D8229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4.供应商制作的响应文件电子文档，须按照要求制作，规定签字、盖章的地方必须按规定签字、盖章，上传的文件需字迹清晰，未按要求制作响应文件的作废标处理。</w:t>
      </w:r>
    </w:p>
    <w:p w14:paraId="3093FCB6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凡参与本项目的供应商均视为满足所有实质性要求。</w:t>
      </w:r>
    </w:p>
    <w:p w14:paraId="3852A25E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九、成交规则</w:t>
      </w:r>
    </w:p>
    <w:p w14:paraId="552BB83A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</w:p>
    <w:p w14:paraId="76098C7D">
      <w:pPr>
        <w:pStyle w:val="5"/>
        <w:pageBreakBefore w:val="0"/>
        <w:numPr>
          <w:ilvl w:val="0"/>
          <w:numId w:val="14"/>
        </w:numPr>
        <w:kinsoku/>
        <w:overflowPunct/>
        <w:topLinePunct w:val="0"/>
        <w:bidi w:val="0"/>
        <w:spacing w:before="0" w:after="0" w:line="570" w:lineRule="exact"/>
        <w:ind w:firstLine="643" w:firstLineChars="200"/>
        <w:rPr>
          <w:color w:val="auto"/>
        </w:rPr>
      </w:pPr>
      <w:r>
        <w:rPr>
          <w:rFonts w:hint="eastAsia" w:ascii="黑体" w:hAnsi="黑体" w:eastAsia="黑体" w:cs="黑体"/>
          <w:color w:val="auto"/>
          <w:szCs w:val="32"/>
        </w:rPr>
        <w:t>付款方式</w:t>
      </w:r>
    </w:p>
    <w:p w14:paraId="0E359CDB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待采购人验收合格，成交供应商提供合法、有效发票之后20个工作日内全款支付。</w:t>
      </w:r>
    </w:p>
    <w:p w14:paraId="7FB6957B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十一、联系方式</w:t>
      </w:r>
    </w:p>
    <w:p w14:paraId="1A919ECD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重庆市渝北区人民政府双凤桥街道办事处</w:t>
      </w:r>
    </w:p>
    <w:p w14:paraId="5F85CF8D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2B782D17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17383131895</w:t>
      </w:r>
    </w:p>
    <w:p w14:paraId="3C668F2B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重庆市渝北区双凤桥街道港汇路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1号</w:t>
      </w:r>
    </w:p>
    <w:p w14:paraId="458F26DC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十二、其它有关规定</w:t>
      </w:r>
    </w:p>
    <w:p w14:paraId="1FD28F47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BCF69F6">
      <w:pPr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完成政府采购网账号注册、政采云账号关联等操作，提前学习网上竞采操作手册并检查账号是否可用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0F20F409">
      <w:pPr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《网上竞采自行采购操作手册（供应商）》、《单点登录账号绑定操作手册》详见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"https://xj.ccgp-chongqing.gov.cn/ge/content/yptczzn/list" </w:instrText>
      </w:r>
      <w:r>
        <w:rPr>
          <w:color w:val="auto"/>
        </w:rPr>
        <w:fldChar w:fldCharType="separate"/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E3EC5DF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4939FC97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509BFB01">
      <w:pPr>
        <w:pageBreakBefore w:val="0"/>
        <w:kinsoku/>
        <w:overflowPunct/>
        <w:topLinePunct w:val="0"/>
        <w:bidi w:val="0"/>
        <w:spacing w:line="570" w:lineRule="exact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br w:type="page"/>
      </w:r>
    </w:p>
    <w:p w14:paraId="0AF94084">
      <w:pPr>
        <w:pageBreakBefore w:val="0"/>
        <w:kinsoku/>
        <w:overflowPunct/>
        <w:topLinePunct w:val="0"/>
        <w:bidi w:val="0"/>
        <w:snapToGrid w:val="0"/>
        <w:spacing w:line="570" w:lineRule="exact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172CB1B1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28A98D72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0BA42675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33641A64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22553789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3A404801">
      <w:pPr>
        <w:pageBreakBefore w:val="0"/>
        <w:kinsoku/>
        <w:overflowPunct/>
        <w:topLinePunct w:val="0"/>
        <w:bidi w:val="0"/>
        <w:spacing w:line="570" w:lineRule="exact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F1721E8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57CAF6D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5B62C2E3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76DB5395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226227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5D1C6914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25F80839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37603206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006BD651">
      <w:pPr>
        <w:pStyle w:val="2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44099580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jc w:val="right"/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3EB9328F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61D55BD5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5130E9F2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5C8BD482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</w:p>
    <w:p w14:paraId="7B647922">
      <w:pPr>
        <w:pStyle w:val="5"/>
        <w:pageBreakBefore w:val="0"/>
        <w:kinsoku/>
        <w:overflowPunct/>
        <w:topLinePunct w:val="0"/>
        <w:bidi w:val="0"/>
        <w:spacing w:before="0" w:after="0" w:line="570" w:lineRule="exact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6CBD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FB7F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1193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1775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C26F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21D9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4FAF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7BBD9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546A">
            <w:pPr>
              <w:pStyle w:val="33"/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0D794585">
            <w:pPr>
              <w:pStyle w:val="33"/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BF16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66EB5235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708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BE48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B83B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94BC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9E050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4C2E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68F1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88C11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2996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4F48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45CB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83A6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6D8B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3940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183A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49F4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EA28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FC8A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0548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A27A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2BC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7F77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BB72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B545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DC07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DFB8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7440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B65B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1ABAE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1E55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7B0F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8967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1155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A659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6E36">
            <w:pPr>
              <w:pageBreakBefore w:val="0"/>
              <w:widowControl/>
              <w:kinsoku/>
              <w:overflowPunct/>
              <w:topLinePunct w:val="0"/>
              <w:bidi w:val="0"/>
              <w:spacing w:line="57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EB34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FEB7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5746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D307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7FAA">
            <w:pPr>
              <w:keepNext/>
              <w:pageBreakBefore w:val="0"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094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463C">
            <w:pPr>
              <w:keepNext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4408B">
            <w:pPr>
              <w:keepNext/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line="570" w:lineRule="exact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6421704A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71DDA1FE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5E9C88AE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6345B58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11A11A89">
      <w:pPr>
        <w:pageBreakBefore w:val="0"/>
        <w:kinsoku/>
        <w:overflowPunct/>
        <w:topLinePunct w:val="0"/>
        <w:bidi w:val="0"/>
        <w:snapToGrid w:val="0"/>
        <w:spacing w:line="570" w:lineRule="exact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C83ABE5">
      <w:pPr>
        <w:pStyle w:val="252"/>
        <w:pageBreakBefore w:val="0"/>
        <w:kinsoku/>
        <w:overflowPunct/>
        <w:topLinePunct w:val="0"/>
        <w:bidi w:val="0"/>
        <w:spacing w:line="570" w:lineRule="exact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12665DE4">
      <w:pPr>
        <w:pageBreakBefore w:val="0"/>
        <w:kinsoku/>
        <w:overflowPunct/>
        <w:topLinePunct w:val="0"/>
        <w:bidi w:val="0"/>
        <w:spacing w:line="570" w:lineRule="exact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7C2CA44E">
      <w:pPr>
        <w:pageBreakBefore w:val="0"/>
        <w:kinsoku/>
        <w:overflowPunct/>
        <w:topLinePunct w:val="0"/>
        <w:bidi w:val="0"/>
        <w:spacing w:line="570" w:lineRule="exac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57A8322E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6A99F3A3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2F24A7C1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C447467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59324C5D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79A8676B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C9479B1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770D6506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7E97C55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3353AB1C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2BD83008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1FB77B19">
      <w:pPr>
        <w:pStyle w:val="2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5CFA3FE7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0772683F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4B15FEDF">
      <w:pPr>
        <w:pageBreakBefore w:val="0"/>
        <w:kinsoku/>
        <w:overflowPunct/>
        <w:topLinePunct w:val="0"/>
        <w:bidi w:val="0"/>
        <w:spacing w:line="57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25DF7D84">
      <w:pPr>
        <w:pStyle w:val="2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09DEF5E4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498BE380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6A37DC5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191CA0FF">
      <w:pPr>
        <w:pageBreakBefore w:val="0"/>
        <w:tabs>
          <w:tab w:val="left" w:pos="6300"/>
        </w:tabs>
        <w:kinsoku/>
        <w:wordWrap w:val="0"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A59137A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464D1C0B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7399B0E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7FE1F63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0B06CE64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1F28995D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3903FC0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7FEAA713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8188DB1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1100C101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64F906F2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  <w:r>
        <w:rPr>
          <w:color w:val="auto"/>
        </w:rPr>
        <w:br w:type="page"/>
      </w:r>
    </w:p>
    <w:p w14:paraId="408C6BF9">
      <w:pPr>
        <w:pageBreakBefore w:val="0"/>
        <w:numPr>
          <w:ilvl w:val="0"/>
          <w:numId w:val="15"/>
        </w:numPr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基本资格条件承诺函</w:t>
      </w:r>
    </w:p>
    <w:p w14:paraId="6617052C">
      <w:pPr>
        <w:pStyle w:val="2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1C2E6166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570"/>
        <w:jc w:val="center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基本资格条件承诺函</w:t>
      </w:r>
    </w:p>
    <w:p w14:paraId="3A5B358F">
      <w:pPr>
        <w:pageBreakBefore w:val="0"/>
        <w:kinsoku/>
        <w:overflowPunct/>
        <w:topLinePunct w:val="0"/>
        <w:bidi w:val="0"/>
        <w:snapToGrid w:val="0"/>
        <w:spacing w:line="570" w:lineRule="exact"/>
        <w:rPr>
          <w:rFonts w:ascii="方正仿宋_GBK" w:hAnsi="宋体" w:eastAsia="方正仿宋_GBK" w:cs="方正仿宋_GBK"/>
          <w:b/>
          <w:color w:val="auto"/>
          <w:sz w:val="24"/>
          <w:szCs w:val="24"/>
        </w:rPr>
      </w:pPr>
      <w:r>
        <w:rPr>
          <w:rFonts w:ascii="方正仿宋_GBK" w:hAnsi="宋体" w:eastAsia="方正仿宋_GBK" w:cs="方正仿宋_GBK"/>
          <w:b/>
          <w:color w:val="auto"/>
          <w:sz w:val="24"/>
          <w:szCs w:val="24"/>
        </w:rPr>
        <w:t xml:space="preserve"> </w:t>
      </w:r>
    </w:p>
    <w:p w14:paraId="58228EEE">
      <w:pPr>
        <w:pageBreakBefore w:val="0"/>
        <w:kinsoku/>
        <w:overflowPunct/>
        <w:topLinePunct w:val="0"/>
        <w:bidi w:val="0"/>
        <w:snapToGrid w:val="0"/>
        <w:spacing w:line="57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0D23473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（供应商名称）郑重承诺：</w:t>
      </w:r>
    </w:p>
    <w:p w14:paraId="5B330082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EA7682C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543DE0">
      <w:pPr>
        <w:pageBreakBefore w:val="0"/>
        <w:kinsoku/>
        <w:overflowPunct/>
        <w:topLinePunct w:val="0"/>
        <w:bidi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5D65E57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我方对以上承诺负全部法律责任。</w:t>
      </w:r>
    </w:p>
    <w:p w14:paraId="4BEE10A3">
      <w:pPr>
        <w:pageBreakBefore w:val="0"/>
        <w:kinsoku/>
        <w:overflowPunct/>
        <w:topLinePunct w:val="0"/>
        <w:bidi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 w14:paraId="07011FAD">
      <w:pPr>
        <w:pStyle w:val="2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5128D6E2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26C88E4B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7707A630">
      <w:pPr>
        <w:pageBreakBefore w:val="0"/>
        <w:kinsoku/>
        <w:overflowPunct/>
        <w:topLinePunct w:val="0"/>
        <w:bidi w:val="0"/>
        <w:spacing w:line="570" w:lineRule="exact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B7F828F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四、特定资格条件证书或证明文件</w:t>
      </w:r>
    </w:p>
    <w:p w14:paraId="65C0A35B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2A47BA31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 w14:paraId="1CBEC55E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5DA65946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51BBC020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2AC66278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17BC5D14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304B86AF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5C7AA6D0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685E5F17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0772D3EB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5B389AB0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2593343F">
      <w:pPr>
        <w:pStyle w:val="5"/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1B48145B">
      <w:pPr>
        <w:pageBreakBefore w:val="0"/>
        <w:kinsoku/>
        <w:overflowPunct/>
        <w:topLinePunct w:val="0"/>
        <w:bidi w:val="0"/>
        <w:spacing w:line="570" w:lineRule="exact"/>
        <w:rPr>
          <w:color w:val="auto"/>
        </w:rPr>
      </w:pPr>
    </w:p>
    <w:p w14:paraId="75772DDB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ind w:firstLine="570"/>
        <w:rPr>
          <w:rFonts w:ascii="宋体" w:hAnsi="宋体" w:cs="宋体"/>
          <w:color w:val="auto"/>
          <w:sz w:val="24"/>
          <w:szCs w:val="24"/>
        </w:rPr>
      </w:pPr>
    </w:p>
    <w:p w14:paraId="3DF361FD">
      <w:pPr>
        <w:pageBreakBefore w:val="0"/>
        <w:tabs>
          <w:tab w:val="left" w:pos="6300"/>
        </w:tabs>
        <w:kinsoku/>
        <w:overflowPunct/>
        <w:topLinePunct w:val="0"/>
        <w:bidi w:val="0"/>
        <w:snapToGrid w:val="0"/>
        <w:spacing w:line="57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9384A"/>
    <w:multiLevelType w:val="singleLevel"/>
    <w:tmpl w:val="A9B9384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B0B4DF"/>
    <w:multiLevelType w:val="singleLevel"/>
    <w:tmpl w:val="BCB0B4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6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7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9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2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3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gutterAtTop/>
  <w:documentProtection w:enforcement="0"/>
  <w:defaultTabStop w:val="420"/>
  <w:drawingGridHorizontalSpacing w:val="96"/>
  <w:drawingGridVerticalSpacing w:val="19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5D64998"/>
    <w:rsid w:val="07610150"/>
    <w:rsid w:val="08ED3546"/>
    <w:rsid w:val="0A314387"/>
    <w:rsid w:val="0ADE6898"/>
    <w:rsid w:val="0BAA1613"/>
    <w:rsid w:val="0EFE3F6B"/>
    <w:rsid w:val="101E0686"/>
    <w:rsid w:val="14106F7D"/>
    <w:rsid w:val="1C0E01AF"/>
    <w:rsid w:val="22363962"/>
    <w:rsid w:val="273566E0"/>
    <w:rsid w:val="28EC6B2F"/>
    <w:rsid w:val="2A9A00C1"/>
    <w:rsid w:val="31D874D8"/>
    <w:rsid w:val="31D976DD"/>
    <w:rsid w:val="34CC3626"/>
    <w:rsid w:val="35066A3B"/>
    <w:rsid w:val="36CC12B6"/>
    <w:rsid w:val="39D961DF"/>
    <w:rsid w:val="3D3040F6"/>
    <w:rsid w:val="3EDB7D99"/>
    <w:rsid w:val="3EF9316D"/>
    <w:rsid w:val="3FCD46EF"/>
    <w:rsid w:val="411B1F4A"/>
    <w:rsid w:val="43260821"/>
    <w:rsid w:val="44287CA1"/>
    <w:rsid w:val="45FB04BF"/>
    <w:rsid w:val="4BC9209C"/>
    <w:rsid w:val="4DE00212"/>
    <w:rsid w:val="4E99569F"/>
    <w:rsid w:val="52C575EF"/>
    <w:rsid w:val="544903FE"/>
    <w:rsid w:val="54AA67E8"/>
    <w:rsid w:val="55D64741"/>
    <w:rsid w:val="5835275C"/>
    <w:rsid w:val="5A47702B"/>
    <w:rsid w:val="5A9515D1"/>
    <w:rsid w:val="5B8C0E98"/>
    <w:rsid w:val="5BFDB513"/>
    <w:rsid w:val="60EE0200"/>
    <w:rsid w:val="639635F7"/>
    <w:rsid w:val="64833355"/>
    <w:rsid w:val="65F91B55"/>
    <w:rsid w:val="67B15328"/>
    <w:rsid w:val="6FDD50E2"/>
    <w:rsid w:val="71287CA7"/>
    <w:rsid w:val="7183443D"/>
    <w:rsid w:val="74724642"/>
    <w:rsid w:val="74AC4202"/>
    <w:rsid w:val="751E519F"/>
    <w:rsid w:val="758111EB"/>
    <w:rsid w:val="76DB3120"/>
    <w:rsid w:val="78E85377"/>
    <w:rsid w:val="7927265A"/>
    <w:rsid w:val="79B25811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12</Pages>
  <Words>3177</Words>
  <Characters>3394</Characters>
  <Lines>62</Lines>
  <Paragraphs>17</Paragraphs>
  <TotalTime>286</TotalTime>
  <ScaleCrop>false</ScaleCrop>
  <LinksUpToDate>false</LinksUpToDate>
  <CharactersWithSpaces>3986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Acer</cp:lastModifiedBy>
  <cp:lastPrinted>2018-08-06T16:28:00Z</cp:lastPrinted>
  <dcterms:modified xsi:type="dcterms:W3CDTF">2025-07-02T07:02:07Z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eyJoZGlkIjoiNWZhMzdkZDhlNTI2MzBjMmVhNDgxNTg2ZjAyYWU0NTEifQ==</vt:lpwstr>
  </property>
  <property fmtid="{D5CDD505-2E9C-101B-9397-08002B2CF9AE}" pid="4" name="ICV">
    <vt:lpwstr>B44CF7BB2DFE49E186A2EFAE857D7C1A_12</vt:lpwstr>
  </property>
</Properties>
</file>