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700" w:lineRule="exact"/>
        <w:jc w:val="center"/>
        <w:rPr>
          <w:rFonts w:hint="eastAsia" w:ascii="宋体" w:hAnsi="宋体" w:eastAsia="宋体" w:cs="宋体"/>
          <w:sz w:val="32"/>
          <w:szCs w:val="32"/>
          <w:lang w:val="en-US" w:eastAsia="zh-CN"/>
        </w:rPr>
      </w:pPr>
      <w:bookmarkStart w:id="0" w:name="_Toc317775175"/>
      <w:bookmarkStart w:id="1" w:name="_Toc12808"/>
      <w:bookmarkStart w:id="2" w:name="_Toc18159"/>
      <w:bookmarkStart w:id="3" w:name="_Toc26820"/>
      <w:bookmarkStart w:id="4" w:name="_Toc313893526"/>
      <w:bookmarkStart w:id="5" w:name="_Toc25458"/>
      <w:bookmarkStart w:id="6" w:name="_Toc3463"/>
      <w:bookmarkStart w:id="7" w:name="_Toc18881"/>
      <w:bookmarkStart w:id="8" w:name="_Toc7625"/>
      <w:r>
        <w:rPr>
          <w:rFonts w:hint="eastAsia" w:ascii="宋体" w:hAnsi="宋体" w:eastAsia="宋体" w:cs="宋体"/>
          <w:sz w:val="32"/>
          <w:szCs w:val="32"/>
          <w:lang w:val="en-US" w:eastAsia="zh-CN"/>
        </w:rPr>
        <w:t>重庆市沙坪坝区曙光百草园幼儿园智慧运动项目</w:t>
      </w:r>
    </w:p>
    <w:p>
      <w:pPr>
        <w:spacing w:line="700" w:lineRule="exact"/>
        <w:ind w:left="3435" w:leftChars="557" w:hanging="2265" w:hangingChars="708"/>
        <w:jc w:val="center"/>
        <w:rPr>
          <w:rFonts w:hint="eastAsia" w:ascii="宋体" w:hAnsi="宋体" w:eastAsia="宋体" w:cs="宋体"/>
          <w:sz w:val="32"/>
          <w:szCs w:val="32"/>
          <w:lang w:val="en-US" w:eastAsia="zh-CN"/>
        </w:rPr>
      </w:pPr>
    </w:p>
    <w:p>
      <w:pPr>
        <w:spacing w:line="700" w:lineRule="exact"/>
        <w:ind w:left="3435" w:leftChars="557" w:hanging="2265" w:hangingChars="708"/>
        <w:jc w:val="center"/>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72"/>
          <w:szCs w:val="72"/>
          <w:lang w:val="en-US" w:eastAsia="zh-CN"/>
        </w:rPr>
      </w:pPr>
      <w:r>
        <w:rPr>
          <w:rFonts w:hint="eastAsia" w:ascii="宋体" w:hAnsi="宋体" w:eastAsia="宋体" w:cs="宋体"/>
          <w:sz w:val="72"/>
          <w:szCs w:val="72"/>
          <w:lang w:val="en-US" w:eastAsia="zh-CN"/>
        </w:rPr>
        <w:t>询价文件</w:t>
      </w:r>
    </w:p>
    <w:p>
      <w:pPr>
        <w:spacing w:line="700" w:lineRule="exact"/>
        <w:ind w:left="3435" w:leftChars="557" w:hanging="2265" w:hangingChars="708"/>
        <w:rPr>
          <w:rFonts w:hint="eastAsia" w:ascii="宋体" w:hAnsi="宋体" w:eastAsia="宋体" w:cs="宋体"/>
          <w:sz w:val="32"/>
          <w:szCs w:val="32"/>
        </w:rPr>
      </w:pPr>
    </w:p>
    <w:p>
      <w:pPr>
        <w:spacing w:line="700" w:lineRule="exact"/>
        <w:ind w:left="0" w:leftChars="0" w:firstLine="0" w:firstLineChars="0"/>
        <w:rPr>
          <w:rFonts w:hint="eastAsia" w:ascii="宋体" w:hAnsi="宋体" w:eastAsia="宋体" w:cs="宋体"/>
          <w:sz w:val="32"/>
          <w:szCs w:val="32"/>
        </w:rPr>
      </w:pPr>
    </w:p>
    <w:p>
      <w:pPr>
        <w:pStyle w:val="2"/>
        <w:rPr>
          <w:rFonts w:hint="eastAsia"/>
        </w:rPr>
      </w:pPr>
    </w:p>
    <w:p>
      <w:pPr>
        <w:spacing w:line="700" w:lineRule="exact"/>
        <w:ind w:left="3435" w:leftChars="557" w:hanging="2265" w:hangingChars="708"/>
        <w:rPr>
          <w:rFonts w:hint="eastAsia" w:ascii="宋体" w:hAnsi="宋体" w:eastAsia="宋体" w:cs="宋体"/>
          <w:sz w:val="32"/>
          <w:szCs w:val="32"/>
        </w:rPr>
      </w:pPr>
    </w:p>
    <w:p>
      <w:pPr>
        <w:spacing w:line="700" w:lineRule="exact"/>
        <w:ind w:left="3435" w:leftChars="557" w:hanging="2265" w:hangingChars="708"/>
        <w:rPr>
          <w:rFonts w:hint="eastAsia" w:ascii="宋体" w:hAnsi="宋体" w:eastAsia="宋体" w:cs="宋体"/>
          <w:sz w:val="32"/>
          <w:szCs w:val="32"/>
        </w:rPr>
      </w:pPr>
    </w:p>
    <w:p>
      <w:pPr>
        <w:spacing w:line="360" w:lineRule="auto"/>
        <w:jc w:val="both"/>
        <w:rPr>
          <w:rFonts w:hint="eastAsia" w:ascii="宋体" w:hAnsi="宋体" w:eastAsia="宋体" w:cs="宋体"/>
          <w:sz w:val="32"/>
          <w:szCs w:val="32"/>
        </w:rPr>
      </w:pPr>
      <w:r>
        <w:rPr>
          <w:rFonts w:hint="eastAsia" w:ascii="宋体" w:hAnsi="宋体" w:eastAsia="宋体" w:cs="宋体"/>
          <w:sz w:val="32"/>
          <w:szCs w:val="32"/>
        </w:rPr>
        <w:t>项目名称：重庆市沙坪坝区曙光百草园幼儿园智慧运动项目</w:t>
      </w:r>
    </w:p>
    <w:p>
      <w:pPr>
        <w:spacing w:line="360" w:lineRule="auto"/>
        <w:jc w:val="both"/>
        <w:rPr>
          <w:rFonts w:hint="eastAsia" w:ascii="宋体" w:hAnsi="宋体" w:eastAsia="宋体" w:cs="宋体"/>
          <w:sz w:val="32"/>
          <w:szCs w:val="32"/>
          <w:lang w:val="en-US" w:eastAsia="zh-CN"/>
        </w:rPr>
      </w:pPr>
      <w:r>
        <w:rPr>
          <w:rFonts w:hint="eastAsia" w:ascii="宋体" w:hAnsi="宋体" w:eastAsia="宋体" w:cs="宋体"/>
          <w:sz w:val="32"/>
          <w:szCs w:val="32"/>
        </w:rPr>
        <w:t>采购单位：重庆市沙坪坝区曙光百草园幼儿园</w:t>
      </w:r>
    </w:p>
    <w:p>
      <w:pPr>
        <w:spacing w:line="700" w:lineRule="exact"/>
        <w:rPr>
          <w:rFonts w:hint="eastAsia" w:ascii="宋体" w:hAnsi="宋体" w:eastAsia="宋体" w:cs="宋体"/>
          <w:sz w:val="32"/>
          <w:szCs w:val="32"/>
        </w:rPr>
      </w:pPr>
    </w:p>
    <w:p>
      <w:pPr>
        <w:spacing w:line="700" w:lineRule="exact"/>
        <w:ind w:left="3435" w:leftChars="557" w:hanging="2265" w:hangingChars="708"/>
        <w:rPr>
          <w:rFonts w:hint="eastAsia" w:ascii="宋体" w:hAnsi="宋体" w:eastAsia="宋体" w:cs="宋体"/>
          <w:sz w:val="32"/>
          <w:szCs w:val="32"/>
        </w:rPr>
      </w:pPr>
    </w:p>
    <w:p>
      <w:pPr>
        <w:spacing w:line="700" w:lineRule="exact"/>
        <w:ind w:left="3435" w:leftChars="557" w:hanging="2265" w:hangingChars="708"/>
        <w:rPr>
          <w:rFonts w:hint="eastAsia" w:ascii="宋体" w:hAnsi="宋体" w:eastAsia="宋体" w:cs="宋体"/>
          <w:sz w:val="32"/>
          <w:szCs w:val="32"/>
        </w:rPr>
      </w:pPr>
    </w:p>
    <w:p>
      <w:pPr>
        <w:spacing w:line="700" w:lineRule="exact"/>
        <w:ind w:left="3435" w:leftChars="557" w:hanging="2265" w:hangingChars="708"/>
        <w:rPr>
          <w:rFonts w:hint="eastAsia" w:ascii="宋体" w:hAnsi="宋体" w:eastAsia="宋体" w:cs="宋体"/>
          <w:sz w:val="32"/>
          <w:szCs w:val="32"/>
        </w:rPr>
      </w:pPr>
    </w:p>
    <w:p>
      <w:pPr>
        <w:spacing w:line="700" w:lineRule="exact"/>
        <w:ind w:left="3435" w:leftChars="557" w:hanging="2265" w:hangingChars="708"/>
        <w:rPr>
          <w:rFonts w:hint="eastAsia" w:ascii="宋体" w:hAnsi="宋体" w:eastAsia="宋体" w:cs="宋体"/>
          <w:sz w:val="32"/>
          <w:szCs w:val="32"/>
        </w:rPr>
      </w:pPr>
    </w:p>
    <w:p>
      <w:pPr>
        <w:pStyle w:val="2"/>
        <w:rPr>
          <w:rFonts w:hint="eastAsia"/>
        </w:rPr>
      </w:pPr>
    </w:p>
    <w:p>
      <w:pPr>
        <w:spacing w:line="700" w:lineRule="exact"/>
        <w:ind w:left="3435" w:leftChars="557" w:hanging="2265" w:hangingChars="708"/>
        <w:rPr>
          <w:rFonts w:hint="eastAsia" w:ascii="宋体" w:hAnsi="宋体" w:eastAsia="宋体" w:cs="宋体"/>
          <w:sz w:val="32"/>
          <w:szCs w:val="32"/>
        </w:rPr>
      </w:pPr>
    </w:p>
    <w:p>
      <w:pPr>
        <w:spacing w:line="700" w:lineRule="exact"/>
        <w:jc w:val="center"/>
        <w:rPr>
          <w:rFonts w:hint="eastAsia" w:ascii="宋体" w:hAnsi="宋体" w:eastAsia="宋体" w:cs="宋体"/>
          <w:sz w:val="24"/>
          <w:szCs w:val="24"/>
        </w:rPr>
      </w:pPr>
      <w:r>
        <w:rPr>
          <w:rFonts w:hint="eastAsia" w:ascii="宋体" w:hAnsi="宋体" w:eastAsia="宋体" w:cs="宋体"/>
          <w:sz w:val="32"/>
          <w:szCs w:val="32"/>
        </w:rPr>
        <w:t>二〇二</w:t>
      </w:r>
      <w:r>
        <w:rPr>
          <w:rFonts w:hint="eastAsia" w:ascii="宋体" w:hAnsi="宋体" w:eastAsia="宋体" w:cs="宋体"/>
          <w:sz w:val="32"/>
          <w:szCs w:val="32"/>
          <w:lang w:val="en-US" w:eastAsia="zh-CN"/>
        </w:rPr>
        <w:t>五</w:t>
      </w:r>
      <w:r>
        <w:rPr>
          <w:rFonts w:hint="eastAsia" w:ascii="宋体" w:hAnsi="宋体" w:eastAsia="宋体" w:cs="宋体"/>
          <w:sz w:val="32"/>
          <w:szCs w:val="32"/>
        </w:rPr>
        <w:t>年</w:t>
      </w:r>
      <w:r>
        <w:rPr>
          <w:rFonts w:hint="eastAsia" w:ascii="宋体" w:hAnsi="宋体" w:cs="宋体"/>
          <w:sz w:val="32"/>
          <w:szCs w:val="32"/>
          <w:lang w:val="en-US" w:eastAsia="zh-CN"/>
        </w:rPr>
        <w:t>五</w:t>
      </w:r>
      <w:r>
        <w:rPr>
          <w:rFonts w:hint="eastAsia" w:ascii="宋体" w:hAnsi="宋体" w:eastAsia="宋体" w:cs="宋体"/>
          <w:sz w:val="32"/>
          <w:szCs w:val="32"/>
        </w:rPr>
        <w:t>月</w:t>
      </w:r>
    </w:p>
    <w:p>
      <w:pPr>
        <w:pStyle w:val="4"/>
        <w:spacing w:before="0" w:after="0" w:line="360" w:lineRule="auto"/>
        <w:ind w:firstLine="641" w:firstLineChars="200"/>
        <w:rPr>
          <w:rFonts w:hint="eastAsia" w:ascii="宋体" w:hAnsi="宋体" w:eastAsia="宋体" w:cs="宋体"/>
          <w:szCs w:val="32"/>
        </w:rPr>
      </w:pPr>
      <w:r>
        <w:rPr>
          <w:rFonts w:hint="eastAsia" w:ascii="宋体" w:hAnsi="宋体" w:eastAsia="宋体" w:cs="宋体"/>
          <w:szCs w:val="32"/>
        </w:rPr>
        <w:t>一、</w:t>
      </w:r>
      <w:r>
        <w:rPr>
          <w:rFonts w:hint="eastAsia" w:ascii="宋体" w:hAnsi="宋体" w:eastAsia="宋体" w:cs="宋体"/>
          <w:szCs w:val="32"/>
          <w:lang w:val="en-US" w:eastAsia="zh-CN"/>
        </w:rPr>
        <w:t>询比采购</w:t>
      </w:r>
      <w:r>
        <w:rPr>
          <w:rFonts w:hint="eastAsia" w:ascii="宋体" w:hAnsi="宋体" w:eastAsia="宋体" w:cs="宋体"/>
          <w:szCs w:val="32"/>
        </w:rPr>
        <w:t>内容</w:t>
      </w:r>
      <w:bookmarkEnd w:id="0"/>
      <w:bookmarkEnd w:id="1"/>
      <w:bookmarkEnd w:id="2"/>
      <w:bookmarkEnd w:id="3"/>
      <w:bookmarkEnd w:id="4"/>
      <w:bookmarkEnd w:id="5"/>
      <w:bookmarkEnd w:id="6"/>
      <w:bookmarkEnd w:id="7"/>
      <w:bookmarkEnd w:id="8"/>
    </w:p>
    <w:tbl>
      <w:tblPr>
        <w:tblStyle w:val="58"/>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0"/>
        <w:gridCol w:w="1746"/>
        <w:gridCol w:w="1903"/>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930" w:type="dxa"/>
            <w:tcBorders>
              <w:top w:val="single" w:color="auto" w:sz="4" w:space="0"/>
              <w:left w:val="single" w:color="auto" w:sz="4" w:space="0"/>
              <w:right w:val="single" w:color="auto" w:sz="4" w:space="0"/>
            </w:tcBorders>
            <w:vAlign w:val="center"/>
          </w:tcPr>
          <w:p>
            <w:pPr>
              <w:widowControl/>
              <w:spacing w:line="360" w:lineRule="auto"/>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项目名称</w:t>
            </w:r>
          </w:p>
        </w:tc>
        <w:tc>
          <w:tcPr>
            <w:tcW w:w="1746" w:type="dxa"/>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最高限价</w:t>
            </w:r>
          </w:p>
          <w:p>
            <w:pPr>
              <w:spacing w:line="360" w:lineRule="auto"/>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（元）</w:t>
            </w:r>
          </w:p>
        </w:tc>
        <w:tc>
          <w:tcPr>
            <w:tcW w:w="1903" w:type="dxa"/>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资金来源</w:t>
            </w:r>
          </w:p>
        </w:tc>
        <w:tc>
          <w:tcPr>
            <w:tcW w:w="1231" w:type="dxa"/>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930" w:type="dxa"/>
            <w:tcBorders>
              <w:top w:val="single" w:color="auto" w:sz="4" w:space="0"/>
              <w:left w:val="single" w:color="auto" w:sz="4" w:space="0"/>
              <w:right w:val="single" w:color="auto" w:sz="4" w:space="0"/>
            </w:tcBorders>
            <w:vAlign w:val="center"/>
          </w:tcPr>
          <w:p>
            <w:pPr>
              <w:widowControl/>
              <w:spacing w:line="360" w:lineRule="auto"/>
              <w:jc w:val="center"/>
              <w:rPr>
                <w:rFonts w:hint="eastAsia" w:ascii="宋体" w:hAnsi="宋体" w:eastAsia="宋体" w:cs="宋体"/>
                <w:color w:val="FF0000"/>
                <w:kern w:val="0"/>
                <w:sz w:val="32"/>
                <w:szCs w:val="32"/>
                <w:lang w:val="en-US"/>
              </w:rPr>
            </w:pPr>
            <w:bookmarkStart w:id="9" w:name="_Hlk344477914"/>
            <w:r>
              <w:rPr>
                <w:rFonts w:hint="eastAsia" w:ascii="宋体" w:hAnsi="宋体" w:eastAsia="宋体" w:cs="宋体"/>
                <w:sz w:val="32"/>
                <w:szCs w:val="32"/>
              </w:rPr>
              <w:t>重庆市沙坪坝区曙光百草园幼儿园智慧运动项目</w:t>
            </w:r>
          </w:p>
        </w:tc>
        <w:tc>
          <w:tcPr>
            <w:tcW w:w="1746" w:type="dxa"/>
            <w:tcBorders>
              <w:top w:val="single" w:color="auto" w:sz="4" w:space="0"/>
              <w:left w:val="single" w:color="auto" w:sz="4" w:space="0"/>
              <w:right w:val="single" w:color="auto" w:sz="4" w:space="0"/>
            </w:tcBorders>
            <w:vAlign w:val="center"/>
          </w:tcPr>
          <w:p>
            <w:pPr>
              <w:widowControl/>
              <w:spacing w:line="360" w:lineRule="auto"/>
              <w:jc w:val="center"/>
              <w:rPr>
                <w:rFonts w:hint="default" w:ascii="宋体" w:hAnsi="宋体" w:eastAsia="宋体" w:cs="宋体"/>
                <w:color w:val="FF0000"/>
                <w:kern w:val="0"/>
                <w:sz w:val="32"/>
                <w:szCs w:val="32"/>
                <w:lang w:val="en-US" w:eastAsia="zh-CN"/>
              </w:rPr>
            </w:pPr>
            <w:r>
              <w:rPr>
                <w:rFonts w:hint="eastAsia" w:ascii="宋体" w:hAnsi="宋体" w:cs="宋体"/>
                <w:color w:val="auto"/>
                <w:kern w:val="0"/>
                <w:sz w:val="32"/>
                <w:szCs w:val="32"/>
                <w:lang w:val="en-US" w:eastAsia="zh-CN"/>
              </w:rPr>
              <w:t>43000</w:t>
            </w:r>
          </w:p>
        </w:tc>
        <w:tc>
          <w:tcPr>
            <w:tcW w:w="1903" w:type="dxa"/>
            <w:tcBorders>
              <w:top w:val="single" w:color="auto" w:sz="4" w:space="0"/>
              <w:left w:val="single" w:color="auto" w:sz="4" w:space="0"/>
              <w:right w:val="single" w:color="auto" w:sz="4" w:space="0"/>
            </w:tcBorders>
            <w:vAlign w:val="center"/>
          </w:tcPr>
          <w:p>
            <w:pPr>
              <w:widowControl/>
              <w:spacing w:line="360" w:lineRule="auto"/>
              <w:jc w:val="center"/>
              <w:rPr>
                <w:rFonts w:hint="default" w:ascii="宋体" w:hAnsi="宋体" w:eastAsia="宋体" w:cs="宋体"/>
                <w:color w:val="000000"/>
                <w:kern w:val="0"/>
                <w:sz w:val="32"/>
                <w:szCs w:val="32"/>
                <w:lang w:val="en-US" w:eastAsia="zh-CN"/>
              </w:rPr>
            </w:pPr>
            <w:r>
              <w:rPr>
                <w:rFonts w:hint="eastAsia" w:ascii="宋体" w:hAnsi="宋体" w:cs="宋体"/>
                <w:color w:val="FF0000"/>
                <w:kern w:val="0"/>
                <w:sz w:val="32"/>
                <w:szCs w:val="32"/>
                <w:lang w:val="en-US" w:eastAsia="zh-CN"/>
              </w:rPr>
              <w:t>财政资金</w:t>
            </w:r>
          </w:p>
        </w:tc>
        <w:tc>
          <w:tcPr>
            <w:tcW w:w="1231" w:type="dxa"/>
            <w:tcBorders>
              <w:top w:val="single" w:color="auto" w:sz="4" w:space="0"/>
              <w:left w:val="single" w:color="auto" w:sz="4" w:space="0"/>
              <w:right w:val="single" w:color="auto" w:sz="4" w:space="0"/>
            </w:tcBorders>
            <w:vAlign w:val="center"/>
          </w:tcPr>
          <w:p>
            <w:pPr>
              <w:spacing w:line="360" w:lineRule="auto"/>
              <w:rPr>
                <w:rFonts w:hint="eastAsia" w:ascii="宋体" w:hAnsi="宋体" w:eastAsia="宋体" w:cs="宋体"/>
                <w:b/>
                <w:sz w:val="32"/>
                <w:szCs w:val="32"/>
              </w:rPr>
            </w:pPr>
          </w:p>
        </w:tc>
      </w:tr>
      <w:bookmarkEnd w:id="9"/>
    </w:tbl>
    <w:p>
      <w:pPr>
        <w:pStyle w:val="4"/>
        <w:spacing w:before="0" w:after="0" w:line="360" w:lineRule="auto"/>
        <w:rPr>
          <w:rFonts w:hint="eastAsia" w:ascii="宋体" w:hAnsi="宋体" w:eastAsia="宋体" w:cs="宋体"/>
          <w:sz w:val="24"/>
          <w:szCs w:val="24"/>
        </w:rPr>
      </w:pPr>
      <w:bookmarkStart w:id="10" w:name="_Toc15576"/>
      <w:bookmarkStart w:id="11" w:name="_Toc6462"/>
      <w:bookmarkStart w:id="12" w:name="_Toc19437"/>
      <w:bookmarkStart w:id="13" w:name="_Toc1790"/>
      <w:bookmarkStart w:id="14" w:name="_Toc15727"/>
      <w:bookmarkStart w:id="15" w:name="_Toc25190"/>
      <w:bookmarkStart w:id="16" w:name="_Toc22399"/>
      <w:bookmarkStart w:id="17" w:name="_Toc373860293"/>
      <w:bookmarkStart w:id="18" w:name="_Toc317775178"/>
    </w:p>
    <w:p>
      <w:pPr>
        <w:pStyle w:val="4"/>
        <w:spacing w:before="0" w:after="0" w:line="360" w:lineRule="auto"/>
        <w:ind w:firstLine="641" w:firstLineChars="200"/>
        <w:rPr>
          <w:rFonts w:hint="eastAsia" w:ascii="宋体" w:hAnsi="宋体" w:eastAsia="宋体" w:cs="宋体"/>
          <w:szCs w:val="32"/>
        </w:rPr>
      </w:pPr>
      <w:r>
        <w:rPr>
          <w:rFonts w:hint="eastAsia" w:ascii="宋体" w:hAnsi="宋体" w:eastAsia="宋体" w:cs="宋体"/>
          <w:szCs w:val="32"/>
        </w:rPr>
        <w:t>二、</w:t>
      </w:r>
      <w:bookmarkEnd w:id="10"/>
      <w:bookmarkEnd w:id="11"/>
      <w:bookmarkEnd w:id="12"/>
      <w:bookmarkEnd w:id="13"/>
      <w:bookmarkEnd w:id="14"/>
      <w:bookmarkEnd w:id="15"/>
      <w:bookmarkEnd w:id="16"/>
      <w:r>
        <w:rPr>
          <w:rFonts w:hint="eastAsia" w:ascii="宋体" w:hAnsi="宋体" w:eastAsia="宋体" w:cs="宋体"/>
          <w:szCs w:val="32"/>
        </w:rPr>
        <w:t>供应商资格条件</w:t>
      </w:r>
    </w:p>
    <w:p>
      <w:pPr>
        <w:snapToGrid w:val="0"/>
        <w:spacing w:line="360" w:lineRule="auto"/>
        <w:ind w:left="638" w:leftChars="304" w:firstLine="0" w:firstLineChars="0"/>
        <w:rPr>
          <w:rFonts w:hint="eastAsia" w:ascii="宋体" w:hAnsi="宋体" w:eastAsia="宋体" w:cs="宋体"/>
          <w:sz w:val="28"/>
          <w:szCs w:val="28"/>
        </w:rPr>
      </w:pPr>
      <w:r>
        <w:rPr>
          <w:rFonts w:hint="eastAsia" w:ascii="宋体" w:hAnsi="宋体" w:eastAsia="宋体" w:cs="宋体"/>
          <w:sz w:val="28"/>
          <w:szCs w:val="28"/>
        </w:rPr>
        <w:t>（一）满足《中华人民共和国政府采购法》第二十二条规定。</w:t>
      </w:r>
    </w:p>
    <w:p>
      <w:pPr>
        <w:snapToGrid w:val="0"/>
        <w:spacing w:line="360" w:lineRule="auto"/>
        <w:ind w:left="638" w:leftChars="304" w:firstLine="0" w:firstLineChars="0"/>
        <w:rPr>
          <w:rFonts w:hint="eastAsia" w:ascii="宋体" w:hAnsi="宋体" w:eastAsia="宋体" w:cs="宋体"/>
          <w:sz w:val="28"/>
          <w:szCs w:val="28"/>
          <w:lang w:val="en-US" w:eastAsia="zh-CN"/>
        </w:rPr>
      </w:pPr>
      <w:r>
        <w:rPr>
          <w:rFonts w:hint="eastAsia" w:ascii="宋体" w:hAnsi="宋体" w:eastAsia="宋体" w:cs="宋体"/>
          <w:sz w:val="28"/>
          <w:szCs w:val="28"/>
        </w:rPr>
        <w:t>（二）本项目的特定资格要求：</w:t>
      </w:r>
      <w:bookmarkEnd w:id="17"/>
      <w:bookmarkEnd w:id="18"/>
      <w:r>
        <w:rPr>
          <w:rFonts w:hint="eastAsia" w:ascii="宋体" w:hAnsi="宋体" w:eastAsia="宋体" w:cs="宋体"/>
          <w:sz w:val="28"/>
          <w:szCs w:val="28"/>
          <w:lang w:val="en-US" w:eastAsia="zh-CN"/>
        </w:rPr>
        <w:t>无</w:t>
      </w:r>
    </w:p>
    <w:p>
      <w:pPr>
        <w:pStyle w:val="4"/>
        <w:spacing w:before="0" w:after="0" w:line="360" w:lineRule="auto"/>
        <w:ind w:firstLine="641" w:firstLineChars="200"/>
        <w:rPr>
          <w:rFonts w:hint="eastAsia" w:ascii="宋体" w:hAnsi="宋体" w:eastAsia="宋体" w:cs="宋体"/>
          <w:szCs w:val="32"/>
        </w:rPr>
      </w:pPr>
      <w:r>
        <w:rPr>
          <w:rFonts w:hint="eastAsia" w:ascii="宋体" w:hAnsi="宋体" w:eastAsia="宋体" w:cs="宋体"/>
          <w:szCs w:val="32"/>
        </w:rPr>
        <w:t>三、</w:t>
      </w:r>
      <w:r>
        <w:rPr>
          <w:rFonts w:hint="eastAsia" w:ascii="宋体" w:hAnsi="宋体" w:eastAsia="宋体" w:cs="宋体"/>
          <w:szCs w:val="32"/>
          <w:lang w:val="en-US" w:eastAsia="zh-CN"/>
        </w:rPr>
        <w:t>服务项目技术规格及质量要求</w:t>
      </w:r>
    </w:p>
    <w:tbl>
      <w:tblPr>
        <w:tblStyle w:val="5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9"/>
        <w:gridCol w:w="1812"/>
        <w:gridCol w:w="5687"/>
        <w:gridCol w:w="701"/>
        <w:gridCol w:w="7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序号</w:t>
            </w:r>
          </w:p>
        </w:tc>
        <w:tc>
          <w:tcPr>
            <w:tcW w:w="9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产品名称</w:t>
            </w:r>
          </w:p>
        </w:tc>
        <w:tc>
          <w:tcPr>
            <w:tcW w:w="29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功能描述</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单位</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9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智慧幼儿园基础数据服务系统</w:t>
            </w:r>
          </w:p>
        </w:tc>
        <w:tc>
          <w:tcPr>
            <w:tcW w:w="29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00" w:afterAutospacing="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1孩子报告：活动报告，全日活动，观察评价；</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2班级报告：活动报告，全日活动；</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3智能考勤；</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4智慧体测：</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1、国标体测八项；</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2、个人体测智能分析；</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3、个人报告解读和课程推荐；</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4、个人数据比对报告；</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5、智慧运动健康孩子家长报告。</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6、运动健康软件。</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7、智慧运动健康亲子版软件。</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★为证明软件的真实性，供应商须提供含以下内容的软件页面截图并加盖生产厂家公章：</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（1）、家长端、老师端、后台端；</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（2）、大数据看板；</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（3）、运动报告分析含雷达分析图；</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（4）、数据和信息以及设备管理。</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套/年</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9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运动手环（心率增强版）</w:t>
            </w:r>
          </w:p>
        </w:tc>
        <w:tc>
          <w:tcPr>
            <w:tcW w:w="29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材质：主体：PC/ABS；腕带：TPE(均为食品级)  尺寸：主体厚度：8.6mm；最宽处：28mm 腕带长度：187mm；腕带厚度：2.3mm；</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重量：14g   可佩戴手腕周长：110-160mm   表带可更换：支持</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供电方式：80mah锂电池/可充电    续航时长：30天（校园场景，心率一天监测10小时）</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待机时长：90天   通讯频段：OnLE信号(2.4G，灵敏度：-97dBm),  低频信号(125K，灵敏度：80μVrms)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2.4G通信协议：BLE， OnLE   2.4G信号通信距离：室内30米以上，室外50米以上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防水等级：IP67     屏幕：无屏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传感器：运动传感器，低频传感器，心率传感器   运动功能：运动量计算，计步。</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运动数据输出周期：1分钟</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心率监测：支持</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心率数据输出周期：1分钟（可配置监测周期）</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定位方式：信标定位，物联网基站定位</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数据传输时延：1秒以内（物联网基站信号范围内）</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离线数据存储：运动量15小时，计步15小时，信标数据：150条，心率数据：1000条，刷卡数据：100条</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w:t>
            </w:r>
          </w:p>
        </w:tc>
        <w:tc>
          <w:tcPr>
            <w:tcW w:w="9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数据接收器(主机)</w:t>
            </w:r>
          </w:p>
        </w:tc>
        <w:tc>
          <w:tcPr>
            <w:tcW w:w="29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材质：PC/ABS</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尺寸：长*宽*厚(含天线)：89mm*97mm*26mm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重量(含天线)：55g</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1，功能，作为健康数据的收发，处理，储存和通信。</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2，2.4Gwifi通信，</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3，内置电池，充电电源DC5V2A</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4，支持数据广播收发和异常响应，指示灯提醒状态</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5，工作温度0-40℃，湿度0-95%，</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6，防水等级P65，防尘防静电</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7，CPU主频72MHZ，512kb</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★提供主机符合GB4943.1-2011《信息技术设备安全第1部分:通用要求》的检测报告扫描件并加盖供应商公章。</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台</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9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手环充电箱</w:t>
            </w:r>
          </w:p>
        </w:tc>
        <w:tc>
          <w:tcPr>
            <w:tcW w:w="29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尺寸：475*368*183mm</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材质：PP 工程塑料</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开关：1个</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工作指示灯：1个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支持同时充电：30个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供电方式：AV 220V 50/60Hz，1A max</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单个充电座电流：500mA max</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w:t>
            </w:r>
          </w:p>
        </w:tc>
        <w:tc>
          <w:tcPr>
            <w:tcW w:w="9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场景信标（超薄版本）</w:t>
            </w:r>
          </w:p>
        </w:tc>
        <w:tc>
          <w:tcPr>
            <w:tcW w:w="29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00" w:afterAutospacing="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材质：PC/ABS</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尺寸：101.5mm*84.5mm*7.7mm</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重量：28g</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供电方式：CR3032纽扣电池</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输入电压：3V</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电池电量：500mAh</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续航时长：6个月（校园场景，默认配置）</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通讯频段：OnLE信号(2.4G，灵敏度：-97dBm),  低频信号(125K)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2.4G通信协议：OnLE协议</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2.4G信号通信距离：室内30米以上，室外50米以上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信标定位范围：：1-2.2m（可配置）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传感器：低频传感器</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设备身份互认：运动手环、数据接收器</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w:t>
            </w:r>
          </w:p>
        </w:tc>
        <w:tc>
          <w:tcPr>
            <w:tcW w:w="9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定位信标（防水款）</w:t>
            </w:r>
          </w:p>
        </w:tc>
        <w:tc>
          <w:tcPr>
            <w:tcW w:w="29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材质：阻燃级ABS</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尺寸：长*宽*厚：165mm*105mm*35mm</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重量（含电池）：约350g</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防水等级：IP65</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供电方式：2号电池*3</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输入电压：4.5V</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续航时长：一年以上（校园场景，默认配置）</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通讯频段：OnLE信号(2.4G，灵敏度：-97dBm),  低频信号(125K)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2.4G通信协议：OnLE协议</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2.4G信号通信距离：室内30米以上，室外50米以上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信标定位范围：1-4m（可配置）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传感器：低频传感器</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设备身份互认：运动手环、数据接收器</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w:t>
            </w:r>
          </w:p>
        </w:tc>
      </w:tr>
    </w:tbl>
    <w:p>
      <w:pPr>
        <w:rPr>
          <w:rFonts w:hint="eastAsia" w:ascii="微软雅黑" w:hAnsi="微软雅黑" w:eastAsia="微软雅黑" w:cs="微软雅黑"/>
          <w:szCs w:val="32"/>
        </w:rPr>
      </w:pPr>
    </w:p>
    <w:p>
      <w:pPr>
        <w:pStyle w:val="68"/>
        <w:rPr>
          <w:rFonts w:hint="eastAsia" w:ascii="微软雅黑" w:hAnsi="微软雅黑" w:eastAsia="微软雅黑" w:cs="微软雅黑"/>
        </w:rPr>
      </w:pPr>
    </w:p>
    <w:p>
      <w:pPr>
        <w:pStyle w:val="4"/>
        <w:spacing w:before="0" w:after="0" w:line="360" w:lineRule="auto"/>
        <w:ind w:firstLine="560" w:firstLineChars="20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注：</w:t>
      </w:r>
      <w:r>
        <w:rPr>
          <w:rFonts w:hint="eastAsia" w:ascii="宋体" w:hAnsi="宋体" w:cs="宋体"/>
          <w:b w:val="0"/>
          <w:bCs/>
          <w:sz w:val="28"/>
          <w:szCs w:val="28"/>
          <w:lang w:val="en-US" w:eastAsia="zh-CN"/>
        </w:rPr>
        <w:t>1、</w:t>
      </w:r>
      <w:r>
        <w:rPr>
          <w:rFonts w:hint="eastAsia" w:ascii="宋体" w:hAnsi="宋体" w:eastAsia="宋体" w:cs="宋体"/>
          <w:b w:val="0"/>
          <w:bCs/>
          <w:sz w:val="28"/>
          <w:szCs w:val="28"/>
          <w:lang w:val="en-US" w:eastAsia="zh-CN"/>
        </w:rPr>
        <w:t>带“</w:t>
      </w:r>
      <w:r>
        <w:rPr>
          <w:rFonts w:hint="eastAsia" w:ascii="宋体" w:hAnsi="宋体" w:eastAsia="宋体" w:cs="宋体"/>
          <w:b w:val="0"/>
          <w:bCs/>
          <w:i w:val="0"/>
          <w:iCs w:val="0"/>
          <w:color w:val="000000"/>
          <w:kern w:val="0"/>
          <w:sz w:val="21"/>
          <w:szCs w:val="21"/>
          <w:u w:val="none"/>
          <w:lang w:val="en-US" w:eastAsia="zh-CN" w:bidi="ar"/>
        </w:rPr>
        <w:t>★</w:t>
      </w:r>
      <w:r>
        <w:rPr>
          <w:rFonts w:hint="eastAsia" w:ascii="宋体" w:hAnsi="宋体" w:eastAsia="宋体" w:cs="宋体"/>
          <w:b w:val="0"/>
          <w:bCs/>
          <w:sz w:val="28"/>
          <w:szCs w:val="28"/>
          <w:lang w:val="en-US" w:eastAsia="zh-CN"/>
        </w:rPr>
        <w:t>”为实质性参数，供应商需提供相关证明文件佐证</w:t>
      </w:r>
      <w:r>
        <w:rPr>
          <w:rFonts w:hint="eastAsia" w:ascii="宋体" w:hAnsi="宋体" w:cs="宋体"/>
          <w:b w:val="0"/>
          <w:bCs/>
          <w:sz w:val="28"/>
          <w:szCs w:val="28"/>
          <w:lang w:val="en-US" w:eastAsia="zh-CN"/>
        </w:rPr>
        <w:t>(需提供齐全)</w:t>
      </w:r>
      <w:r>
        <w:rPr>
          <w:rFonts w:hint="eastAsia" w:ascii="宋体" w:hAnsi="宋体" w:eastAsia="宋体" w:cs="宋体"/>
          <w:b w:val="0"/>
          <w:bCs/>
          <w:sz w:val="28"/>
          <w:szCs w:val="28"/>
          <w:lang w:val="en-US" w:eastAsia="zh-CN"/>
        </w:rPr>
        <w:t>，否则投标文件视为无效投标文件。</w:t>
      </w:r>
    </w:p>
    <w:p>
      <w:pPr>
        <w:rPr>
          <w:rFonts w:hint="default"/>
          <w:lang w:val="en-US" w:eastAsia="zh-CN"/>
        </w:rPr>
      </w:pPr>
      <w:r>
        <w:rPr>
          <w:rFonts w:hint="eastAsia" w:ascii="宋体" w:hAnsi="宋体" w:cs="宋体"/>
          <w:b w:val="0"/>
          <w:bCs/>
          <w:sz w:val="28"/>
          <w:szCs w:val="28"/>
          <w:lang w:val="en-US" w:eastAsia="zh-CN"/>
        </w:rPr>
        <w:t xml:space="preserve">        2、样品：自公告发布起24小时内，供应商须提供符合上述参数的“数据接收器(主机)”、“场景信标（超薄版本）”、“运动手环（心率增强版）”产品各一套至采购方，投标时响应文件需包含采购方接收样品的“样品接收回执单”，</w:t>
      </w:r>
      <w:r>
        <w:rPr>
          <w:rFonts w:hint="eastAsia" w:ascii="宋体" w:hAnsi="宋体" w:eastAsia="宋体" w:cs="宋体"/>
          <w:b w:val="0"/>
          <w:bCs/>
          <w:sz w:val="28"/>
          <w:szCs w:val="28"/>
          <w:lang w:val="en-US" w:eastAsia="zh-CN"/>
        </w:rPr>
        <w:t>否则投标文件视为无效投标文件。</w:t>
      </w:r>
    </w:p>
    <w:p>
      <w:pPr>
        <w:snapToGrid w:val="0"/>
        <w:spacing w:line="360" w:lineRule="auto"/>
        <w:ind w:firstLine="641" w:firstLineChars="200"/>
        <w:rPr>
          <w:rFonts w:hint="eastAsia" w:ascii="宋体" w:hAnsi="宋体" w:eastAsia="宋体" w:cs="宋体"/>
          <w:b/>
          <w:bCs/>
          <w:kern w:val="0"/>
          <w:sz w:val="32"/>
          <w:szCs w:val="32"/>
          <w:lang w:val="en-US" w:eastAsia="zh-CN"/>
        </w:rPr>
      </w:pPr>
      <w:r>
        <w:rPr>
          <w:rFonts w:hint="eastAsia" w:ascii="宋体" w:hAnsi="宋体" w:eastAsia="宋体" w:cs="宋体"/>
          <w:b/>
          <w:bCs/>
          <w:kern w:val="0"/>
          <w:sz w:val="32"/>
          <w:szCs w:val="32"/>
          <w:lang w:val="en-US" w:eastAsia="zh-CN"/>
        </w:rPr>
        <w:t>四</w:t>
      </w:r>
      <w:r>
        <w:rPr>
          <w:rFonts w:hint="eastAsia" w:ascii="宋体" w:hAnsi="宋体" w:eastAsia="宋体" w:cs="宋体"/>
          <w:b/>
          <w:bCs/>
          <w:kern w:val="0"/>
          <w:sz w:val="32"/>
          <w:szCs w:val="32"/>
        </w:rPr>
        <w:t>、服务期限</w:t>
      </w:r>
      <w:r>
        <w:rPr>
          <w:rFonts w:hint="eastAsia" w:ascii="宋体" w:hAnsi="宋体" w:eastAsia="宋体" w:cs="宋体"/>
          <w:b/>
          <w:bCs/>
          <w:kern w:val="0"/>
          <w:sz w:val="32"/>
          <w:szCs w:val="32"/>
          <w:lang w:eastAsia="zh-CN"/>
        </w:rPr>
        <w:t>、</w:t>
      </w:r>
      <w:r>
        <w:rPr>
          <w:rFonts w:hint="eastAsia" w:ascii="宋体" w:hAnsi="宋体" w:eastAsia="宋体" w:cs="宋体"/>
          <w:b/>
          <w:bCs/>
          <w:kern w:val="0"/>
          <w:sz w:val="32"/>
          <w:szCs w:val="32"/>
          <w:lang w:val="en-US" w:eastAsia="zh-CN"/>
        </w:rPr>
        <w:t>要求及</w:t>
      </w:r>
      <w:r>
        <w:rPr>
          <w:rFonts w:hint="eastAsia" w:ascii="宋体" w:hAnsi="宋体" w:eastAsia="宋体" w:cs="宋体"/>
          <w:b/>
          <w:bCs/>
          <w:kern w:val="0"/>
          <w:sz w:val="32"/>
          <w:szCs w:val="32"/>
        </w:rPr>
        <w:t>地点</w:t>
      </w:r>
    </w:p>
    <w:p>
      <w:pPr>
        <w:snapToGrid w:val="0"/>
        <w:spacing w:line="360" w:lineRule="auto"/>
        <w:ind w:firstLine="560" w:firstLineChars="200"/>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一</w:t>
      </w: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安装调试期限：</w:t>
      </w:r>
      <w:r>
        <w:rPr>
          <w:rFonts w:hint="eastAsia" w:ascii="宋体" w:hAnsi="宋体" w:eastAsia="宋体" w:cs="宋体"/>
          <w:kern w:val="0"/>
          <w:sz w:val="28"/>
          <w:szCs w:val="28"/>
          <w:u w:val="single"/>
          <w:lang w:val="en-US" w:eastAsia="zh-CN"/>
        </w:rPr>
        <w:t>30</w:t>
      </w:r>
      <w:r>
        <w:rPr>
          <w:rFonts w:hint="eastAsia" w:ascii="宋体" w:hAnsi="宋体" w:eastAsia="宋体" w:cs="宋体"/>
          <w:kern w:val="0"/>
          <w:sz w:val="28"/>
          <w:szCs w:val="28"/>
          <w:lang w:val="en-US" w:eastAsia="zh-CN"/>
        </w:rPr>
        <w:t>日内</w:t>
      </w:r>
    </w:p>
    <w:p>
      <w:pPr>
        <w:snapToGrid w:val="0"/>
        <w:spacing w:line="360" w:lineRule="auto"/>
        <w:ind w:firstLine="560" w:firstLineChars="200"/>
        <w:rPr>
          <w:rFonts w:hint="eastAsia" w:ascii="宋体" w:hAnsi="宋体" w:eastAsia="宋体" w:cs="宋体"/>
          <w:kern w:val="0"/>
          <w:sz w:val="28"/>
          <w:szCs w:val="28"/>
          <w:lang w:eastAsia="zh-CN"/>
        </w:rPr>
      </w:pPr>
      <w:r>
        <w:rPr>
          <w:rFonts w:hint="eastAsia" w:ascii="宋体" w:hAnsi="宋体" w:eastAsia="宋体" w:cs="宋体"/>
          <w:kern w:val="0"/>
          <w:sz w:val="28"/>
          <w:szCs w:val="28"/>
        </w:rPr>
        <w:t>（</w:t>
      </w:r>
      <w:r>
        <w:rPr>
          <w:rFonts w:hint="eastAsia" w:ascii="宋体" w:hAnsi="宋体" w:cs="宋体"/>
          <w:kern w:val="0"/>
          <w:sz w:val="28"/>
          <w:szCs w:val="28"/>
          <w:lang w:val="en-US" w:eastAsia="zh-CN"/>
        </w:rPr>
        <w:t>二</w:t>
      </w:r>
      <w:r>
        <w:rPr>
          <w:rFonts w:hint="eastAsia" w:ascii="宋体" w:hAnsi="宋体" w:eastAsia="宋体" w:cs="宋体"/>
          <w:kern w:val="0"/>
          <w:sz w:val="28"/>
          <w:szCs w:val="28"/>
        </w:rPr>
        <w:t>）实施地点：采购人指定的地点</w:t>
      </w:r>
      <w:r>
        <w:rPr>
          <w:rFonts w:hint="eastAsia" w:ascii="宋体" w:hAnsi="宋体" w:eastAsia="宋体" w:cs="宋体"/>
          <w:kern w:val="0"/>
          <w:sz w:val="28"/>
          <w:szCs w:val="28"/>
          <w:lang w:eastAsia="zh-CN"/>
        </w:rPr>
        <w:t>。</w:t>
      </w:r>
    </w:p>
    <w:p>
      <w:pPr>
        <w:snapToGrid w:val="0"/>
        <w:spacing w:line="360" w:lineRule="auto"/>
        <w:ind w:firstLine="641" w:firstLineChars="200"/>
        <w:rPr>
          <w:rFonts w:hint="eastAsia" w:ascii="宋体" w:hAnsi="宋体" w:eastAsia="宋体" w:cs="宋体"/>
          <w:kern w:val="0"/>
          <w:sz w:val="28"/>
          <w:szCs w:val="28"/>
        </w:rPr>
      </w:pPr>
      <w:r>
        <w:rPr>
          <w:rFonts w:hint="eastAsia" w:ascii="宋体" w:hAnsi="宋体" w:eastAsia="宋体" w:cs="宋体"/>
          <w:b/>
          <w:bCs/>
          <w:kern w:val="0"/>
          <w:sz w:val="32"/>
          <w:szCs w:val="32"/>
          <w:lang w:val="en-US" w:eastAsia="zh-CN"/>
        </w:rPr>
        <w:t>五</w:t>
      </w:r>
      <w:r>
        <w:rPr>
          <w:rFonts w:hint="eastAsia" w:ascii="宋体" w:hAnsi="宋体" w:eastAsia="宋体" w:cs="宋体"/>
          <w:b/>
          <w:bCs/>
          <w:kern w:val="0"/>
          <w:sz w:val="32"/>
          <w:szCs w:val="32"/>
        </w:rPr>
        <w:t>、质量保证及售后要求</w:t>
      </w:r>
    </w:p>
    <w:p>
      <w:pPr>
        <w:snapToGrid w:val="0"/>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1、提供电话咨询服务</w:t>
      </w:r>
    </w:p>
    <w:p>
      <w:pPr>
        <w:snapToGrid w:val="0"/>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中标方为采购方提供全程每日24小时的专人热线；当项目过程中发生故障或用户有疑问时，供应商提供电话热线给予技术支持，以及≤30分钟的紧急响应，及时对故障进行定位和处理。</w:t>
      </w:r>
    </w:p>
    <w:p>
      <w:pPr>
        <w:snapToGrid w:val="0"/>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2.现场维护服务</w:t>
      </w:r>
    </w:p>
    <w:p>
      <w:pPr>
        <w:snapToGrid w:val="0"/>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当采购方报告的故障通过技术电话支持不能被解决时，供应商应当在2小时内派技术人员现场解决故障。</w:t>
      </w:r>
    </w:p>
    <w:p>
      <w:pPr>
        <w:pStyle w:val="4"/>
        <w:spacing w:before="0" w:after="0" w:line="360" w:lineRule="auto"/>
        <w:ind w:firstLine="641" w:firstLineChars="200"/>
        <w:rPr>
          <w:rFonts w:hint="eastAsia" w:ascii="宋体" w:hAnsi="宋体" w:eastAsia="宋体" w:cs="宋体"/>
          <w:sz w:val="32"/>
          <w:szCs w:val="32"/>
        </w:rPr>
      </w:pPr>
      <w:r>
        <w:rPr>
          <w:rFonts w:hint="eastAsia" w:ascii="宋体" w:hAnsi="宋体" w:eastAsia="宋体" w:cs="宋体"/>
          <w:sz w:val="32"/>
          <w:szCs w:val="32"/>
          <w:lang w:val="en-US" w:eastAsia="zh-CN"/>
        </w:rPr>
        <w:t>六</w:t>
      </w:r>
      <w:r>
        <w:rPr>
          <w:rFonts w:hint="eastAsia" w:ascii="宋体" w:hAnsi="宋体" w:eastAsia="宋体" w:cs="宋体"/>
          <w:sz w:val="32"/>
          <w:szCs w:val="32"/>
        </w:rPr>
        <w:t>、验</w:t>
      </w:r>
      <w:r>
        <w:rPr>
          <w:rFonts w:hint="eastAsia" w:ascii="宋体" w:hAnsi="宋体" w:eastAsia="宋体" w:cs="宋体"/>
          <w:sz w:val="32"/>
          <w:szCs w:val="32"/>
          <w:lang w:val="en-US" w:eastAsia="zh-CN"/>
        </w:rPr>
        <w:t>收</w:t>
      </w:r>
      <w:r>
        <w:rPr>
          <w:rFonts w:hint="eastAsia" w:ascii="宋体" w:hAnsi="宋体" w:eastAsia="宋体" w:cs="宋体"/>
          <w:sz w:val="32"/>
          <w:szCs w:val="32"/>
        </w:rPr>
        <w:t>方式</w:t>
      </w:r>
    </w:p>
    <w:p>
      <w:pPr>
        <w:pStyle w:val="4"/>
        <w:spacing w:before="0" w:after="0" w:line="360" w:lineRule="auto"/>
        <w:ind w:firstLine="560" w:firstLineChars="20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成交供应商根据招标文件和合同执行后，采购人组织人员对服务情况进行验收。</w:t>
      </w:r>
    </w:p>
    <w:p>
      <w:pPr>
        <w:pStyle w:val="4"/>
        <w:spacing w:before="0" w:after="0" w:line="360" w:lineRule="auto"/>
        <w:ind w:firstLine="641" w:firstLineChars="200"/>
        <w:rPr>
          <w:rFonts w:hint="eastAsia" w:ascii="宋体" w:hAnsi="宋体" w:eastAsia="宋体" w:cs="宋体"/>
          <w:szCs w:val="32"/>
        </w:rPr>
      </w:pPr>
      <w:r>
        <w:rPr>
          <w:rFonts w:hint="eastAsia" w:ascii="宋体" w:hAnsi="宋体" w:eastAsia="宋体" w:cs="宋体"/>
          <w:szCs w:val="32"/>
          <w:lang w:val="en-US" w:eastAsia="zh-CN"/>
        </w:rPr>
        <w:t>七</w:t>
      </w:r>
      <w:r>
        <w:rPr>
          <w:rFonts w:hint="eastAsia" w:ascii="宋体" w:hAnsi="宋体" w:eastAsia="宋体" w:cs="宋体"/>
          <w:szCs w:val="32"/>
        </w:rPr>
        <w:t>、报价要求</w:t>
      </w:r>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（一）报价开始时间、报价截止时间、有效报价家数均以公告内容为准。</w:t>
      </w:r>
    </w:p>
    <w:p>
      <w:pPr>
        <w:snapToGrid w:val="0"/>
        <w:spacing w:line="360" w:lineRule="auto"/>
        <w:ind w:firstLine="560" w:firstLineChars="200"/>
        <w:rPr>
          <w:rFonts w:hint="eastAsia" w:ascii="宋体" w:hAnsi="宋体" w:eastAsia="宋体" w:cs="宋体"/>
          <w:b/>
          <w:bCs/>
          <w:i/>
          <w:iCs/>
          <w:color w:val="FF0000"/>
          <w:sz w:val="28"/>
          <w:szCs w:val="28"/>
          <w:u w:val="single"/>
        </w:rPr>
      </w:pPr>
      <w:r>
        <w:rPr>
          <w:rFonts w:hint="eastAsia" w:ascii="宋体" w:hAnsi="宋体" w:eastAsia="宋体" w:cs="宋体"/>
          <w:sz w:val="28"/>
          <w:szCs w:val="28"/>
        </w:rPr>
        <w:t>（二）</w:t>
      </w:r>
      <w:bookmarkStart w:id="19" w:name="OLE_LINK2"/>
      <w:r>
        <w:rPr>
          <w:rFonts w:hint="eastAsia" w:ascii="宋体" w:hAnsi="宋体" w:eastAsia="宋体" w:cs="宋体"/>
          <w:sz w:val="28"/>
          <w:szCs w:val="28"/>
        </w:rPr>
        <w:t>本次报价为人民币报价，包含：安装调试费、培训费、保险费、税费等所有费用。</w:t>
      </w:r>
    </w:p>
    <w:bookmarkEnd w:id="19"/>
    <w:p>
      <w:pPr>
        <w:pStyle w:val="4"/>
        <w:spacing w:before="0" w:after="0" w:line="360" w:lineRule="auto"/>
        <w:ind w:firstLine="641" w:firstLineChars="200"/>
        <w:rPr>
          <w:rFonts w:hint="eastAsia" w:ascii="宋体" w:hAnsi="宋体" w:eastAsia="宋体" w:cs="宋体"/>
          <w:szCs w:val="32"/>
        </w:rPr>
      </w:pPr>
      <w:r>
        <w:rPr>
          <w:rFonts w:hint="eastAsia" w:ascii="宋体" w:hAnsi="宋体" w:eastAsia="宋体" w:cs="宋体"/>
          <w:szCs w:val="32"/>
          <w:lang w:val="en-US" w:eastAsia="zh-CN"/>
        </w:rPr>
        <w:t>八</w:t>
      </w:r>
      <w:r>
        <w:rPr>
          <w:rFonts w:hint="eastAsia" w:ascii="宋体" w:hAnsi="宋体" w:eastAsia="宋体" w:cs="宋体"/>
          <w:szCs w:val="32"/>
        </w:rPr>
        <w:t>、供应商响应文件要求</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供应商必须在平台上按要求上传响应文件，未按要求提供的视为无效供应商。</w:t>
      </w:r>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（一）响应文件内容</w:t>
      </w:r>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1.盖鲜章的《报价函》《明细报价表》各1份。</w:t>
      </w:r>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2.盖鲜章的《法定代表人身份证明书》1份，</w:t>
      </w:r>
      <w:r>
        <w:rPr>
          <w:rFonts w:hint="eastAsia" w:ascii="宋体" w:hAnsi="宋体" w:eastAsia="宋体" w:cs="宋体"/>
          <w:sz w:val="28"/>
          <w:szCs w:val="28"/>
          <w:lang w:eastAsia="zh-Hans"/>
        </w:rPr>
        <w:t>其中应包含法定代表人身份证复印件</w:t>
      </w:r>
      <w:r>
        <w:rPr>
          <w:rFonts w:hint="eastAsia" w:ascii="宋体" w:hAnsi="宋体" w:eastAsia="宋体" w:cs="宋体"/>
          <w:sz w:val="28"/>
          <w:szCs w:val="28"/>
        </w:rPr>
        <w:t>。若法定代表人委托他人投标，</w:t>
      </w:r>
      <w:r>
        <w:rPr>
          <w:rFonts w:hint="eastAsia" w:ascii="宋体" w:hAnsi="宋体" w:eastAsia="宋体" w:cs="宋体"/>
          <w:sz w:val="28"/>
          <w:szCs w:val="28"/>
          <w:lang w:eastAsia="zh-Hans"/>
        </w:rPr>
        <w:t>请</w:t>
      </w:r>
      <w:r>
        <w:rPr>
          <w:rFonts w:hint="eastAsia" w:ascii="宋体" w:hAnsi="宋体" w:eastAsia="宋体" w:cs="宋体"/>
          <w:sz w:val="28"/>
          <w:szCs w:val="28"/>
        </w:rPr>
        <w:t>提供盖鲜章的《法定代表人授权委托书》1</w:t>
      </w:r>
      <w:r>
        <w:rPr>
          <w:rFonts w:hint="eastAsia" w:ascii="宋体" w:hAnsi="宋体" w:eastAsia="宋体" w:cs="宋体"/>
          <w:sz w:val="28"/>
          <w:szCs w:val="28"/>
          <w:lang w:eastAsia="zh-Hans"/>
        </w:rPr>
        <w:t>份</w:t>
      </w:r>
      <w:r>
        <w:rPr>
          <w:rFonts w:hint="eastAsia" w:ascii="宋体" w:hAnsi="宋体" w:eastAsia="宋体" w:cs="宋体"/>
          <w:sz w:val="28"/>
          <w:szCs w:val="28"/>
        </w:rPr>
        <w:t>，</w:t>
      </w:r>
      <w:r>
        <w:rPr>
          <w:rFonts w:hint="eastAsia" w:ascii="宋体" w:hAnsi="宋体" w:eastAsia="宋体" w:cs="宋体"/>
          <w:sz w:val="28"/>
          <w:szCs w:val="28"/>
          <w:lang w:eastAsia="zh-Hans"/>
        </w:rPr>
        <w:t>其中应包含</w:t>
      </w:r>
      <w:r>
        <w:rPr>
          <w:rFonts w:hint="eastAsia" w:ascii="宋体" w:hAnsi="宋体" w:eastAsia="宋体" w:cs="宋体"/>
          <w:sz w:val="28"/>
          <w:szCs w:val="28"/>
        </w:rPr>
        <w:t>法定代表人及被授权人身份证复印件各1份。</w:t>
      </w:r>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3.盖鲜章的基本资格条件承诺函。</w:t>
      </w:r>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4.其他应提供的资料。</w:t>
      </w:r>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（二）提交文件的要求</w:t>
      </w:r>
    </w:p>
    <w:p>
      <w:pPr>
        <w:snapToGrid w:val="0"/>
        <w:spacing w:line="360" w:lineRule="auto"/>
        <w:ind w:firstLine="560" w:firstLineChars="200"/>
        <w:rPr>
          <w:rFonts w:hint="eastAsia" w:ascii="宋体" w:hAnsi="宋体" w:eastAsia="宋体" w:cs="宋体"/>
          <w:color w:val="FF0000"/>
          <w:sz w:val="28"/>
          <w:szCs w:val="28"/>
        </w:rPr>
      </w:pPr>
      <w:r>
        <w:rPr>
          <w:rFonts w:hint="eastAsia" w:ascii="宋体" w:hAnsi="宋体" w:eastAsia="宋体" w:cs="宋体"/>
          <w:color w:val="auto"/>
          <w:sz w:val="28"/>
          <w:szCs w:val="28"/>
        </w:rPr>
        <w:t>1.供应商线上报名、报价时需上传盖鲜章后的电子文档一份。</w:t>
      </w:r>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Hans"/>
        </w:rPr>
        <w:t>供应商在系统中的报价与响应文件中的报价不一致时，</w:t>
      </w:r>
      <w:r>
        <w:rPr>
          <w:rFonts w:hint="eastAsia" w:ascii="宋体" w:hAnsi="宋体" w:eastAsia="宋体" w:cs="宋体"/>
          <w:sz w:val="28"/>
          <w:szCs w:val="28"/>
        </w:rPr>
        <w:t>采购人将以</w:t>
      </w:r>
      <w:r>
        <w:rPr>
          <w:rFonts w:hint="eastAsia" w:ascii="宋体" w:hAnsi="宋体" w:eastAsia="宋体" w:cs="宋体"/>
          <w:sz w:val="28"/>
          <w:szCs w:val="28"/>
          <w:lang w:eastAsia="zh-Hans"/>
        </w:rPr>
        <w:t>系统中供应商的报价作为评判依据</w:t>
      </w:r>
      <w:r>
        <w:rPr>
          <w:rFonts w:hint="eastAsia" w:ascii="宋体" w:hAnsi="宋体" w:eastAsia="宋体" w:cs="宋体"/>
          <w:sz w:val="28"/>
          <w:szCs w:val="28"/>
        </w:rPr>
        <w:t>。</w:t>
      </w:r>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3.供应商只能有一个有效报价，供应商只能以自己单位名义提交响应文件。</w:t>
      </w:r>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 供应商制作的响应文件电子文档，须按照要求制作，规定签字、盖章的地方必须按规定签字、盖章，上传的文件需字迹清晰，未按要求制作响应文件的作废标处理。</w:t>
      </w:r>
    </w:p>
    <w:p>
      <w:pPr>
        <w:snapToGrid w:val="0"/>
        <w:spacing w:line="480" w:lineRule="atLeast"/>
        <w:ind w:firstLine="560" w:firstLineChars="200"/>
        <w:rPr>
          <w:rFonts w:hint="eastAsia" w:ascii="宋体" w:hAnsi="宋体" w:eastAsia="宋体" w:cs="宋体"/>
          <w:lang w:val="en-US" w:eastAsia="zh-CN"/>
        </w:rPr>
      </w:pPr>
      <w:r>
        <w:rPr>
          <w:rFonts w:hint="eastAsia" w:ascii="宋体" w:hAnsi="宋体" w:eastAsia="宋体" w:cs="宋体"/>
          <w:color w:val="auto"/>
          <w:sz w:val="28"/>
          <w:szCs w:val="28"/>
          <w:lang w:val="en-US" w:eastAsia="zh-CN"/>
        </w:rPr>
        <w:t>5.</w:t>
      </w:r>
      <w:r>
        <w:rPr>
          <w:rFonts w:hint="eastAsia" w:ascii="宋体" w:hAnsi="宋体" w:eastAsia="宋体" w:cs="宋体"/>
          <w:bCs/>
          <w:color w:val="auto"/>
          <w:sz w:val="28"/>
          <w:szCs w:val="28"/>
          <w:highlight w:val="none"/>
        </w:rPr>
        <w:t>供应商线下递交密封后的纸质响应文件</w:t>
      </w:r>
      <w:r>
        <w:rPr>
          <w:rFonts w:hint="eastAsia" w:ascii="宋体" w:hAnsi="宋体" w:eastAsia="宋体" w:cs="宋体"/>
          <w:bCs/>
          <w:color w:val="auto"/>
          <w:sz w:val="28"/>
          <w:szCs w:val="28"/>
          <w:highlight w:val="none"/>
          <w:lang w:val="en-US" w:eastAsia="zh-CN"/>
        </w:rPr>
        <w:t>1</w:t>
      </w:r>
      <w:r>
        <w:rPr>
          <w:rFonts w:hint="eastAsia" w:ascii="宋体" w:hAnsi="宋体" w:eastAsia="宋体" w:cs="宋体"/>
          <w:bCs/>
          <w:color w:val="auto"/>
          <w:sz w:val="28"/>
          <w:szCs w:val="28"/>
          <w:highlight w:val="none"/>
        </w:rPr>
        <w:t>份</w:t>
      </w:r>
      <w:r>
        <w:rPr>
          <w:rFonts w:hint="eastAsia" w:ascii="宋体" w:hAnsi="宋体" w:eastAsia="宋体" w:cs="宋体"/>
          <w:bCs/>
          <w:color w:val="auto"/>
          <w:sz w:val="28"/>
          <w:szCs w:val="28"/>
          <w:highlight w:val="none"/>
          <w:lang w:eastAsia="zh-CN"/>
        </w:rPr>
        <w:t>，</w:t>
      </w:r>
      <w:r>
        <w:rPr>
          <w:rFonts w:hint="eastAsia" w:ascii="宋体" w:hAnsi="宋体" w:eastAsia="宋体" w:cs="宋体"/>
          <w:bCs/>
          <w:color w:val="auto"/>
          <w:sz w:val="28"/>
          <w:szCs w:val="28"/>
          <w:highlight w:val="none"/>
        </w:rPr>
        <w:t>作为评审及留档材料。</w:t>
      </w:r>
    </w:p>
    <w:p>
      <w:pPr>
        <w:pStyle w:val="4"/>
        <w:spacing w:before="0" w:after="0" w:line="360" w:lineRule="auto"/>
        <w:ind w:firstLine="641" w:firstLineChars="200"/>
        <w:rPr>
          <w:rFonts w:hint="eastAsia" w:ascii="宋体" w:hAnsi="宋体" w:eastAsia="宋体" w:cs="宋体"/>
          <w:szCs w:val="32"/>
        </w:rPr>
      </w:pPr>
      <w:r>
        <w:rPr>
          <w:rFonts w:hint="eastAsia" w:ascii="宋体" w:hAnsi="宋体" w:eastAsia="宋体" w:cs="宋体"/>
          <w:szCs w:val="32"/>
          <w:lang w:val="en-US" w:eastAsia="zh-CN"/>
        </w:rPr>
        <w:t>九</w:t>
      </w:r>
      <w:r>
        <w:rPr>
          <w:rFonts w:hint="eastAsia" w:ascii="宋体" w:hAnsi="宋体" w:eastAsia="宋体" w:cs="宋体"/>
          <w:szCs w:val="32"/>
        </w:rPr>
        <w:t>、成交规则</w:t>
      </w:r>
    </w:p>
    <w:p>
      <w:pPr>
        <w:spacing w:line="360" w:lineRule="auto"/>
        <w:ind w:firstLine="560" w:firstLineChars="200"/>
        <w:rPr>
          <w:rFonts w:hint="eastAsia" w:ascii="宋体" w:hAnsi="宋体" w:eastAsia="宋体" w:cs="宋体"/>
          <w:b/>
          <w:bCs/>
          <w:i/>
          <w:iCs/>
          <w:color w:val="FF0000"/>
          <w:sz w:val="28"/>
          <w:szCs w:val="28"/>
          <w:u w:val="single"/>
        </w:rPr>
      </w:pPr>
      <w:r>
        <w:rPr>
          <w:rFonts w:hint="eastAsia" w:ascii="宋体" w:hAnsi="宋体" w:eastAsia="宋体" w:cs="宋体"/>
          <w:sz w:val="28"/>
          <w:szCs w:val="28"/>
        </w:rPr>
        <w:t>采购人在符合审查的供应商中，手动确认报价最低的成为成交供应商。</w:t>
      </w:r>
      <w:r>
        <w:rPr>
          <w:rFonts w:hint="eastAsia" w:ascii="宋体" w:hAnsi="宋体" w:eastAsia="宋体" w:cs="宋体"/>
          <w:sz w:val="28"/>
          <w:szCs w:val="28"/>
          <w:lang w:val="en-US" w:eastAsia="zh-CN"/>
        </w:rPr>
        <w:t>若</w:t>
      </w:r>
      <w:r>
        <w:rPr>
          <w:rFonts w:hint="eastAsia" w:ascii="宋体" w:hAnsi="宋体" w:eastAsia="宋体" w:cs="宋体"/>
          <w:b w:val="0"/>
          <w:bCs w:val="0"/>
          <w:i w:val="0"/>
          <w:iCs w:val="0"/>
          <w:color w:val="auto"/>
          <w:sz w:val="28"/>
          <w:szCs w:val="28"/>
          <w:u w:val="none"/>
        </w:rPr>
        <w:t>供应商出现报价相同、报价时间相同</w:t>
      </w:r>
      <w:r>
        <w:rPr>
          <w:rFonts w:hint="eastAsia" w:ascii="宋体" w:hAnsi="宋体" w:eastAsia="宋体" w:cs="宋体"/>
          <w:b w:val="0"/>
          <w:bCs w:val="0"/>
          <w:i w:val="0"/>
          <w:iCs w:val="0"/>
          <w:color w:val="auto"/>
          <w:sz w:val="28"/>
          <w:szCs w:val="28"/>
          <w:u w:val="none"/>
          <w:lang w:val="en-US" w:eastAsia="zh-CN"/>
        </w:rPr>
        <w:t>时，采取随机抽选方式确定成交供应商。</w:t>
      </w:r>
    </w:p>
    <w:p>
      <w:pPr>
        <w:pStyle w:val="4"/>
        <w:spacing w:before="0" w:after="0" w:line="360" w:lineRule="auto"/>
        <w:ind w:firstLine="641" w:firstLineChars="200"/>
        <w:rPr>
          <w:rFonts w:hint="eastAsia" w:ascii="宋体" w:hAnsi="宋体" w:eastAsia="宋体" w:cs="宋体"/>
          <w:szCs w:val="32"/>
        </w:rPr>
      </w:pPr>
      <w:r>
        <w:rPr>
          <w:rFonts w:hint="eastAsia" w:ascii="宋体" w:hAnsi="宋体" w:eastAsia="宋体" w:cs="宋体"/>
          <w:szCs w:val="32"/>
        </w:rPr>
        <w:t>十、付款方式</w:t>
      </w:r>
    </w:p>
    <w:p>
      <w:pPr>
        <w:pStyle w:val="4"/>
        <w:spacing w:before="0" w:after="0" w:line="360" w:lineRule="auto"/>
        <w:ind w:firstLine="560" w:firstLineChars="200"/>
        <w:rPr>
          <w:rFonts w:hint="eastAsia" w:ascii="宋体" w:hAnsi="宋体" w:eastAsia="宋体" w:cs="宋体"/>
          <w:b w:val="0"/>
          <w:bCs/>
          <w:sz w:val="28"/>
          <w:szCs w:val="28"/>
        </w:rPr>
      </w:pPr>
      <w:bookmarkStart w:id="20" w:name="OLE_LINK3"/>
      <w:bookmarkStart w:id="21" w:name="_Toc5085"/>
      <w:bookmarkStart w:id="22" w:name="_Toc20778"/>
      <w:bookmarkStart w:id="23" w:name="_Toc25886"/>
      <w:bookmarkStart w:id="24" w:name="_Toc3475"/>
      <w:bookmarkStart w:id="25" w:name="_Toc11828"/>
      <w:bookmarkStart w:id="26" w:name="_Toc9654"/>
      <w:bookmarkStart w:id="27" w:name="_Toc27955"/>
      <w:bookmarkStart w:id="28" w:name="_Toc15478"/>
      <w:bookmarkStart w:id="29" w:name="_Toc9027"/>
      <w:bookmarkStart w:id="30" w:name="_Toc14778"/>
      <w:bookmarkStart w:id="31" w:name="_Toc31315"/>
      <w:bookmarkStart w:id="32" w:name="_Toc25516"/>
      <w:bookmarkStart w:id="33" w:name="_Toc19730"/>
      <w:bookmarkStart w:id="34" w:name="_Toc13969"/>
      <w:r>
        <w:rPr>
          <w:rFonts w:hint="eastAsia" w:ascii="宋体" w:hAnsi="宋体" w:eastAsia="宋体" w:cs="宋体"/>
          <w:b w:val="0"/>
          <w:bCs/>
          <w:sz w:val="28"/>
          <w:szCs w:val="28"/>
        </w:rPr>
        <w:t>在经采购人组织综合验收合格后，中标人出具相应金额的正式发票，采购人一次性支付全部</w:t>
      </w:r>
      <w:r>
        <w:rPr>
          <w:rFonts w:hint="eastAsia" w:ascii="宋体" w:hAnsi="宋体" w:eastAsia="宋体" w:cs="宋体"/>
          <w:b w:val="0"/>
          <w:bCs/>
          <w:sz w:val="28"/>
          <w:szCs w:val="28"/>
          <w:lang w:val="en-US" w:eastAsia="zh-CN"/>
        </w:rPr>
        <w:t>费用</w:t>
      </w:r>
      <w:r>
        <w:rPr>
          <w:rFonts w:hint="eastAsia" w:ascii="宋体" w:hAnsi="宋体" w:eastAsia="宋体" w:cs="宋体"/>
          <w:b w:val="0"/>
          <w:bCs/>
          <w:sz w:val="28"/>
          <w:szCs w:val="28"/>
        </w:rPr>
        <w:t>。</w:t>
      </w:r>
    </w:p>
    <w:bookmarkEnd w:id="20"/>
    <w:p>
      <w:pPr>
        <w:pStyle w:val="4"/>
        <w:spacing w:before="0" w:after="0" w:line="360" w:lineRule="auto"/>
        <w:ind w:firstLine="641" w:firstLineChars="200"/>
        <w:rPr>
          <w:rFonts w:hint="eastAsia" w:ascii="宋体" w:hAnsi="宋体" w:eastAsia="宋体" w:cs="宋体"/>
          <w:szCs w:val="32"/>
        </w:rPr>
      </w:pPr>
      <w:r>
        <w:rPr>
          <w:rFonts w:hint="eastAsia" w:ascii="宋体" w:hAnsi="宋体" w:eastAsia="宋体" w:cs="宋体"/>
          <w:szCs w:val="32"/>
        </w:rPr>
        <w:t>十</w:t>
      </w:r>
      <w:r>
        <w:rPr>
          <w:rFonts w:hint="eastAsia" w:ascii="宋体" w:hAnsi="宋体" w:eastAsia="宋体" w:cs="宋体"/>
          <w:szCs w:val="32"/>
          <w:lang w:val="en-US" w:eastAsia="zh-CN"/>
        </w:rPr>
        <w:t>一</w:t>
      </w:r>
      <w:r>
        <w:rPr>
          <w:rFonts w:hint="eastAsia" w:ascii="宋体" w:hAnsi="宋体" w:eastAsia="宋体" w:cs="宋体"/>
          <w:szCs w:val="32"/>
        </w:rPr>
        <w:t>、联系方式</w:t>
      </w:r>
      <w:bookmarkEnd w:id="21"/>
      <w:bookmarkEnd w:id="22"/>
      <w:bookmarkEnd w:id="23"/>
      <w:bookmarkEnd w:id="24"/>
      <w:bookmarkEnd w:id="25"/>
      <w:bookmarkEnd w:id="26"/>
      <w:bookmarkEnd w:id="27"/>
    </w:p>
    <w:p>
      <w:pPr>
        <w:pStyle w:val="4"/>
        <w:spacing w:before="0" w:after="0" w:line="360" w:lineRule="auto"/>
        <w:ind w:firstLine="560" w:firstLineChars="200"/>
        <w:rPr>
          <w:rFonts w:hint="eastAsia" w:ascii="宋体" w:hAnsi="宋体" w:eastAsia="宋体" w:cs="宋体"/>
          <w:b w:val="0"/>
          <w:bCs/>
          <w:sz w:val="28"/>
          <w:szCs w:val="28"/>
          <w:lang w:val="en-US" w:eastAsia="zh-CN"/>
        </w:rPr>
      </w:pPr>
      <w:r>
        <w:rPr>
          <w:rFonts w:hint="eastAsia" w:ascii="宋体" w:hAnsi="宋体" w:eastAsia="宋体" w:cs="宋体"/>
          <w:b w:val="0"/>
          <w:bCs/>
          <w:sz w:val="28"/>
          <w:szCs w:val="28"/>
        </w:rPr>
        <w:t>采购人：</w:t>
      </w:r>
      <w:r>
        <w:rPr>
          <w:rFonts w:hint="eastAsia" w:ascii="宋体" w:hAnsi="宋体" w:eastAsia="宋体" w:cs="宋体"/>
          <w:b w:val="0"/>
          <w:bCs/>
          <w:sz w:val="28"/>
          <w:szCs w:val="28"/>
          <w:lang w:val="en-US" w:eastAsia="zh-CN"/>
        </w:rPr>
        <w:t>重庆市沙坪坝区曙光百草园幼儿园</w:t>
      </w:r>
    </w:p>
    <w:p>
      <w:pPr>
        <w:pStyle w:val="4"/>
        <w:spacing w:before="0" w:after="0" w:line="360" w:lineRule="auto"/>
        <w:ind w:firstLine="560" w:firstLineChars="200"/>
        <w:rPr>
          <w:rFonts w:hint="eastAsia" w:ascii="宋体" w:hAnsi="宋体" w:eastAsia="宋体" w:cs="宋体"/>
          <w:b w:val="0"/>
          <w:bCs/>
          <w:color w:val="auto"/>
          <w:sz w:val="28"/>
          <w:szCs w:val="28"/>
          <w:lang w:eastAsia="zh-CN"/>
        </w:rPr>
      </w:pPr>
      <w:r>
        <w:rPr>
          <w:rFonts w:hint="eastAsia" w:ascii="宋体" w:hAnsi="宋体" w:eastAsia="宋体" w:cs="宋体"/>
          <w:b w:val="0"/>
          <w:bCs/>
          <w:color w:val="auto"/>
          <w:sz w:val="28"/>
          <w:szCs w:val="28"/>
        </w:rPr>
        <w:t>联系人：</w:t>
      </w:r>
      <w:r>
        <w:rPr>
          <w:rFonts w:hint="default" w:ascii="宋体" w:hAnsi="宋体" w:cs="宋体"/>
          <w:b w:val="0"/>
          <w:bCs/>
          <w:color w:val="auto"/>
          <w:sz w:val="28"/>
          <w:szCs w:val="28"/>
          <w:woUserID w:val="1"/>
        </w:rPr>
        <w:t>骆老师</w:t>
      </w:r>
      <w:r>
        <w:rPr>
          <w:rFonts w:hint="eastAsia" w:ascii="宋体" w:hAnsi="宋体" w:eastAsia="宋体" w:cs="宋体"/>
          <w:b w:val="0"/>
          <w:bCs/>
          <w:color w:val="auto"/>
          <w:sz w:val="28"/>
          <w:szCs w:val="28"/>
        </w:rPr>
        <w:t xml:space="preserve"> </w:t>
      </w:r>
    </w:p>
    <w:p>
      <w:pPr>
        <w:pStyle w:val="4"/>
        <w:spacing w:before="0" w:after="0" w:line="360" w:lineRule="auto"/>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b w:val="0"/>
          <w:bCs/>
          <w:color w:val="auto"/>
          <w:sz w:val="28"/>
          <w:szCs w:val="28"/>
        </w:rPr>
        <w:t xml:space="preserve">地址：重庆市沙坪坝区曙光百草园幼儿园 </w:t>
      </w:r>
    </w:p>
    <w:p>
      <w:pPr>
        <w:pStyle w:val="4"/>
        <w:spacing w:before="0" w:after="0" w:line="360" w:lineRule="auto"/>
        <w:ind w:firstLine="641" w:firstLineChars="200"/>
        <w:rPr>
          <w:rFonts w:hint="eastAsia" w:ascii="宋体" w:hAnsi="宋体" w:eastAsia="宋体" w:cs="宋体"/>
          <w:szCs w:val="32"/>
        </w:rPr>
      </w:pPr>
      <w:r>
        <w:rPr>
          <w:rFonts w:hint="eastAsia" w:ascii="宋体" w:hAnsi="宋体" w:eastAsia="宋体" w:cs="宋体"/>
          <w:szCs w:val="32"/>
        </w:rPr>
        <w:t>十</w:t>
      </w:r>
      <w:r>
        <w:rPr>
          <w:rFonts w:hint="eastAsia" w:ascii="宋体" w:hAnsi="宋体" w:eastAsia="宋体" w:cs="宋体"/>
          <w:szCs w:val="32"/>
          <w:lang w:val="en-US" w:eastAsia="zh-CN"/>
        </w:rPr>
        <w:t>二</w:t>
      </w:r>
      <w:r>
        <w:rPr>
          <w:rFonts w:hint="eastAsia" w:ascii="宋体" w:hAnsi="宋体" w:eastAsia="宋体" w:cs="宋体"/>
          <w:szCs w:val="32"/>
        </w:rPr>
        <w:t>、</w:t>
      </w:r>
      <w:bookmarkEnd w:id="28"/>
      <w:bookmarkEnd w:id="29"/>
      <w:bookmarkEnd w:id="30"/>
      <w:bookmarkEnd w:id="31"/>
      <w:bookmarkEnd w:id="32"/>
      <w:bookmarkEnd w:id="33"/>
      <w:bookmarkEnd w:id="34"/>
      <w:r>
        <w:rPr>
          <w:rFonts w:hint="eastAsia" w:ascii="宋体" w:hAnsi="宋体" w:eastAsia="宋体" w:cs="宋体"/>
          <w:szCs w:val="32"/>
        </w:rPr>
        <w:t>其它有关规定</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Hans"/>
        </w:rPr>
        <w:t>一</w:t>
      </w:r>
      <w:r>
        <w:rPr>
          <w:rFonts w:hint="eastAsia" w:ascii="宋体" w:hAnsi="宋体" w:eastAsia="宋体" w:cs="宋体"/>
          <w:sz w:val="28"/>
          <w:szCs w:val="28"/>
        </w:rPr>
        <w:t>）凡有意参加此项目的供应商，请于公告发布之日起至报价截止时间之前，在重庆市政府采购云平台网上竞采下载查看本项目竞采文件，无论供应商下载查看与否，均视为已知晓所有实质性要求内容。</w:t>
      </w:r>
    </w:p>
    <w:p>
      <w:pPr>
        <w:widowControl/>
        <w:wordWrap w:val="0"/>
        <w:autoSpaceDE w:val="0"/>
        <w:autoSpaceDN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Hans"/>
        </w:rPr>
        <w:t>二</w:t>
      </w:r>
      <w:r>
        <w:rPr>
          <w:rFonts w:hint="eastAsia" w:ascii="宋体" w:hAnsi="宋体" w:eastAsia="宋体" w:cs="宋体"/>
          <w:sz w:val="28"/>
          <w:szCs w:val="28"/>
        </w:rPr>
        <w:t>）</w:t>
      </w:r>
      <w:r>
        <w:rPr>
          <w:rFonts w:hint="eastAsia" w:ascii="宋体" w:hAnsi="宋体" w:eastAsia="宋体" w:cs="宋体"/>
          <w:b w:val="0"/>
          <w:bCs w:val="0"/>
          <w:color w:val="000000" w:themeColor="text1"/>
          <w:sz w:val="28"/>
          <w:szCs w:val="28"/>
          <w14:textFill>
            <w14:solidFill>
              <w14:schemeClr w14:val="tx1"/>
            </w14:solidFill>
          </w14:textFill>
        </w:rPr>
        <w:t>供应商应于报价开始前</w:t>
      </w:r>
      <w:r>
        <w:rPr>
          <w:rFonts w:hint="eastAsia" w:ascii="宋体" w:hAnsi="宋体" w:eastAsia="宋体" w:cs="宋体"/>
          <w:color w:val="000000" w:themeColor="text1"/>
          <w:sz w:val="28"/>
          <w:szCs w:val="28"/>
          <w14:textFill>
            <w14:solidFill>
              <w14:schemeClr w14:val="tx1"/>
            </w14:solidFill>
          </w14:textFill>
        </w:rPr>
        <w:t>完成政府采购网账号注册、政采云账号关联等操作</w:t>
      </w:r>
      <w:r>
        <w:rPr>
          <w:rFonts w:hint="eastAsia" w:ascii="宋体" w:hAnsi="宋体" w:eastAsia="宋体" w:cs="宋体"/>
          <w:sz w:val="28"/>
          <w:szCs w:val="28"/>
        </w:rPr>
        <w:t>，</w:t>
      </w:r>
      <w:r>
        <w:rPr>
          <w:rFonts w:hint="eastAsia" w:ascii="宋体" w:hAnsi="宋体" w:eastAsia="宋体" w:cs="宋体"/>
          <w:color w:val="000000" w:themeColor="text1"/>
          <w:sz w:val="28"/>
          <w:szCs w:val="28"/>
          <w14:textFill>
            <w14:solidFill>
              <w14:schemeClr w14:val="tx1"/>
            </w14:solidFill>
          </w14:textFill>
        </w:rPr>
        <w:t>提前学习网上竞采操作手册并检查账号是否可用，</w:t>
      </w:r>
      <w:r>
        <w:rPr>
          <w:rFonts w:hint="eastAsia" w:ascii="宋体" w:hAnsi="宋体" w:eastAsia="宋体" w:cs="宋体"/>
          <w:sz w:val="28"/>
          <w:szCs w:val="28"/>
        </w:rPr>
        <w:t>遇到操作问题请及时咨询手册中的客服电话，如因账号注册关联、操作不熟练等原因导致供应商未成功报价，责任由供应商自行承担。</w:t>
      </w:r>
    </w:p>
    <w:p>
      <w:pPr>
        <w:widowControl/>
        <w:wordWrap w:val="0"/>
        <w:autoSpaceDE w:val="0"/>
        <w:autoSpaceDN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《网上竞采自行采购操作手册（供应商）》、《单点登录账号绑定操作手册》详见</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"https://xj.ccgp-chongqing.gov.cn/ge/content/yptczzn/list" </w:instrText>
      </w:r>
      <w:r>
        <w:rPr>
          <w:rFonts w:hint="eastAsia" w:ascii="宋体" w:hAnsi="宋体" w:eastAsia="宋体" w:cs="宋体"/>
          <w:sz w:val="28"/>
          <w:szCs w:val="28"/>
        </w:rPr>
        <w:fldChar w:fldCharType="separate"/>
      </w:r>
      <w:r>
        <w:rPr>
          <w:rStyle w:val="65"/>
          <w:rFonts w:hint="eastAsia" w:ascii="宋体" w:hAnsi="宋体" w:eastAsia="宋体" w:cs="宋体"/>
          <w:sz w:val="28"/>
          <w:szCs w:val="28"/>
        </w:rPr>
        <w:t>https://xj.ccgp-chongqing.gov.cn/ge/content/yptczzn/list</w:t>
      </w:r>
      <w:r>
        <w:rPr>
          <w:rStyle w:val="65"/>
          <w:rFonts w:hint="eastAsia" w:ascii="宋体" w:hAnsi="宋体" w:eastAsia="宋体" w:cs="宋体"/>
          <w:sz w:val="28"/>
          <w:szCs w:val="28"/>
        </w:rPr>
        <w:fldChar w:fldCharType="end"/>
      </w:r>
      <w:r>
        <w:rPr>
          <w:rFonts w:hint="eastAsia" w:ascii="宋体" w:hAnsi="宋体" w:eastAsia="宋体" w:cs="宋体"/>
          <w:sz w:val="28"/>
          <w:szCs w:val="28"/>
        </w:rPr>
        <w:t>。</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Hans"/>
        </w:rPr>
        <w:t>三</w:t>
      </w:r>
      <w:r>
        <w:rPr>
          <w:rFonts w:hint="eastAsia" w:ascii="宋体" w:hAnsi="宋体" w:eastAsia="宋体" w:cs="宋体"/>
          <w:sz w:val="28"/>
          <w:szCs w:val="28"/>
        </w:rPr>
        <w:t>）无论竞采结果如何，供应商参与本项目的所有费用均自行承担。</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Hans"/>
        </w:rPr>
        <w:t>四</w:t>
      </w:r>
      <w:r>
        <w:rPr>
          <w:rFonts w:hint="eastAsia" w:ascii="宋体" w:hAnsi="宋体" w:eastAsia="宋体" w:cs="宋体"/>
          <w:sz w:val="28"/>
          <w:szCs w:val="28"/>
        </w:rPr>
        <w:t>）其他未尽事宜由双方在采购合同中详细约定。</w:t>
      </w:r>
    </w:p>
    <w:p>
      <w:pPr>
        <w:pStyle w:val="2"/>
        <w:rPr>
          <w:rFonts w:hint="eastAsia"/>
        </w:rPr>
      </w:pPr>
    </w:p>
    <w:p>
      <w:pPr>
        <w:rPr>
          <w:rFonts w:hint="eastAsia"/>
        </w:rPr>
      </w:pPr>
    </w:p>
    <w:p>
      <w:pPr>
        <w:snapToGrid w:val="0"/>
        <w:spacing w:line="360" w:lineRule="auto"/>
        <w:jc w:val="center"/>
        <w:rPr>
          <w:rFonts w:hint="eastAsia" w:ascii="宋体" w:hAnsi="宋体" w:eastAsia="宋体" w:cs="宋体"/>
          <w:sz w:val="44"/>
          <w:szCs w:val="44"/>
        </w:rPr>
      </w:pPr>
    </w:p>
    <w:p>
      <w:pPr>
        <w:snapToGrid w:val="0"/>
        <w:spacing w:line="360" w:lineRule="auto"/>
        <w:jc w:val="center"/>
        <w:rPr>
          <w:rFonts w:hint="eastAsia" w:ascii="宋体" w:hAnsi="宋体" w:eastAsia="宋体" w:cs="宋体"/>
        </w:rPr>
      </w:pPr>
      <w:r>
        <w:rPr>
          <w:rFonts w:hint="eastAsia" w:ascii="宋体" w:hAnsi="宋体" w:eastAsia="宋体" w:cs="宋体"/>
          <w:sz w:val="44"/>
          <w:szCs w:val="44"/>
        </w:rPr>
        <w:t>供应商编制响应文件要求</w:t>
      </w:r>
    </w:p>
    <w:p>
      <w:pPr>
        <w:pStyle w:val="51"/>
        <w:keepNext w:val="0"/>
        <w:keepLines w:val="0"/>
        <w:widowControl/>
        <w:suppressLineNumbers w:val="0"/>
        <w:ind w:lef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rPr>
        <w:t>一、经济部分</w:t>
      </w:r>
    </w:p>
    <w:p>
      <w:pPr>
        <w:pStyle w:val="51"/>
        <w:keepNext w:val="0"/>
        <w:keepLines w:val="0"/>
        <w:widowControl/>
        <w:suppressLineNumbers w:val="0"/>
        <w:ind w:lef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rPr>
        <w:t>（一）报价函</w:t>
      </w:r>
    </w:p>
    <w:p>
      <w:pPr>
        <w:pStyle w:val="51"/>
        <w:keepNext w:val="0"/>
        <w:keepLines w:val="0"/>
        <w:widowControl/>
        <w:suppressLineNumbers w:val="0"/>
        <w:ind w:lef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rPr>
        <w:t>（二）明细报价表</w:t>
      </w:r>
    </w:p>
    <w:p>
      <w:pPr>
        <w:pStyle w:val="51"/>
        <w:keepNext w:val="0"/>
        <w:keepLines w:val="0"/>
        <w:widowControl/>
        <w:suppressLineNumbers w:val="0"/>
        <w:ind w:lef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rPr>
        <w:t>二、技术（质量）部分</w:t>
      </w:r>
    </w:p>
    <w:p>
      <w:pPr>
        <w:pStyle w:val="51"/>
        <w:keepNext w:val="0"/>
        <w:keepLines w:val="0"/>
        <w:widowControl/>
        <w:suppressLineNumbers w:val="0"/>
        <w:ind w:lef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rPr>
        <w:t>（一）技术（质量）响应偏离表</w:t>
      </w:r>
    </w:p>
    <w:p>
      <w:pPr>
        <w:pStyle w:val="51"/>
        <w:keepNext w:val="0"/>
        <w:keepLines w:val="0"/>
        <w:widowControl/>
        <w:suppressLineNumbers w:val="0"/>
        <w:ind w:lef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rPr>
        <w:t>（二）其他资料（格式自定）</w:t>
      </w:r>
    </w:p>
    <w:p>
      <w:pPr>
        <w:pStyle w:val="51"/>
        <w:keepNext w:val="0"/>
        <w:keepLines w:val="0"/>
        <w:widowControl/>
        <w:suppressLineNumbers w:val="0"/>
        <w:ind w:lef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lang w:val="en-US" w:eastAsia="zh-CN"/>
        </w:rPr>
        <w:t>三</w:t>
      </w:r>
      <w:r>
        <w:rPr>
          <w:rFonts w:hint="eastAsia" w:ascii="宋体" w:hAnsi="宋体" w:eastAsia="宋体" w:cs="宋体"/>
          <w:i w:val="0"/>
          <w:iCs w:val="0"/>
          <w:caps w:val="0"/>
          <w:color w:val="000000"/>
          <w:spacing w:val="0"/>
          <w:sz w:val="27"/>
          <w:szCs w:val="27"/>
        </w:rPr>
        <w:t>、资格条件及其他</w:t>
      </w:r>
    </w:p>
    <w:p>
      <w:pPr>
        <w:pStyle w:val="51"/>
        <w:keepNext w:val="0"/>
        <w:keepLines w:val="0"/>
        <w:widowControl/>
        <w:suppressLineNumbers w:val="0"/>
        <w:ind w:lef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rPr>
        <w:t>（一）法人营业执照（副本）或事业单位法人证书（副本）或个体工商户营业执照或有效的自然人身份证明或社会团体法人登记证书</w:t>
      </w:r>
    </w:p>
    <w:p>
      <w:pPr>
        <w:pStyle w:val="51"/>
        <w:keepNext w:val="0"/>
        <w:keepLines w:val="0"/>
        <w:widowControl/>
        <w:suppressLineNumbers w:val="0"/>
        <w:ind w:lef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rPr>
        <w:t>（二）法定代表人身份证明书（格式）</w:t>
      </w:r>
    </w:p>
    <w:p>
      <w:pPr>
        <w:pStyle w:val="51"/>
        <w:keepNext w:val="0"/>
        <w:keepLines w:val="0"/>
        <w:widowControl/>
        <w:suppressLineNumbers w:val="0"/>
        <w:ind w:lef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rPr>
        <w:t>（三）法定代表人授权委托书（格式）</w:t>
      </w:r>
    </w:p>
    <w:p>
      <w:pPr>
        <w:pStyle w:val="51"/>
        <w:keepNext w:val="0"/>
        <w:keepLines w:val="0"/>
        <w:widowControl/>
        <w:suppressLineNumbers w:val="0"/>
        <w:ind w:lef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rPr>
        <w:t>（四）承诺函（书）</w:t>
      </w:r>
    </w:p>
    <w:p>
      <w:pPr>
        <w:pStyle w:val="2"/>
        <w:adjustRightInd w:val="0"/>
        <w:snapToGrid w:val="0"/>
        <w:spacing w:before="0" w:after="0" w:line="400" w:lineRule="exact"/>
        <w:ind w:firstLine="480" w:firstLineChars="200"/>
        <w:rPr>
          <w:rFonts w:hint="eastAsia" w:ascii="宋体" w:hAnsi="宋体" w:eastAsia="宋体" w:cs="宋体"/>
          <w:color w:val="000000"/>
          <w:sz w:val="24"/>
          <w:highlight w:val="none"/>
        </w:rPr>
      </w:pPr>
      <w:bookmarkStart w:id="35" w:name="_Toc342913419"/>
      <w:bookmarkStart w:id="36" w:name="_Toc106034808"/>
      <w:bookmarkStart w:id="37" w:name="_Toc30982"/>
      <w:bookmarkStart w:id="38" w:name="_Toc313008356"/>
      <w:bookmarkStart w:id="39" w:name="_Toc65660379"/>
      <w:bookmarkStart w:id="40" w:name="_Toc313888360"/>
      <w:bookmarkStart w:id="41" w:name="_Toc14244"/>
      <w:bookmarkStart w:id="42" w:name="_Toc26343"/>
      <w:bookmarkStart w:id="43" w:name="_Toc12789073"/>
      <w:bookmarkStart w:id="44" w:name="_Toc283382454"/>
    </w:p>
    <w:p>
      <w:pPr>
        <w:rPr>
          <w:rFonts w:hint="eastAsia" w:ascii="宋体" w:hAnsi="宋体" w:eastAsia="宋体" w:cs="宋体"/>
          <w:color w:val="000000"/>
          <w:sz w:val="24"/>
          <w:highlight w:val="none"/>
        </w:rPr>
      </w:pPr>
    </w:p>
    <w:p>
      <w:pPr>
        <w:rPr>
          <w:rFonts w:hint="eastAsia" w:ascii="宋体" w:hAnsi="宋体" w:eastAsia="宋体" w:cs="宋体"/>
          <w:color w:val="000000"/>
          <w:sz w:val="24"/>
          <w:highlight w:val="none"/>
        </w:rPr>
      </w:pPr>
    </w:p>
    <w:p>
      <w:pPr>
        <w:rPr>
          <w:rFonts w:hint="eastAsia" w:ascii="宋体" w:hAnsi="宋体" w:eastAsia="宋体" w:cs="宋体"/>
          <w:color w:val="000000"/>
          <w:sz w:val="24"/>
          <w:highlight w:val="none"/>
        </w:rPr>
      </w:pPr>
    </w:p>
    <w:p>
      <w:pPr>
        <w:pStyle w:val="2"/>
        <w:adjustRightInd w:val="0"/>
        <w:snapToGrid w:val="0"/>
        <w:spacing w:before="0" w:after="0" w:line="400" w:lineRule="exact"/>
        <w:rPr>
          <w:rFonts w:hint="eastAsia" w:ascii="宋体" w:hAnsi="宋体" w:eastAsia="宋体" w:cs="宋体"/>
          <w:color w:val="000000"/>
          <w:sz w:val="24"/>
          <w:highlight w:val="none"/>
        </w:rPr>
      </w:pPr>
    </w:p>
    <w:p>
      <w:pPr>
        <w:rPr>
          <w:rFonts w:hint="eastAsia" w:ascii="宋体" w:hAnsi="宋体" w:eastAsia="宋体" w:cs="宋体"/>
          <w:color w:val="000000"/>
          <w:sz w:val="24"/>
          <w:highlight w:val="none"/>
        </w:rPr>
      </w:pPr>
    </w:p>
    <w:p>
      <w:pPr>
        <w:pStyle w:val="57"/>
        <w:rPr>
          <w:rFonts w:hint="eastAsia" w:ascii="宋体" w:hAnsi="宋体" w:eastAsia="宋体" w:cs="宋体"/>
          <w:color w:val="000000"/>
          <w:sz w:val="24"/>
          <w:highlight w:val="none"/>
        </w:rPr>
      </w:pPr>
    </w:p>
    <w:p>
      <w:pPr>
        <w:pStyle w:val="57"/>
        <w:rPr>
          <w:rFonts w:hint="eastAsia" w:ascii="宋体" w:hAnsi="宋体" w:eastAsia="宋体" w:cs="宋体"/>
          <w:color w:val="000000"/>
          <w:sz w:val="24"/>
          <w:highlight w:val="none"/>
        </w:rPr>
      </w:pPr>
    </w:p>
    <w:p>
      <w:pPr>
        <w:rPr>
          <w:rFonts w:hint="eastAsia" w:ascii="宋体" w:hAnsi="宋体" w:eastAsia="宋体" w:cs="宋体"/>
          <w:color w:val="000000"/>
          <w:sz w:val="24"/>
          <w:highlight w:val="none"/>
        </w:rPr>
      </w:pPr>
    </w:p>
    <w:p>
      <w:pPr>
        <w:rPr>
          <w:rFonts w:hint="eastAsia" w:ascii="宋体" w:hAnsi="宋体" w:eastAsia="宋体" w:cs="宋体"/>
          <w:color w:val="000000"/>
          <w:sz w:val="24"/>
          <w:highlight w:val="none"/>
        </w:rPr>
      </w:pPr>
    </w:p>
    <w:p>
      <w:pPr>
        <w:pStyle w:val="2"/>
        <w:rPr>
          <w:rFonts w:hint="eastAsia" w:ascii="宋体" w:hAnsi="宋体" w:eastAsia="宋体" w:cs="宋体"/>
          <w:color w:val="000000"/>
          <w:sz w:val="24"/>
          <w:highlight w:val="none"/>
        </w:rPr>
      </w:pPr>
    </w:p>
    <w:p>
      <w:pPr>
        <w:rPr>
          <w:rFonts w:hint="eastAsia" w:ascii="宋体" w:hAnsi="宋体" w:eastAsia="宋体" w:cs="宋体"/>
          <w:color w:val="000000"/>
          <w:sz w:val="24"/>
          <w:highlight w:val="none"/>
        </w:rPr>
      </w:pPr>
    </w:p>
    <w:p>
      <w:pPr>
        <w:pStyle w:val="2"/>
        <w:rPr>
          <w:rFonts w:hint="eastAsia"/>
        </w:rPr>
      </w:pPr>
    </w:p>
    <w:p>
      <w:pPr>
        <w:pStyle w:val="2"/>
        <w:adjustRightInd w:val="0"/>
        <w:snapToGrid w:val="0"/>
        <w:spacing w:before="0" w:after="0" w:line="400" w:lineRule="exact"/>
        <w:rPr>
          <w:rFonts w:hint="eastAsia" w:ascii="宋体" w:hAnsi="宋体" w:eastAsia="宋体" w:cs="宋体"/>
          <w:color w:val="000000"/>
          <w:sz w:val="24"/>
          <w:highlight w:val="none"/>
        </w:rPr>
      </w:pPr>
      <w:r>
        <w:rPr>
          <w:rFonts w:hint="eastAsia" w:ascii="宋体" w:hAnsi="宋体" w:eastAsia="宋体" w:cs="宋体"/>
          <w:color w:val="000000"/>
          <w:sz w:val="24"/>
          <w:highlight w:val="none"/>
        </w:rPr>
        <w:t>一、经济部分</w:t>
      </w:r>
      <w:bookmarkEnd w:id="35"/>
      <w:bookmarkEnd w:id="36"/>
      <w:bookmarkEnd w:id="37"/>
      <w:bookmarkEnd w:id="38"/>
      <w:bookmarkEnd w:id="39"/>
      <w:bookmarkEnd w:id="40"/>
      <w:bookmarkEnd w:id="41"/>
      <w:bookmarkEnd w:id="42"/>
    </w:p>
    <w:bookmarkEnd w:id="43"/>
    <w:bookmarkEnd w:id="44"/>
    <w:p>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（一）报价函</w:t>
      </w:r>
    </w:p>
    <w:p>
      <w:pPr>
        <w:tabs>
          <w:tab w:val="left" w:pos="6300"/>
        </w:tabs>
        <w:snapToGrid w:val="0"/>
        <w:spacing w:line="312" w:lineRule="auto"/>
        <w:ind w:firstLine="420" w:firstLineChars="200"/>
        <w:jc w:val="center"/>
        <w:rPr>
          <w:rFonts w:hint="eastAsia" w:ascii="宋体" w:hAnsi="宋体" w:eastAsia="宋体" w:cs="宋体"/>
          <w:b/>
          <w:color w:val="000000"/>
          <w:szCs w:val="28"/>
          <w:highlight w:val="none"/>
        </w:rPr>
      </w:pPr>
      <w:r>
        <w:rPr>
          <w:rFonts w:hint="eastAsia" w:ascii="宋体" w:hAnsi="宋体" w:eastAsia="宋体" w:cs="宋体"/>
          <w:b/>
          <w:color w:val="000000"/>
          <w:szCs w:val="28"/>
          <w:highlight w:val="none"/>
        </w:rPr>
        <w:t>报价函</w:t>
      </w:r>
    </w:p>
    <w:p>
      <w:pPr>
        <w:tabs>
          <w:tab w:val="left" w:pos="6300"/>
        </w:tabs>
        <w:snapToGrid w:val="0"/>
        <w:spacing w:line="312"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重庆市沙坪坝区</w:t>
      </w:r>
      <w:r>
        <w:rPr>
          <w:rFonts w:hint="default" w:ascii="宋体" w:hAnsi="宋体" w:cs="宋体"/>
          <w:color w:val="000000"/>
          <w:sz w:val="24"/>
          <w:szCs w:val="24"/>
          <w:highlight w:val="none"/>
          <w:woUserID w:val="1"/>
        </w:rPr>
        <w:t>曙光百草园幼儿园</w:t>
      </w:r>
      <w:bookmarkStart w:id="62" w:name="_GoBack"/>
      <w:bookmarkEnd w:id="62"/>
      <w:r>
        <w:rPr>
          <w:rFonts w:hint="eastAsia" w:ascii="宋体" w:hAnsi="宋体" w:eastAsia="宋体" w:cs="宋体"/>
          <w:color w:val="000000"/>
          <w:sz w:val="24"/>
          <w:szCs w:val="24"/>
          <w:highlight w:val="none"/>
        </w:rPr>
        <w:t>：</w:t>
      </w:r>
    </w:p>
    <w:p>
      <w:pPr>
        <w:tabs>
          <w:tab w:val="left" w:pos="6300"/>
        </w:tabs>
        <w:snapToGrid w:val="0"/>
        <w:spacing w:line="312"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我方收到____________________________（询价项目名称）的询价通知书，经详细研究，决定参加该询价项目的报价。</w:t>
      </w:r>
    </w:p>
    <w:p>
      <w:pPr>
        <w:tabs>
          <w:tab w:val="left" w:pos="6300"/>
        </w:tabs>
        <w:snapToGrid w:val="0"/>
        <w:spacing w:line="312"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1.愿意按照询价通知书中的一切要求，提供本项目的交货及技术服务，项目初始报价（总价）为人民币大写：</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元整</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；人民币小写：</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元。以我公司报价为准。</w:t>
      </w:r>
    </w:p>
    <w:p>
      <w:pPr>
        <w:tabs>
          <w:tab w:val="left" w:pos="6300"/>
        </w:tabs>
        <w:snapToGrid w:val="0"/>
        <w:spacing w:line="312"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2.我方现提交的响应文件为：</w:t>
      </w:r>
      <w:r>
        <w:rPr>
          <w:rFonts w:hint="eastAsia" w:ascii="宋体" w:hAnsi="宋体" w:eastAsia="宋体" w:cs="宋体"/>
          <w:color w:val="000000"/>
          <w:sz w:val="24"/>
          <w:szCs w:val="24"/>
          <w:highlight w:val="none"/>
          <w:lang w:val="en-US" w:eastAsia="zh-CN"/>
        </w:rPr>
        <w:t>响应文件一份（重庆市政府采购云平台）</w:t>
      </w:r>
      <w:r>
        <w:rPr>
          <w:rFonts w:hint="eastAsia" w:ascii="宋体" w:hAnsi="宋体" w:eastAsia="宋体" w:cs="宋体"/>
          <w:color w:val="000000"/>
          <w:sz w:val="24"/>
          <w:szCs w:val="24"/>
          <w:highlight w:val="none"/>
        </w:rPr>
        <w:t>。</w:t>
      </w:r>
    </w:p>
    <w:p>
      <w:pPr>
        <w:tabs>
          <w:tab w:val="left" w:pos="6300"/>
        </w:tabs>
        <w:snapToGrid w:val="0"/>
        <w:spacing w:line="312"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3.我方承诺：本次报价的有效期为提交响应文件截止时间起90天。</w:t>
      </w:r>
    </w:p>
    <w:p>
      <w:pPr>
        <w:tabs>
          <w:tab w:val="left" w:pos="6300"/>
        </w:tabs>
        <w:snapToGrid w:val="0"/>
        <w:spacing w:line="312"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4.我方完全理解和接受贵方询价通知书的一切规定和要求及评审办法。</w:t>
      </w:r>
    </w:p>
    <w:p>
      <w:pPr>
        <w:tabs>
          <w:tab w:val="left" w:pos="6300"/>
        </w:tabs>
        <w:snapToGrid w:val="0"/>
        <w:spacing w:line="312"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5.在整个询价过程中，我方若有违规行为，接受按照《中华人民共和国政府采购法》和《询价通知书》之规定给予惩罚。</w:t>
      </w:r>
    </w:p>
    <w:p>
      <w:pPr>
        <w:tabs>
          <w:tab w:val="left" w:pos="6300"/>
        </w:tabs>
        <w:snapToGrid w:val="0"/>
        <w:spacing w:line="312"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6.我方若成为成交供应商，将按照最终报价结果签订合同，并且严格履行合同义务。本承诺函将成为合同不可分割的一部分，与合同具有同等的法律效力。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7.我方同意按询价通知书规定，交纳询价通知书要求的保证金。如果我方成为成交供应商，保证在接到成交通知书后，向采购机构缴纳询价通知书规定的</w:t>
      </w:r>
      <w:r>
        <w:rPr>
          <w:rFonts w:hint="eastAsia" w:ascii="宋体" w:hAnsi="宋体" w:eastAsia="宋体" w:cs="宋体"/>
          <w:color w:val="000000"/>
          <w:sz w:val="24"/>
          <w:szCs w:val="24"/>
          <w:highlight w:val="none"/>
          <w:lang w:val="en-US" w:eastAsia="zh-CN"/>
        </w:rPr>
        <w:t>相关费用</w:t>
      </w:r>
      <w:r>
        <w:rPr>
          <w:rFonts w:hint="eastAsia" w:ascii="宋体" w:hAnsi="宋体" w:eastAsia="宋体" w:cs="宋体"/>
          <w:color w:val="000000"/>
          <w:sz w:val="24"/>
          <w:szCs w:val="24"/>
          <w:highlight w:val="none"/>
        </w:rPr>
        <w:t>。</w:t>
      </w:r>
    </w:p>
    <w:p>
      <w:pPr>
        <w:tabs>
          <w:tab w:val="left" w:pos="6300"/>
        </w:tabs>
        <w:snapToGrid w:val="0"/>
        <w:spacing w:line="312"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w:t>
      </w:r>
      <w:r>
        <w:rPr>
          <w:rFonts w:hint="eastAsia" w:ascii="宋体" w:hAnsi="宋体" w:eastAsia="宋体" w:cs="宋体"/>
          <w:color w:val="000000"/>
          <w:sz w:val="24"/>
          <w:szCs w:val="28"/>
          <w:highlight w:val="none"/>
        </w:rPr>
        <w:t>我方未</w:t>
      </w:r>
      <w:r>
        <w:rPr>
          <w:rFonts w:hint="eastAsia" w:ascii="宋体" w:hAnsi="宋体" w:eastAsia="宋体" w:cs="宋体"/>
          <w:color w:val="000000"/>
          <w:sz w:val="24"/>
          <w:szCs w:val="24"/>
          <w:highlight w:val="none"/>
        </w:rPr>
        <w:t>为采购项目提供整体设计、规范编制或者项目管理、监理、检测等服务。</w:t>
      </w:r>
    </w:p>
    <w:p>
      <w:pPr>
        <w:tabs>
          <w:tab w:val="left" w:pos="6300"/>
        </w:tabs>
        <w:snapToGrid w:val="0"/>
        <w:spacing w:line="312" w:lineRule="auto"/>
        <w:ind w:firstLine="57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供应商（公章）或自然人签署：</w:t>
      </w:r>
    </w:p>
    <w:p>
      <w:pPr>
        <w:tabs>
          <w:tab w:val="left" w:pos="6300"/>
        </w:tabs>
        <w:snapToGrid w:val="0"/>
        <w:spacing w:line="312" w:lineRule="auto"/>
        <w:ind w:firstLine="57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地址：  </w:t>
      </w:r>
    </w:p>
    <w:p>
      <w:pPr>
        <w:tabs>
          <w:tab w:val="left" w:pos="6300"/>
        </w:tabs>
        <w:snapToGrid w:val="0"/>
        <w:spacing w:line="312" w:lineRule="auto"/>
        <w:ind w:firstLine="57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电话：                           传真：</w:t>
      </w:r>
    </w:p>
    <w:p>
      <w:pPr>
        <w:tabs>
          <w:tab w:val="left" w:pos="6300"/>
        </w:tabs>
        <w:snapToGrid w:val="0"/>
        <w:spacing w:line="312" w:lineRule="auto"/>
        <w:ind w:firstLine="57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网址：                           邮编：</w:t>
      </w:r>
    </w:p>
    <w:p>
      <w:pPr>
        <w:tabs>
          <w:tab w:val="left" w:pos="6300"/>
        </w:tabs>
        <w:snapToGrid w:val="0"/>
        <w:spacing w:line="312" w:lineRule="auto"/>
        <w:ind w:firstLine="57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联系人：</w:t>
      </w:r>
    </w:p>
    <w:p>
      <w:pPr>
        <w:snapToGrid w:val="0"/>
        <w:spacing w:line="312"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年   月   日</w:t>
      </w:r>
    </w:p>
    <w:p>
      <w:pPr>
        <w:snapToGrid w:val="0"/>
        <w:spacing w:line="312" w:lineRule="auto"/>
        <w:ind w:firstLine="480" w:firstLineChars="200"/>
        <w:rPr>
          <w:rFonts w:hint="eastAsia" w:ascii="宋体" w:hAnsi="宋体" w:eastAsia="宋体" w:cs="宋体"/>
          <w:color w:val="000000"/>
          <w:sz w:val="24"/>
          <w:szCs w:val="24"/>
          <w:highlight w:val="none"/>
        </w:rPr>
      </w:pPr>
    </w:p>
    <w:p>
      <w:pPr>
        <w:snapToGrid w:val="0"/>
        <w:spacing w:line="312" w:lineRule="auto"/>
        <w:ind w:firstLine="480" w:firstLineChars="200"/>
        <w:rPr>
          <w:rFonts w:hint="eastAsia" w:ascii="宋体" w:hAnsi="宋体" w:eastAsia="宋体" w:cs="宋体"/>
          <w:color w:val="000000"/>
          <w:sz w:val="24"/>
          <w:szCs w:val="24"/>
          <w:highlight w:val="none"/>
        </w:rPr>
      </w:pPr>
    </w:p>
    <w:p>
      <w:pPr>
        <w:pStyle w:val="2"/>
        <w:rPr>
          <w:rFonts w:hint="eastAsia" w:ascii="宋体" w:hAnsi="宋体" w:eastAsia="宋体" w:cs="宋体"/>
          <w:color w:val="000000"/>
          <w:sz w:val="24"/>
          <w:szCs w:val="24"/>
          <w:highlight w:val="none"/>
        </w:rPr>
      </w:pPr>
    </w:p>
    <w:p>
      <w:pPr>
        <w:rPr>
          <w:rFonts w:hint="eastAsia" w:ascii="宋体" w:hAnsi="宋体" w:eastAsia="宋体" w:cs="宋体"/>
          <w:color w:val="000000"/>
          <w:sz w:val="24"/>
          <w:szCs w:val="24"/>
          <w:highlight w:val="none"/>
        </w:rPr>
      </w:pPr>
    </w:p>
    <w:p>
      <w:pPr>
        <w:pStyle w:val="2"/>
        <w:rPr>
          <w:rFonts w:hint="eastAsia"/>
        </w:rPr>
      </w:pPr>
    </w:p>
    <w:p>
      <w:pPr>
        <w:snapToGrid w:val="0"/>
        <w:spacing w:line="312" w:lineRule="auto"/>
        <w:ind w:firstLine="480" w:firstLineChars="200"/>
        <w:rPr>
          <w:rFonts w:hint="eastAsia" w:ascii="宋体" w:hAnsi="宋体" w:eastAsia="宋体" w:cs="宋体"/>
          <w:color w:val="000000"/>
          <w:sz w:val="24"/>
          <w:szCs w:val="24"/>
          <w:highlight w:val="none"/>
        </w:rPr>
      </w:pPr>
    </w:p>
    <w:p>
      <w:pPr>
        <w:snapToGrid w:val="0"/>
        <w:spacing w:line="312" w:lineRule="auto"/>
        <w:rPr>
          <w:rFonts w:hint="eastAsia" w:ascii="宋体" w:hAnsi="宋体" w:eastAsia="宋体" w:cs="宋体"/>
          <w:color w:val="000000"/>
          <w:sz w:val="24"/>
          <w:szCs w:val="24"/>
          <w:highlight w:val="none"/>
        </w:rPr>
      </w:pPr>
    </w:p>
    <w:p>
      <w:pPr>
        <w:snapToGrid w:val="0"/>
        <w:spacing w:line="360" w:lineRule="auto"/>
        <w:ind w:firstLine="420"/>
        <w:rPr>
          <w:rFonts w:hint="eastAsia" w:ascii="宋体" w:hAnsi="宋体" w:eastAsia="宋体" w:cs="宋体"/>
          <w:sz w:val="24"/>
          <w:szCs w:val="24"/>
        </w:rPr>
      </w:pPr>
      <w:bookmarkStart w:id="45" w:name="_Toc14073"/>
      <w:bookmarkStart w:id="46" w:name="_Toc65660380"/>
      <w:bookmarkStart w:id="47" w:name="_Toc22655"/>
      <w:bookmarkStart w:id="48" w:name="_Toc106034809"/>
      <w:bookmarkStart w:id="49" w:name="_Toc313888361"/>
      <w:bookmarkStart w:id="50" w:name="_Toc342913420"/>
      <w:bookmarkStart w:id="51" w:name="_Toc26085"/>
      <w:bookmarkStart w:id="52" w:name="_Toc313008357"/>
      <w:r>
        <w:rPr>
          <w:rFonts w:hint="eastAsia" w:ascii="宋体" w:hAnsi="宋体" w:eastAsia="宋体" w:cs="宋体"/>
          <w:sz w:val="32"/>
          <w:szCs w:val="32"/>
        </w:rPr>
        <w:t xml:space="preserve">（二）明细报价表   </w:t>
      </w:r>
      <w:r>
        <w:rPr>
          <w:rFonts w:hint="eastAsia" w:ascii="宋体" w:hAnsi="宋体" w:eastAsia="宋体" w:cs="宋体"/>
          <w:sz w:val="24"/>
          <w:szCs w:val="24"/>
        </w:rPr>
        <w:t xml:space="preserve">         </w:t>
      </w:r>
    </w:p>
    <w:p>
      <w:pPr>
        <w:pStyle w:val="4"/>
        <w:spacing w:before="0" w:after="0" w:line="360" w:lineRule="auto"/>
        <w:jc w:val="center"/>
        <w:rPr>
          <w:rFonts w:hint="eastAsia" w:ascii="宋体" w:hAnsi="宋体" w:eastAsia="宋体" w:cs="宋体"/>
          <w:szCs w:val="32"/>
        </w:rPr>
      </w:pPr>
      <w:r>
        <w:rPr>
          <w:rFonts w:hint="eastAsia" w:ascii="宋体" w:hAnsi="宋体" w:eastAsia="宋体" w:cs="宋体"/>
          <w:szCs w:val="32"/>
        </w:rPr>
        <w:t>明细报价表</w:t>
      </w:r>
    </w:p>
    <w:p>
      <w:pPr>
        <w:pStyle w:val="4"/>
        <w:spacing w:before="0" w:after="0" w:line="360" w:lineRule="auto"/>
        <w:jc w:val="left"/>
        <w:rPr>
          <w:rFonts w:hint="eastAsia" w:ascii="宋体" w:hAnsi="宋体" w:eastAsia="宋体" w:cs="宋体"/>
          <w:sz w:val="24"/>
          <w:szCs w:val="24"/>
        </w:rPr>
      </w:pPr>
      <w:r>
        <w:rPr>
          <w:rFonts w:hint="eastAsia" w:ascii="宋体" w:hAnsi="宋体" w:eastAsia="宋体" w:cs="宋体"/>
          <w:sz w:val="24"/>
          <w:szCs w:val="24"/>
        </w:rPr>
        <w:t>项目名称：</w:t>
      </w:r>
    </w:p>
    <w:tbl>
      <w:tblPr>
        <w:tblStyle w:val="58"/>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vAlign w:val="center"/>
          </w:tcPr>
          <w:p>
            <w:pPr>
              <w:pageBreakBefore w:val="0"/>
              <w:kinsoku/>
              <w:overflowPunct/>
              <w:topLinePunct w:val="0"/>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557" w:type="dxa"/>
            <w:vAlign w:val="center"/>
          </w:tcPr>
          <w:p>
            <w:pPr>
              <w:pageBreakBefore w:val="0"/>
              <w:kinsoku/>
              <w:overflowPunct/>
              <w:topLinePunct w:val="0"/>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3127" w:type="dxa"/>
            <w:vAlign w:val="center"/>
          </w:tcPr>
          <w:p>
            <w:pPr>
              <w:pageBreakBefore w:val="0"/>
              <w:kinsoku/>
              <w:overflowPunct/>
              <w:topLinePunct w:val="0"/>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相关信息</w:t>
            </w:r>
          </w:p>
        </w:tc>
        <w:tc>
          <w:tcPr>
            <w:tcW w:w="1235" w:type="dxa"/>
            <w:vAlign w:val="center"/>
          </w:tcPr>
          <w:p>
            <w:pPr>
              <w:pageBreakBefore w:val="0"/>
              <w:kinsoku/>
              <w:overflowPunct/>
              <w:topLinePunct w:val="0"/>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235" w:type="dxa"/>
            <w:vAlign w:val="center"/>
          </w:tcPr>
          <w:p>
            <w:pPr>
              <w:pageBreakBefore w:val="0"/>
              <w:kinsoku/>
              <w:overflowPunct/>
              <w:topLinePunct w:val="0"/>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1235" w:type="dxa"/>
            <w:vAlign w:val="center"/>
          </w:tcPr>
          <w:p>
            <w:pPr>
              <w:pageBreakBefore w:val="0"/>
              <w:kinsoku/>
              <w:overflowPunct/>
              <w:topLinePunct w:val="0"/>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39" w:type="dxa"/>
            <w:vAlign w:val="center"/>
          </w:tcPr>
          <w:p>
            <w:pPr>
              <w:pageBreakBefore w:val="0"/>
              <w:kinsoku/>
              <w:overflowPunct/>
              <w:topLinePunct w:val="0"/>
              <w:bidi w:val="0"/>
              <w:spacing w:line="360" w:lineRule="auto"/>
              <w:jc w:val="center"/>
              <w:textAlignment w:val="auto"/>
              <w:rPr>
                <w:rFonts w:hint="eastAsia" w:ascii="宋体" w:hAnsi="宋体" w:eastAsia="宋体" w:cs="宋体"/>
                <w:color w:val="auto"/>
                <w:sz w:val="24"/>
                <w:szCs w:val="24"/>
                <w:highlight w:val="none"/>
              </w:rPr>
            </w:pPr>
          </w:p>
        </w:tc>
        <w:tc>
          <w:tcPr>
            <w:tcW w:w="1557" w:type="dxa"/>
            <w:vAlign w:val="center"/>
          </w:tcPr>
          <w:p>
            <w:pPr>
              <w:pageBreakBefore w:val="0"/>
              <w:kinsoku/>
              <w:overflowPunct/>
              <w:topLinePunct w:val="0"/>
              <w:bidi w:val="0"/>
              <w:spacing w:line="360" w:lineRule="auto"/>
              <w:jc w:val="center"/>
              <w:textAlignment w:val="auto"/>
              <w:rPr>
                <w:rFonts w:hint="eastAsia" w:ascii="宋体" w:hAnsi="宋体" w:eastAsia="宋体" w:cs="宋体"/>
                <w:color w:val="auto"/>
                <w:sz w:val="24"/>
                <w:szCs w:val="24"/>
                <w:highlight w:val="none"/>
              </w:rPr>
            </w:pPr>
          </w:p>
        </w:tc>
        <w:tc>
          <w:tcPr>
            <w:tcW w:w="3127" w:type="dxa"/>
            <w:vAlign w:val="center"/>
          </w:tcPr>
          <w:p>
            <w:pPr>
              <w:pStyle w:val="57"/>
              <w:ind w:left="0" w:leftChars="0" w:firstLine="0" w:firstLineChars="0"/>
              <w:jc w:val="left"/>
              <w:rPr>
                <w:rFonts w:hint="eastAsia" w:ascii="宋体" w:hAnsi="宋体" w:eastAsia="宋体" w:cs="宋体"/>
                <w:sz w:val="24"/>
                <w:szCs w:val="24"/>
                <w:lang w:val="en-US" w:eastAsia="zh-CN"/>
              </w:rPr>
            </w:pPr>
          </w:p>
        </w:tc>
        <w:tc>
          <w:tcPr>
            <w:tcW w:w="1235" w:type="dxa"/>
            <w:vAlign w:val="center"/>
          </w:tcPr>
          <w:p>
            <w:pPr>
              <w:pageBreakBefore w:val="0"/>
              <w:kinsoku/>
              <w:overflowPunct/>
              <w:topLinePunct w:val="0"/>
              <w:bidi w:val="0"/>
              <w:spacing w:line="360" w:lineRule="auto"/>
              <w:jc w:val="center"/>
              <w:textAlignment w:val="auto"/>
              <w:rPr>
                <w:rFonts w:hint="eastAsia" w:ascii="宋体" w:hAnsi="宋体" w:eastAsia="宋体" w:cs="宋体"/>
                <w:color w:val="auto"/>
                <w:sz w:val="24"/>
                <w:szCs w:val="24"/>
                <w:highlight w:val="none"/>
                <w:lang w:val="en-US" w:eastAsia="zh-CN"/>
              </w:rPr>
            </w:pPr>
          </w:p>
        </w:tc>
        <w:tc>
          <w:tcPr>
            <w:tcW w:w="1235" w:type="dxa"/>
            <w:vAlign w:val="center"/>
          </w:tcPr>
          <w:p>
            <w:pPr>
              <w:pageBreakBefore w:val="0"/>
              <w:kinsoku/>
              <w:overflowPunct/>
              <w:topLinePunct w:val="0"/>
              <w:bidi w:val="0"/>
              <w:spacing w:line="360" w:lineRule="auto"/>
              <w:jc w:val="center"/>
              <w:textAlignment w:val="auto"/>
              <w:rPr>
                <w:rFonts w:hint="eastAsia" w:ascii="宋体" w:hAnsi="宋体" w:eastAsia="宋体" w:cs="宋体"/>
                <w:color w:val="auto"/>
                <w:sz w:val="24"/>
                <w:szCs w:val="24"/>
                <w:highlight w:val="none"/>
                <w:lang w:val="en-US" w:eastAsia="zh-CN"/>
              </w:rPr>
            </w:pPr>
          </w:p>
        </w:tc>
        <w:tc>
          <w:tcPr>
            <w:tcW w:w="1235" w:type="dxa"/>
            <w:vAlign w:val="center"/>
          </w:tcPr>
          <w:p>
            <w:pPr>
              <w:pageBreakBefore w:val="0"/>
              <w:kinsoku/>
              <w:overflowPunct/>
              <w:topLinePunct w:val="0"/>
              <w:bidi w:val="0"/>
              <w:spacing w:line="360" w:lineRule="auto"/>
              <w:jc w:val="center"/>
              <w:textAlignment w:val="auto"/>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exact"/>
          <w:jc w:val="center"/>
        </w:trPr>
        <w:tc>
          <w:tcPr>
            <w:tcW w:w="939" w:type="dxa"/>
            <w:vAlign w:val="center"/>
          </w:tcPr>
          <w:p>
            <w:pPr>
              <w:pageBreakBefore w:val="0"/>
              <w:kinsoku/>
              <w:overflowPunct/>
              <w:topLinePunct w:val="0"/>
              <w:bidi w:val="0"/>
              <w:spacing w:line="360" w:lineRule="auto"/>
              <w:jc w:val="center"/>
              <w:textAlignment w:val="auto"/>
              <w:rPr>
                <w:rFonts w:hint="eastAsia" w:ascii="宋体" w:hAnsi="宋体" w:eastAsia="宋体" w:cs="宋体"/>
                <w:color w:val="auto"/>
                <w:sz w:val="24"/>
                <w:szCs w:val="24"/>
                <w:highlight w:val="none"/>
              </w:rPr>
            </w:pPr>
          </w:p>
        </w:tc>
        <w:tc>
          <w:tcPr>
            <w:tcW w:w="1557" w:type="dxa"/>
            <w:vAlign w:val="center"/>
          </w:tcPr>
          <w:p>
            <w:pPr>
              <w:pageBreakBefore w:val="0"/>
              <w:kinsoku/>
              <w:overflowPunct/>
              <w:topLinePunct w:val="0"/>
              <w:bidi w:val="0"/>
              <w:spacing w:line="360" w:lineRule="auto"/>
              <w:jc w:val="center"/>
              <w:textAlignment w:val="auto"/>
              <w:rPr>
                <w:rFonts w:hint="eastAsia" w:ascii="宋体" w:hAnsi="宋体" w:eastAsia="宋体" w:cs="宋体"/>
                <w:color w:val="auto"/>
                <w:sz w:val="24"/>
                <w:szCs w:val="24"/>
                <w:highlight w:val="none"/>
              </w:rPr>
            </w:pPr>
          </w:p>
        </w:tc>
        <w:tc>
          <w:tcPr>
            <w:tcW w:w="3127" w:type="dxa"/>
            <w:vAlign w:val="center"/>
          </w:tcPr>
          <w:p>
            <w:pPr>
              <w:pStyle w:val="57"/>
              <w:ind w:left="0" w:leftChars="0" w:firstLine="0" w:firstLineChars="0"/>
              <w:jc w:val="left"/>
              <w:rPr>
                <w:rFonts w:hint="eastAsia" w:ascii="宋体" w:hAnsi="宋体" w:eastAsia="宋体" w:cs="宋体"/>
                <w:sz w:val="24"/>
                <w:szCs w:val="24"/>
                <w:lang w:val="en-US" w:eastAsia="zh-CN"/>
              </w:rPr>
            </w:pPr>
          </w:p>
        </w:tc>
        <w:tc>
          <w:tcPr>
            <w:tcW w:w="1235" w:type="dxa"/>
            <w:vAlign w:val="center"/>
          </w:tcPr>
          <w:p>
            <w:pPr>
              <w:pageBreakBefore w:val="0"/>
              <w:kinsoku/>
              <w:overflowPunct/>
              <w:topLinePunct w:val="0"/>
              <w:bidi w:val="0"/>
              <w:spacing w:line="360" w:lineRule="auto"/>
              <w:jc w:val="center"/>
              <w:textAlignment w:val="auto"/>
              <w:rPr>
                <w:rFonts w:hint="eastAsia" w:ascii="宋体" w:hAnsi="宋体" w:eastAsia="宋体" w:cs="宋体"/>
                <w:color w:val="auto"/>
                <w:sz w:val="24"/>
                <w:szCs w:val="24"/>
                <w:highlight w:val="none"/>
                <w:lang w:val="en-US" w:eastAsia="zh-CN"/>
              </w:rPr>
            </w:pPr>
          </w:p>
        </w:tc>
        <w:tc>
          <w:tcPr>
            <w:tcW w:w="1235" w:type="dxa"/>
            <w:vAlign w:val="center"/>
          </w:tcPr>
          <w:p>
            <w:pPr>
              <w:pageBreakBefore w:val="0"/>
              <w:kinsoku/>
              <w:overflowPunct/>
              <w:topLinePunct w:val="0"/>
              <w:bidi w:val="0"/>
              <w:spacing w:line="360" w:lineRule="auto"/>
              <w:jc w:val="center"/>
              <w:textAlignment w:val="auto"/>
              <w:rPr>
                <w:rFonts w:hint="eastAsia" w:ascii="宋体" w:hAnsi="宋体" w:eastAsia="宋体" w:cs="宋体"/>
                <w:color w:val="auto"/>
                <w:sz w:val="24"/>
                <w:szCs w:val="24"/>
                <w:highlight w:val="none"/>
                <w:lang w:val="en-US" w:eastAsia="zh-CN"/>
              </w:rPr>
            </w:pPr>
          </w:p>
        </w:tc>
        <w:tc>
          <w:tcPr>
            <w:tcW w:w="1235" w:type="dxa"/>
            <w:vAlign w:val="center"/>
          </w:tcPr>
          <w:p>
            <w:pPr>
              <w:pageBreakBefore w:val="0"/>
              <w:kinsoku/>
              <w:overflowPunct/>
              <w:topLinePunct w:val="0"/>
              <w:bidi w:val="0"/>
              <w:spacing w:line="360" w:lineRule="auto"/>
              <w:jc w:val="center"/>
              <w:textAlignment w:val="auto"/>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939" w:type="dxa"/>
            <w:vAlign w:val="center"/>
          </w:tcPr>
          <w:p>
            <w:pPr>
              <w:pageBreakBefore w:val="0"/>
              <w:kinsoku/>
              <w:overflowPunct/>
              <w:topLinePunct w:val="0"/>
              <w:bidi w:val="0"/>
              <w:spacing w:line="360" w:lineRule="auto"/>
              <w:jc w:val="center"/>
              <w:textAlignment w:val="auto"/>
              <w:rPr>
                <w:rFonts w:hint="eastAsia" w:ascii="宋体" w:hAnsi="宋体" w:eastAsia="宋体" w:cs="宋体"/>
                <w:color w:val="auto"/>
                <w:sz w:val="24"/>
                <w:szCs w:val="24"/>
                <w:highlight w:val="none"/>
              </w:rPr>
            </w:pPr>
          </w:p>
        </w:tc>
        <w:tc>
          <w:tcPr>
            <w:tcW w:w="1557" w:type="dxa"/>
            <w:vAlign w:val="center"/>
          </w:tcPr>
          <w:p>
            <w:pPr>
              <w:pageBreakBefore w:val="0"/>
              <w:kinsoku/>
              <w:overflowPunct/>
              <w:topLinePunct w:val="0"/>
              <w:bidi w:val="0"/>
              <w:spacing w:line="360" w:lineRule="auto"/>
              <w:jc w:val="center"/>
              <w:textAlignment w:val="auto"/>
              <w:rPr>
                <w:rFonts w:hint="eastAsia" w:ascii="宋体" w:hAnsi="宋体" w:eastAsia="宋体" w:cs="宋体"/>
                <w:color w:val="auto"/>
                <w:sz w:val="24"/>
                <w:szCs w:val="24"/>
                <w:highlight w:val="none"/>
              </w:rPr>
            </w:pPr>
          </w:p>
        </w:tc>
        <w:tc>
          <w:tcPr>
            <w:tcW w:w="3127" w:type="dxa"/>
            <w:vAlign w:val="center"/>
          </w:tcPr>
          <w:p>
            <w:pPr>
              <w:pStyle w:val="57"/>
              <w:ind w:left="0" w:leftChars="0" w:firstLine="0" w:firstLineChars="0"/>
              <w:jc w:val="left"/>
              <w:rPr>
                <w:rFonts w:hint="eastAsia" w:ascii="宋体" w:hAnsi="宋体" w:eastAsia="宋体" w:cs="宋体"/>
                <w:sz w:val="24"/>
                <w:szCs w:val="24"/>
                <w:lang w:val="en-US" w:eastAsia="zh-CN"/>
              </w:rPr>
            </w:pPr>
          </w:p>
        </w:tc>
        <w:tc>
          <w:tcPr>
            <w:tcW w:w="1235" w:type="dxa"/>
            <w:vAlign w:val="center"/>
          </w:tcPr>
          <w:p>
            <w:pPr>
              <w:pageBreakBefore w:val="0"/>
              <w:kinsoku/>
              <w:overflowPunct/>
              <w:topLinePunct w:val="0"/>
              <w:bidi w:val="0"/>
              <w:spacing w:line="360" w:lineRule="auto"/>
              <w:jc w:val="center"/>
              <w:textAlignment w:val="auto"/>
              <w:rPr>
                <w:rFonts w:hint="eastAsia" w:ascii="宋体" w:hAnsi="宋体" w:eastAsia="宋体" w:cs="宋体"/>
                <w:color w:val="auto"/>
                <w:sz w:val="24"/>
                <w:szCs w:val="24"/>
                <w:highlight w:val="none"/>
                <w:lang w:val="en-US" w:eastAsia="zh-CN"/>
              </w:rPr>
            </w:pPr>
          </w:p>
        </w:tc>
        <w:tc>
          <w:tcPr>
            <w:tcW w:w="1235" w:type="dxa"/>
            <w:vAlign w:val="center"/>
          </w:tcPr>
          <w:p>
            <w:pPr>
              <w:pageBreakBefore w:val="0"/>
              <w:kinsoku/>
              <w:overflowPunct/>
              <w:topLinePunct w:val="0"/>
              <w:bidi w:val="0"/>
              <w:spacing w:line="360" w:lineRule="auto"/>
              <w:jc w:val="center"/>
              <w:textAlignment w:val="auto"/>
              <w:rPr>
                <w:rFonts w:hint="eastAsia" w:ascii="宋体" w:hAnsi="宋体" w:eastAsia="宋体" w:cs="宋体"/>
                <w:color w:val="auto"/>
                <w:sz w:val="24"/>
                <w:szCs w:val="24"/>
                <w:highlight w:val="none"/>
                <w:lang w:val="en-US" w:eastAsia="zh-CN"/>
              </w:rPr>
            </w:pPr>
          </w:p>
        </w:tc>
        <w:tc>
          <w:tcPr>
            <w:tcW w:w="1235" w:type="dxa"/>
            <w:vAlign w:val="center"/>
          </w:tcPr>
          <w:p>
            <w:pPr>
              <w:pageBreakBefore w:val="0"/>
              <w:kinsoku/>
              <w:overflowPunct/>
              <w:topLinePunct w:val="0"/>
              <w:bidi w:val="0"/>
              <w:spacing w:line="360" w:lineRule="auto"/>
              <w:jc w:val="center"/>
              <w:textAlignment w:val="auto"/>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939" w:type="dxa"/>
            <w:vAlign w:val="center"/>
          </w:tcPr>
          <w:p>
            <w:pPr>
              <w:pageBreakBefore w:val="0"/>
              <w:kinsoku/>
              <w:overflowPunct/>
              <w:topLinePunct w:val="0"/>
              <w:bidi w:val="0"/>
              <w:spacing w:line="360" w:lineRule="auto"/>
              <w:jc w:val="center"/>
              <w:textAlignment w:val="auto"/>
              <w:rPr>
                <w:rFonts w:hint="eastAsia" w:ascii="宋体" w:hAnsi="宋体" w:eastAsia="宋体" w:cs="宋体"/>
                <w:color w:val="auto"/>
                <w:sz w:val="24"/>
                <w:szCs w:val="24"/>
                <w:highlight w:val="none"/>
              </w:rPr>
            </w:pPr>
          </w:p>
        </w:tc>
        <w:tc>
          <w:tcPr>
            <w:tcW w:w="1557" w:type="dxa"/>
            <w:vAlign w:val="center"/>
          </w:tcPr>
          <w:p>
            <w:pPr>
              <w:pageBreakBefore w:val="0"/>
              <w:kinsoku/>
              <w:overflowPunct/>
              <w:topLinePunct w:val="0"/>
              <w:bidi w:val="0"/>
              <w:spacing w:line="360" w:lineRule="auto"/>
              <w:jc w:val="center"/>
              <w:textAlignment w:val="auto"/>
              <w:rPr>
                <w:rFonts w:hint="eastAsia" w:ascii="宋体" w:hAnsi="宋体" w:eastAsia="宋体" w:cs="宋体"/>
                <w:color w:val="auto"/>
                <w:sz w:val="24"/>
                <w:szCs w:val="24"/>
                <w:highlight w:val="none"/>
              </w:rPr>
            </w:pPr>
          </w:p>
        </w:tc>
        <w:tc>
          <w:tcPr>
            <w:tcW w:w="3127" w:type="dxa"/>
            <w:vAlign w:val="center"/>
          </w:tcPr>
          <w:p>
            <w:pPr>
              <w:pStyle w:val="57"/>
              <w:ind w:left="0" w:leftChars="0" w:firstLine="0" w:firstLineChars="0"/>
              <w:jc w:val="left"/>
              <w:rPr>
                <w:rFonts w:hint="eastAsia" w:ascii="宋体" w:hAnsi="宋体" w:eastAsia="宋体" w:cs="宋体"/>
                <w:sz w:val="24"/>
                <w:szCs w:val="24"/>
                <w:lang w:val="en-US" w:eastAsia="zh-CN"/>
              </w:rPr>
            </w:pPr>
          </w:p>
        </w:tc>
        <w:tc>
          <w:tcPr>
            <w:tcW w:w="1235" w:type="dxa"/>
            <w:vAlign w:val="center"/>
          </w:tcPr>
          <w:p>
            <w:pPr>
              <w:pageBreakBefore w:val="0"/>
              <w:kinsoku/>
              <w:overflowPunct/>
              <w:topLinePunct w:val="0"/>
              <w:bidi w:val="0"/>
              <w:spacing w:line="360" w:lineRule="auto"/>
              <w:jc w:val="center"/>
              <w:textAlignment w:val="auto"/>
              <w:rPr>
                <w:rFonts w:hint="eastAsia" w:ascii="宋体" w:hAnsi="宋体" w:eastAsia="宋体" w:cs="宋体"/>
                <w:color w:val="auto"/>
                <w:sz w:val="24"/>
                <w:szCs w:val="24"/>
                <w:highlight w:val="none"/>
                <w:lang w:val="en-US" w:eastAsia="zh-CN"/>
              </w:rPr>
            </w:pPr>
          </w:p>
        </w:tc>
        <w:tc>
          <w:tcPr>
            <w:tcW w:w="1235" w:type="dxa"/>
            <w:vAlign w:val="center"/>
          </w:tcPr>
          <w:p>
            <w:pPr>
              <w:pageBreakBefore w:val="0"/>
              <w:kinsoku/>
              <w:overflowPunct/>
              <w:topLinePunct w:val="0"/>
              <w:bidi w:val="0"/>
              <w:spacing w:line="360" w:lineRule="auto"/>
              <w:jc w:val="center"/>
              <w:textAlignment w:val="auto"/>
              <w:rPr>
                <w:rFonts w:hint="eastAsia" w:ascii="宋体" w:hAnsi="宋体" w:eastAsia="宋体" w:cs="宋体"/>
                <w:color w:val="auto"/>
                <w:sz w:val="24"/>
                <w:szCs w:val="24"/>
                <w:highlight w:val="none"/>
                <w:lang w:val="en-US" w:eastAsia="zh-CN"/>
              </w:rPr>
            </w:pPr>
          </w:p>
        </w:tc>
        <w:tc>
          <w:tcPr>
            <w:tcW w:w="1235" w:type="dxa"/>
            <w:vAlign w:val="center"/>
          </w:tcPr>
          <w:p>
            <w:pPr>
              <w:pageBreakBefore w:val="0"/>
              <w:kinsoku/>
              <w:overflowPunct/>
              <w:topLinePunct w:val="0"/>
              <w:bidi w:val="0"/>
              <w:spacing w:line="360" w:lineRule="auto"/>
              <w:jc w:val="center"/>
              <w:textAlignment w:val="auto"/>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8093" w:type="dxa"/>
            <w:gridSpan w:val="5"/>
            <w:vAlign w:val="center"/>
          </w:tcPr>
          <w:p>
            <w:pPr>
              <w:pageBreakBefore w:val="0"/>
              <w:kinsoku/>
              <w:overflowPunct/>
              <w:topLinePunct w:val="0"/>
              <w:bidi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合计</w:t>
            </w:r>
          </w:p>
        </w:tc>
        <w:tc>
          <w:tcPr>
            <w:tcW w:w="1235" w:type="dxa"/>
            <w:vAlign w:val="center"/>
          </w:tcPr>
          <w:p>
            <w:pPr>
              <w:pageBreakBefore w:val="0"/>
              <w:kinsoku/>
              <w:overflowPunct/>
              <w:topLinePunct w:val="0"/>
              <w:bidi w:val="0"/>
              <w:spacing w:line="360" w:lineRule="auto"/>
              <w:jc w:val="center"/>
              <w:textAlignment w:val="auto"/>
              <w:rPr>
                <w:rFonts w:hint="eastAsia" w:ascii="宋体" w:hAnsi="宋体" w:eastAsia="宋体" w:cs="宋体"/>
                <w:color w:val="auto"/>
                <w:sz w:val="24"/>
                <w:szCs w:val="24"/>
                <w:highlight w:val="none"/>
                <w:lang w:val="en-US" w:eastAsia="zh-CN"/>
              </w:rPr>
            </w:pPr>
          </w:p>
        </w:tc>
      </w:tr>
    </w:tbl>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填写要求：</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1.供应商应完整填写本表，并逐页盖章。</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2.该表内容不可扩展、不可变更。</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pStyle w:val="253"/>
        <w:spacing w:line="360" w:lineRule="auto"/>
        <w:ind w:left="1600" w:hanging="480"/>
        <w:rPr>
          <w:rFonts w:hint="eastAsia" w:ascii="宋体" w:hAnsi="宋体" w:eastAsia="宋体" w:cs="宋体"/>
          <w:sz w:val="24"/>
          <w:szCs w:val="24"/>
        </w:rPr>
      </w:pPr>
      <w:r>
        <w:rPr>
          <w:rFonts w:hint="eastAsia" w:ascii="宋体" w:hAnsi="宋体" w:eastAsia="宋体" w:cs="宋体"/>
          <w:sz w:val="24"/>
          <w:szCs w:val="24"/>
        </w:rPr>
        <w:t xml:space="preserve"> </w:t>
      </w:r>
    </w:p>
    <w:p>
      <w:pPr>
        <w:spacing w:line="360" w:lineRule="auto"/>
        <w:jc w:val="right"/>
        <w:rPr>
          <w:rFonts w:hint="eastAsia" w:ascii="宋体" w:hAnsi="宋体" w:eastAsia="宋体" w:cs="宋体"/>
          <w:sz w:val="24"/>
          <w:szCs w:val="24"/>
        </w:rPr>
      </w:pPr>
      <w:r>
        <w:rPr>
          <w:rFonts w:hint="eastAsia" w:ascii="宋体" w:hAnsi="宋体" w:eastAsia="宋体" w:cs="宋体"/>
          <w:sz w:val="24"/>
          <w:szCs w:val="24"/>
        </w:rPr>
        <w:t>供应商名称（公章）：</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xml:space="preserve">                                   年  月  日</w:t>
      </w:r>
    </w:p>
    <w:p>
      <w:pPr>
        <w:pStyle w:val="57"/>
        <w:rPr>
          <w:rFonts w:hint="eastAsia" w:ascii="宋体" w:hAnsi="宋体" w:eastAsia="宋体" w:cs="宋体"/>
          <w:sz w:val="32"/>
          <w:szCs w:val="32"/>
        </w:rPr>
      </w:pPr>
    </w:p>
    <w:p>
      <w:pPr>
        <w:pStyle w:val="57"/>
        <w:rPr>
          <w:rFonts w:hint="eastAsia" w:ascii="宋体" w:hAnsi="宋体" w:eastAsia="宋体" w:cs="宋体"/>
          <w:sz w:val="32"/>
          <w:szCs w:val="32"/>
        </w:rPr>
      </w:pPr>
    </w:p>
    <w:p>
      <w:pPr>
        <w:pStyle w:val="57"/>
        <w:rPr>
          <w:rFonts w:hint="eastAsia" w:ascii="宋体" w:hAnsi="宋体" w:eastAsia="宋体" w:cs="宋体"/>
          <w:sz w:val="32"/>
          <w:szCs w:val="32"/>
        </w:rPr>
      </w:pPr>
    </w:p>
    <w:p>
      <w:pPr>
        <w:pStyle w:val="57"/>
        <w:rPr>
          <w:rFonts w:hint="eastAsia" w:ascii="宋体" w:hAnsi="宋体" w:eastAsia="宋体" w:cs="宋体"/>
          <w:sz w:val="32"/>
          <w:szCs w:val="32"/>
        </w:rPr>
      </w:pPr>
    </w:p>
    <w:p>
      <w:pPr>
        <w:pStyle w:val="57"/>
        <w:rPr>
          <w:rFonts w:hint="eastAsia" w:ascii="宋体" w:hAnsi="宋体" w:eastAsia="宋体" w:cs="宋体"/>
          <w:sz w:val="32"/>
          <w:szCs w:val="32"/>
        </w:rPr>
      </w:pPr>
    </w:p>
    <w:p>
      <w:pPr>
        <w:pStyle w:val="57"/>
        <w:rPr>
          <w:rFonts w:hint="eastAsia" w:ascii="宋体" w:hAnsi="宋体" w:eastAsia="宋体" w:cs="宋体"/>
          <w:sz w:val="32"/>
          <w:szCs w:val="32"/>
        </w:rPr>
      </w:pPr>
    </w:p>
    <w:p>
      <w:pPr>
        <w:pStyle w:val="57"/>
        <w:rPr>
          <w:rFonts w:hint="eastAsia" w:ascii="宋体" w:hAnsi="宋体" w:eastAsia="宋体" w:cs="宋体"/>
          <w:sz w:val="32"/>
          <w:szCs w:val="32"/>
        </w:rPr>
      </w:pPr>
    </w:p>
    <w:p>
      <w:pPr>
        <w:pStyle w:val="57"/>
        <w:rPr>
          <w:rFonts w:hint="eastAsia" w:ascii="宋体" w:hAnsi="宋体" w:eastAsia="宋体" w:cs="宋体"/>
          <w:sz w:val="32"/>
          <w:szCs w:val="32"/>
        </w:rPr>
      </w:pPr>
    </w:p>
    <w:p>
      <w:pPr>
        <w:pStyle w:val="57"/>
        <w:rPr>
          <w:rFonts w:hint="eastAsia" w:ascii="宋体" w:hAnsi="宋体" w:eastAsia="宋体" w:cs="宋体"/>
          <w:sz w:val="32"/>
          <w:szCs w:val="32"/>
        </w:rPr>
      </w:pPr>
    </w:p>
    <w:p>
      <w:pPr>
        <w:pStyle w:val="2"/>
        <w:adjustRightInd w:val="0"/>
        <w:snapToGrid w:val="0"/>
        <w:spacing w:before="0" w:after="0" w:line="4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二、技术（质量）部分</w:t>
      </w:r>
      <w:bookmarkEnd w:id="45"/>
      <w:bookmarkEnd w:id="46"/>
      <w:bookmarkEnd w:id="47"/>
      <w:bookmarkEnd w:id="48"/>
      <w:bookmarkEnd w:id="49"/>
      <w:bookmarkEnd w:id="50"/>
      <w:bookmarkEnd w:id="51"/>
      <w:bookmarkEnd w:id="52"/>
    </w:p>
    <w:p>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（一）技术（质量）响应偏离表</w:t>
      </w:r>
    </w:p>
    <w:p>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项目号：                               </w:t>
      </w:r>
    </w:p>
    <w:p>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询价项目名称：</w:t>
      </w:r>
    </w:p>
    <w:tbl>
      <w:tblPr>
        <w:tblStyle w:val="58"/>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序号</w:t>
            </w:r>
          </w:p>
        </w:tc>
        <w:tc>
          <w:tcPr>
            <w:tcW w:w="2844" w:type="dxa"/>
            <w:noWrap w:val="0"/>
            <w:vAlign w:val="center"/>
          </w:tcPr>
          <w:p>
            <w:pPr>
              <w:tabs>
                <w:tab w:val="left" w:pos="6300"/>
              </w:tabs>
              <w:snapToGrid w:val="0"/>
              <w:jc w:val="center"/>
              <w:outlineLvl w:val="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采购需求</w:t>
            </w:r>
          </w:p>
        </w:tc>
        <w:tc>
          <w:tcPr>
            <w:tcW w:w="2952" w:type="dxa"/>
            <w:noWrap w:val="0"/>
            <w:vAlign w:val="center"/>
          </w:tcPr>
          <w:p>
            <w:pPr>
              <w:tabs>
                <w:tab w:val="left" w:pos="6300"/>
              </w:tabs>
              <w:snapToGrid w:val="0"/>
              <w:jc w:val="center"/>
              <w:outlineLvl w:val="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响应情况</w:t>
            </w:r>
          </w:p>
        </w:tc>
        <w:tc>
          <w:tcPr>
            <w:tcW w:w="2212" w:type="dxa"/>
            <w:noWrap w:val="0"/>
            <w:vAlign w:val="center"/>
          </w:tcPr>
          <w:p>
            <w:pPr>
              <w:tabs>
                <w:tab w:val="left" w:pos="6300"/>
              </w:tabs>
              <w:snapToGrid w:val="0"/>
              <w:jc w:val="center"/>
              <w:outlineLvl w:val="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color w:val="000000"/>
                <w:sz w:val="21"/>
                <w:szCs w:val="21"/>
                <w:highlight w:val="none"/>
              </w:rPr>
            </w:pPr>
          </w:p>
        </w:tc>
        <w:tc>
          <w:tcPr>
            <w:tcW w:w="2844" w:type="dxa"/>
            <w:noWrap w:val="0"/>
            <w:vAlign w:val="center"/>
          </w:tcPr>
          <w:p>
            <w:pPr>
              <w:tabs>
                <w:tab w:val="left" w:pos="6300"/>
              </w:tabs>
              <w:snapToGrid w:val="0"/>
              <w:jc w:val="center"/>
              <w:outlineLvl w:val="0"/>
              <w:rPr>
                <w:rFonts w:hint="eastAsia" w:ascii="宋体" w:hAnsi="宋体" w:eastAsia="宋体" w:cs="宋体"/>
                <w:color w:val="000000"/>
                <w:sz w:val="21"/>
                <w:szCs w:val="21"/>
                <w:highlight w:val="none"/>
              </w:rPr>
            </w:pPr>
          </w:p>
        </w:tc>
        <w:tc>
          <w:tcPr>
            <w:tcW w:w="2952" w:type="dxa"/>
            <w:noWrap w:val="0"/>
            <w:vAlign w:val="center"/>
          </w:tcPr>
          <w:p>
            <w:pPr>
              <w:tabs>
                <w:tab w:val="left" w:pos="6300"/>
              </w:tabs>
              <w:snapToGrid w:val="0"/>
              <w:jc w:val="center"/>
              <w:outlineLvl w:val="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提醒：请注明技术参数或具体内容以及响应文件中技术参数或具体内容的位置（页码）</w:t>
            </w:r>
          </w:p>
        </w:tc>
        <w:tc>
          <w:tcPr>
            <w:tcW w:w="2212" w:type="dxa"/>
            <w:noWrap w:val="0"/>
            <w:vAlign w:val="center"/>
          </w:tcPr>
          <w:p>
            <w:pPr>
              <w:tabs>
                <w:tab w:val="left" w:pos="6300"/>
              </w:tabs>
              <w:snapToGrid w:val="0"/>
              <w:jc w:val="center"/>
              <w:outlineLvl w:val="0"/>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color w:val="000000"/>
                <w:sz w:val="21"/>
                <w:szCs w:val="21"/>
                <w:highlight w:val="none"/>
              </w:rPr>
            </w:pPr>
          </w:p>
        </w:tc>
        <w:tc>
          <w:tcPr>
            <w:tcW w:w="2844" w:type="dxa"/>
            <w:noWrap w:val="0"/>
            <w:vAlign w:val="center"/>
          </w:tcPr>
          <w:p>
            <w:pPr>
              <w:tabs>
                <w:tab w:val="left" w:pos="6300"/>
              </w:tabs>
              <w:snapToGrid w:val="0"/>
              <w:jc w:val="center"/>
              <w:outlineLvl w:val="0"/>
              <w:rPr>
                <w:rFonts w:hint="eastAsia" w:ascii="宋体" w:hAnsi="宋体" w:eastAsia="宋体" w:cs="宋体"/>
                <w:color w:val="000000"/>
                <w:sz w:val="21"/>
                <w:szCs w:val="21"/>
                <w:highlight w:val="none"/>
              </w:rPr>
            </w:pPr>
          </w:p>
        </w:tc>
        <w:tc>
          <w:tcPr>
            <w:tcW w:w="2952" w:type="dxa"/>
            <w:noWrap w:val="0"/>
            <w:vAlign w:val="center"/>
          </w:tcPr>
          <w:p>
            <w:pPr>
              <w:tabs>
                <w:tab w:val="left" w:pos="6300"/>
              </w:tabs>
              <w:snapToGrid w:val="0"/>
              <w:jc w:val="center"/>
              <w:outlineLvl w:val="0"/>
              <w:rPr>
                <w:rFonts w:hint="eastAsia" w:ascii="宋体" w:hAnsi="宋体" w:eastAsia="宋体" w:cs="宋体"/>
                <w:color w:val="000000"/>
                <w:sz w:val="21"/>
                <w:szCs w:val="21"/>
                <w:highlight w:val="none"/>
              </w:rPr>
            </w:pPr>
          </w:p>
        </w:tc>
        <w:tc>
          <w:tcPr>
            <w:tcW w:w="2212" w:type="dxa"/>
            <w:noWrap w:val="0"/>
            <w:vAlign w:val="center"/>
          </w:tcPr>
          <w:p>
            <w:pPr>
              <w:tabs>
                <w:tab w:val="left" w:pos="6300"/>
              </w:tabs>
              <w:snapToGrid w:val="0"/>
              <w:jc w:val="center"/>
              <w:outlineLvl w:val="0"/>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color w:val="000000"/>
                <w:sz w:val="21"/>
                <w:szCs w:val="21"/>
                <w:highlight w:val="none"/>
              </w:rPr>
            </w:pPr>
          </w:p>
        </w:tc>
        <w:tc>
          <w:tcPr>
            <w:tcW w:w="2844" w:type="dxa"/>
            <w:noWrap w:val="0"/>
            <w:vAlign w:val="center"/>
          </w:tcPr>
          <w:p>
            <w:pPr>
              <w:tabs>
                <w:tab w:val="left" w:pos="6300"/>
              </w:tabs>
              <w:snapToGrid w:val="0"/>
              <w:jc w:val="center"/>
              <w:outlineLvl w:val="0"/>
              <w:rPr>
                <w:rFonts w:hint="eastAsia" w:ascii="宋体" w:hAnsi="宋体" w:eastAsia="宋体" w:cs="宋体"/>
                <w:color w:val="000000"/>
                <w:sz w:val="21"/>
                <w:szCs w:val="21"/>
                <w:highlight w:val="none"/>
              </w:rPr>
            </w:pPr>
          </w:p>
        </w:tc>
        <w:tc>
          <w:tcPr>
            <w:tcW w:w="2952" w:type="dxa"/>
            <w:noWrap w:val="0"/>
            <w:vAlign w:val="center"/>
          </w:tcPr>
          <w:p>
            <w:pPr>
              <w:tabs>
                <w:tab w:val="left" w:pos="6300"/>
              </w:tabs>
              <w:snapToGrid w:val="0"/>
              <w:jc w:val="center"/>
              <w:outlineLvl w:val="0"/>
              <w:rPr>
                <w:rFonts w:hint="eastAsia" w:ascii="宋体" w:hAnsi="宋体" w:eastAsia="宋体" w:cs="宋体"/>
                <w:color w:val="000000"/>
                <w:sz w:val="21"/>
                <w:szCs w:val="21"/>
                <w:highlight w:val="none"/>
              </w:rPr>
            </w:pPr>
          </w:p>
        </w:tc>
        <w:tc>
          <w:tcPr>
            <w:tcW w:w="2212" w:type="dxa"/>
            <w:noWrap w:val="0"/>
            <w:vAlign w:val="center"/>
          </w:tcPr>
          <w:p>
            <w:pPr>
              <w:tabs>
                <w:tab w:val="left" w:pos="6300"/>
              </w:tabs>
              <w:snapToGrid w:val="0"/>
              <w:jc w:val="center"/>
              <w:outlineLvl w:val="0"/>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color w:val="000000"/>
                <w:sz w:val="21"/>
                <w:szCs w:val="21"/>
                <w:highlight w:val="none"/>
              </w:rPr>
            </w:pPr>
          </w:p>
        </w:tc>
        <w:tc>
          <w:tcPr>
            <w:tcW w:w="2844" w:type="dxa"/>
            <w:noWrap w:val="0"/>
            <w:vAlign w:val="center"/>
          </w:tcPr>
          <w:p>
            <w:pPr>
              <w:tabs>
                <w:tab w:val="left" w:pos="6300"/>
              </w:tabs>
              <w:snapToGrid w:val="0"/>
              <w:jc w:val="center"/>
              <w:outlineLvl w:val="0"/>
              <w:rPr>
                <w:rFonts w:hint="eastAsia" w:ascii="宋体" w:hAnsi="宋体" w:eastAsia="宋体" w:cs="宋体"/>
                <w:color w:val="000000"/>
                <w:sz w:val="21"/>
                <w:szCs w:val="21"/>
                <w:highlight w:val="none"/>
              </w:rPr>
            </w:pPr>
          </w:p>
        </w:tc>
        <w:tc>
          <w:tcPr>
            <w:tcW w:w="2952" w:type="dxa"/>
            <w:noWrap w:val="0"/>
            <w:vAlign w:val="center"/>
          </w:tcPr>
          <w:p>
            <w:pPr>
              <w:tabs>
                <w:tab w:val="left" w:pos="6300"/>
              </w:tabs>
              <w:snapToGrid w:val="0"/>
              <w:jc w:val="center"/>
              <w:outlineLvl w:val="0"/>
              <w:rPr>
                <w:rFonts w:hint="eastAsia" w:ascii="宋体" w:hAnsi="宋体" w:eastAsia="宋体" w:cs="宋体"/>
                <w:color w:val="000000"/>
                <w:sz w:val="21"/>
                <w:szCs w:val="21"/>
                <w:highlight w:val="none"/>
              </w:rPr>
            </w:pPr>
          </w:p>
        </w:tc>
        <w:tc>
          <w:tcPr>
            <w:tcW w:w="2212" w:type="dxa"/>
            <w:noWrap w:val="0"/>
            <w:vAlign w:val="center"/>
          </w:tcPr>
          <w:p>
            <w:pPr>
              <w:tabs>
                <w:tab w:val="left" w:pos="6300"/>
              </w:tabs>
              <w:snapToGrid w:val="0"/>
              <w:jc w:val="center"/>
              <w:outlineLvl w:val="0"/>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color w:val="000000"/>
                <w:sz w:val="21"/>
                <w:szCs w:val="21"/>
                <w:highlight w:val="none"/>
              </w:rPr>
            </w:pPr>
          </w:p>
        </w:tc>
        <w:tc>
          <w:tcPr>
            <w:tcW w:w="2844" w:type="dxa"/>
            <w:noWrap w:val="0"/>
            <w:vAlign w:val="center"/>
          </w:tcPr>
          <w:p>
            <w:pPr>
              <w:tabs>
                <w:tab w:val="left" w:pos="6300"/>
              </w:tabs>
              <w:snapToGrid w:val="0"/>
              <w:jc w:val="center"/>
              <w:outlineLvl w:val="0"/>
              <w:rPr>
                <w:rFonts w:hint="eastAsia" w:ascii="宋体" w:hAnsi="宋体" w:eastAsia="宋体" w:cs="宋体"/>
                <w:color w:val="000000"/>
                <w:sz w:val="21"/>
                <w:szCs w:val="21"/>
                <w:highlight w:val="none"/>
              </w:rPr>
            </w:pPr>
          </w:p>
        </w:tc>
        <w:tc>
          <w:tcPr>
            <w:tcW w:w="2952" w:type="dxa"/>
            <w:noWrap w:val="0"/>
            <w:vAlign w:val="center"/>
          </w:tcPr>
          <w:p>
            <w:pPr>
              <w:tabs>
                <w:tab w:val="left" w:pos="6300"/>
              </w:tabs>
              <w:snapToGrid w:val="0"/>
              <w:jc w:val="center"/>
              <w:outlineLvl w:val="0"/>
              <w:rPr>
                <w:rFonts w:hint="eastAsia" w:ascii="宋体" w:hAnsi="宋体" w:eastAsia="宋体" w:cs="宋体"/>
                <w:color w:val="000000"/>
                <w:sz w:val="21"/>
                <w:szCs w:val="21"/>
                <w:highlight w:val="none"/>
              </w:rPr>
            </w:pPr>
          </w:p>
        </w:tc>
        <w:tc>
          <w:tcPr>
            <w:tcW w:w="2212" w:type="dxa"/>
            <w:noWrap w:val="0"/>
            <w:vAlign w:val="center"/>
          </w:tcPr>
          <w:p>
            <w:pPr>
              <w:tabs>
                <w:tab w:val="left" w:pos="6300"/>
              </w:tabs>
              <w:snapToGrid w:val="0"/>
              <w:jc w:val="center"/>
              <w:outlineLvl w:val="0"/>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color w:val="000000"/>
                <w:sz w:val="21"/>
                <w:szCs w:val="21"/>
                <w:highlight w:val="none"/>
              </w:rPr>
            </w:pPr>
          </w:p>
        </w:tc>
        <w:tc>
          <w:tcPr>
            <w:tcW w:w="2844" w:type="dxa"/>
            <w:noWrap w:val="0"/>
            <w:vAlign w:val="center"/>
          </w:tcPr>
          <w:p>
            <w:pPr>
              <w:tabs>
                <w:tab w:val="left" w:pos="6300"/>
              </w:tabs>
              <w:snapToGrid w:val="0"/>
              <w:jc w:val="center"/>
              <w:outlineLvl w:val="0"/>
              <w:rPr>
                <w:rFonts w:hint="eastAsia" w:ascii="宋体" w:hAnsi="宋体" w:eastAsia="宋体" w:cs="宋体"/>
                <w:color w:val="000000"/>
                <w:sz w:val="21"/>
                <w:szCs w:val="21"/>
                <w:highlight w:val="none"/>
              </w:rPr>
            </w:pPr>
          </w:p>
        </w:tc>
        <w:tc>
          <w:tcPr>
            <w:tcW w:w="2952" w:type="dxa"/>
            <w:noWrap w:val="0"/>
            <w:vAlign w:val="center"/>
          </w:tcPr>
          <w:p>
            <w:pPr>
              <w:tabs>
                <w:tab w:val="left" w:pos="6300"/>
              </w:tabs>
              <w:snapToGrid w:val="0"/>
              <w:jc w:val="center"/>
              <w:outlineLvl w:val="0"/>
              <w:rPr>
                <w:rFonts w:hint="eastAsia" w:ascii="宋体" w:hAnsi="宋体" w:eastAsia="宋体" w:cs="宋体"/>
                <w:color w:val="000000"/>
                <w:sz w:val="21"/>
                <w:szCs w:val="21"/>
                <w:highlight w:val="none"/>
              </w:rPr>
            </w:pPr>
          </w:p>
        </w:tc>
        <w:tc>
          <w:tcPr>
            <w:tcW w:w="2212" w:type="dxa"/>
            <w:noWrap w:val="0"/>
            <w:vAlign w:val="center"/>
          </w:tcPr>
          <w:p>
            <w:pPr>
              <w:tabs>
                <w:tab w:val="left" w:pos="6300"/>
              </w:tabs>
              <w:snapToGrid w:val="0"/>
              <w:jc w:val="center"/>
              <w:outlineLvl w:val="0"/>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color w:val="000000"/>
                <w:sz w:val="21"/>
                <w:szCs w:val="21"/>
                <w:highlight w:val="none"/>
              </w:rPr>
            </w:pPr>
          </w:p>
        </w:tc>
        <w:tc>
          <w:tcPr>
            <w:tcW w:w="2844" w:type="dxa"/>
            <w:noWrap w:val="0"/>
            <w:vAlign w:val="center"/>
          </w:tcPr>
          <w:p>
            <w:pPr>
              <w:tabs>
                <w:tab w:val="left" w:pos="6300"/>
              </w:tabs>
              <w:snapToGrid w:val="0"/>
              <w:jc w:val="center"/>
              <w:outlineLvl w:val="0"/>
              <w:rPr>
                <w:rFonts w:hint="eastAsia" w:ascii="宋体" w:hAnsi="宋体" w:eastAsia="宋体" w:cs="宋体"/>
                <w:color w:val="000000"/>
                <w:sz w:val="21"/>
                <w:szCs w:val="21"/>
                <w:highlight w:val="none"/>
              </w:rPr>
            </w:pPr>
          </w:p>
        </w:tc>
        <w:tc>
          <w:tcPr>
            <w:tcW w:w="2952" w:type="dxa"/>
            <w:noWrap w:val="0"/>
            <w:vAlign w:val="center"/>
          </w:tcPr>
          <w:p>
            <w:pPr>
              <w:tabs>
                <w:tab w:val="left" w:pos="6300"/>
              </w:tabs>
              <w:snapToGrid w:val="0"/>
              <w:jc w:val="center"/>
              <w:outlineLvl w:val="0"/>
              <w:rPr>
                <w:rFonts w:hint="eastAsia" w:ascii="宋体" w:hAnsi="宋体" w:eastAsia="宋体" w:cs="宋体"/>
                <w:color w:val="000000"/>
                <w:sz w:val="21"/>
                <w:szCs w:val="21"/>
                <w:highlight w:val="none"/>
              </w:rPr>
            </w:pPr>
          </w:p>
        </w:tc>
        <w:tc>
          <w:tcPr>
            <w:tcW w:w="2212" w:type="dxa"/>
            <w:noWrap w:val="0"/>
            <w:vAlign w:val="center"/>
          </w:tcPr>
          <w:p>
            <w:pPr>
              <w:tabs>
                <w:tab w:val="left" w:pos="6300"/>
              </w:tabs>
              <w:snapToGrid w:val="0"/>
              <w:jc w:val="center"/>
              <w:outlineLvl w:val="0"/>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color w:val="000000"/>
                <w:sz w:val="21"/>
                <w:szCs w:val="21"/>
                <w:highlight w:val="none"/>
              </w:rPr>
            </w:pPr>
          </w:p>
        </w:tc>
        <w:tc>
          <w:tcPr>
            <w:tcW w:w="2844" w:type="dxa"/>
            <w:noWrap w:val="0"/>
            <w:vAlign w:val="center"/>
          </w:tcPr>
          <w:p>
            <w:pPr>
              <w:tabs>
                <w:tab w:val="left" w:pos="6300"/>
              </w:tabs>
              <w:snapToGrid w:val="0"/>
              <w:jc w:val="center"/>
              <w:outlineLvl w:val="0"/>
              <w:rPr>
                <w:rFonts w:hint="eastAsia" w:ascii="宋体" w:hAnsi="宋体" w:eastAsia="宋体" w:cs="宋体"/>
                <w:color w:val="000000"/>
                <w:sz w:val="21"/>
                <w:szCs w:val="21"/>
                <w:highlight w:val="none"/>
              </w:rPr>
            </w:pPr>
          </w:p>
        </w:tc>
        <w:tc>
          <w:tcPr>
            <w:tcW w:w="2952" w:type="dxa"/>
            <w:noWrap w:val="0"/>
            <w:vAlign w:val="center"/>
          </w:tcPr>
          <w:p>
            <w:pPr>
              <w:tabs>
                <w:tab w:val="left" w:pos="6300"/>
              </w:tabs>
              <w:snapToGrid w:val="0"/>
              <w:jc w:val="center"/>
              <w:outlineLvl w:val="0"/>
              <w:rPr>
                <w:rFonts w:hint="eastAsia" w:ascii="宋体" w:hAnsi="宋体" w:eastAsia="宋体" w:cs="宋体"/>
                <w:color w:val="000000"/>
                <w:sz w:val="21"/>
                <w:szCs w:val="21"/>
                <w:highlight w:val="none"/>
              </w:rPr>
            </w:pPr>
          </w:p>
        </w:tc>
        <w:tc>
          <w:tcPr>
            <w:tcW w:w="2212" w:type="dxa"/>
            <w:noWrap w:val="0"/>
            <w:vAlign w:val="center"/>
          </w:tcPr>
          <w:p>
            <w:pPr>
              <w:tabs>
                <w:tab w:val="left" w:pos="6300"/>
              </w:tabs>
              <w:snapToGrid w:val="0"/>
              <w:jc w:val="center"/>
              <w:outlineLvl w:val="0"/>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color w:val="000000"/>
                <w:sz w:val="21"/>
                <w:szCs w:val="21"/>
                <w:highlight w:val="none"/>
              </w:rPr>
            </w:pPr>
          </w:p>
        </w:tc>
        <w:tc>
          <w:tcPr>
            <w:tcW w:w="2844" w:type="dxa"/>
            <w:noWrap w:val="0"/>
            <w:vAlign w:val="center"/>
          </w:tcPr>
          <w:p>
            <w:pPr>
              <w:tabs>
                <w:tab w:val="left" w:pos="6300"/>
              </w:tabs>
              <w:snapToGrid w:val="0"/>
              <w:jc w:val="center"/>
              <w:outlineLvl w:val="0"/>
              <w:rPr>
                <w:rFonts w:hint="eastAsia" w:ascii="宋体" w:hAnsi="宋体" w:eastAsia="宋体" w:cs="宋体"/>
                <w:color w:val="000000"/>
                <w:sz w:val="21"/>
                <w:szCs w:val="21"/>
                <w:highlight w:val="none"/>
              </w:rPr>
            </w:pPr>
          </w:p>
        </w:tc>
        <w:tc>
          <w:tcPr>
            <w:tcW w:w="2952" w:type="dxa"/>
            <w:noWrap w:val="0"/>
            <w:vAlign w:val="center"/>
          </w:tcPr>
          <w:p>
            <w:pPr>
              <w:tabs>
                <w:tab w:val="left" w:pos="6300"/>
              </w:tabs>
              <w:snapToGrid w:val="0"/>
              <w:jc w:val="center"/>
              <w:outlineLvl w:val="0"/>
              <w:rPr>
                <w:rFonts w:hint="eastAsia" w:ascii="宋体" w:hAnsi="宋体" w:eastAsia="宋体" w:cs="宋体"/>
                <w:color w:val="000000"/>
                <w:sz w:val="21"/>
                <w:szCs w:val="21"/>
                <w:highlight w:val="none"/>
              </w:rPr>
            </w:pPr>
          </w:p>
        </w:tc>
        <w:tc>
          <w:tcPr>
            <w:tcW w:w="2212" w:type="dxa"/>
            <w:noWrap w:val="0"/>
            <w:vAlign w:val="center"/>
          </w:tcPr>
          <w:p>
            <w:pPr>
              <w:tabs>
                <w:tab w:val="left" w:pos="6300"/>
              </w:tabs>
              <w:snapToGrid w:val="0"/>
              <w:jc w:val="center"/>
              <w:outlineLvl w:val="0"/>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color w:val="000000"/>
                <w:sz w:val="21"/>
                <w:szCs w:val="21"/>
                <w:highlight w:val="none"/>
              </w:rPr>
            </w:pPr>
          </w:p>
        </w:tc>
        <w:tc>
          <w:tcPr>
            <w:tcW w:w="2844" w:type="dxa"/>
            <w:noWrap w:val="0"/>
            <w:vAlign w:val="center"/>
          </w:tcPr>
          <w:p>
            <w:pPr>
              <w:tabs>
                <w:tab w:val="left" w:pos="6300"/>
              </w:tabs>
              <w:snapToGrid w:val="0"/>
              <w:jc w:val="center"/>
              <w:outlineLvl w:val="0"/>
              <w:rPr>
                <w:rFonts w:hint="eastAsia" w:ascii="宋体" w:hAnsi="宋体" w:eastAsia="宋体" w:cs="宋体"/>
                <w:color w:val="000000"/>
                <w:sz w:val="21"/>
                <w:szCs w:val="21"/>
                <w:highlight w:val="none"/>
              </w:rPr>
            </w:pPr>
          </w:p>
        </w:tc>
        <w:tc>
          <w:tcPr>
            <w:tcW w:w="2952" w:type="dxa"/>
            <w:noWrap w:val="0"/>
            <w:vAlign w:val="center"/>
          </w:tcPr>
          <w:p>
            <w:pPr>
              <w:tabs>
                <w:tab w:val="left" w:pos="6300"/>
              </w:tabs>
              <w:snapToGrid w:val="0"/>
              <w:jc w:val="center"/>
              <w:outlineLvl w:val="0"/>
              <w:rPr>
                <w:rFonts w:hint="eastAsia" w:ascii="宋体" w:hAnsi="宋体" w:eastAsia="宋体" w:cs="宋体"/>
                <w:color w:val="000000"/>
                <w:sz w:val="21"/>
                <w:szCs w:val="21"/>
                <w:highlight w:val="none"/>
              </w:rPr>
            </w:pPr>
          </w:p>
        </w:tc>
        <w:tc>
          <w:tcPr>
            <w:tcW w:w="2212" w:type="dxa"/>
            <w:noWrap w:val="0"/>
            <w:vAlign w:val="center"/>
          </w:tcPr>
          <w:p>
            <w:pPr>
              <w:tabs>
                <w:tab w:val="left" w:pos="6300"/>
              </w:tabs>
              <w:snapToGrid w:val="0"/>
              <w:jc w:val="center"/>
              <w:outlineLvl w:val="0"/>
              <w:rPr>
                <w:rFonts w:hint="eastAsia" w:ascii="宋体" w:hAnsi="宋体" w:eastAsia="宋体" w:cs="宋体"/>
                <w:color w:val="000000"/>
                <w:sz w:val="21"/>
                <w:szCs w:val="21"/>
                <w:highlight w:val="none"/>
              </w:rPr>
            </w:pPr>
          </w:p>
        </w:tc>
      </w:tr>
    </w:tbl>
    <w:p>
      <w:pPr>
        <w:spacing w:line="500" w:lineRule="exact"/>
        <w:ind w:firstLine="600" w:firstLineChars="25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 xml:space="preserve">供应商：                         </w:t>
      </w:r>
      <w:r>
        <w:rPr>
          <w:rFonts w:hint="eastAsia" w:ascii="宋体" w:hAnsi="宋体" w:eastAsia="宋体" w:cs="宋体"/>
          <w:color w:val="000000"/>
          <w:sz w:val="24"/>
          <w:szCs w:val="24"/>
          <w:highlight w:val="none"/>
        </w:rPr>
        <w:t>法定代表人（或其授权代表）或自然人</w:t>
      </w:r>
      <w:r>
        <w:rPr>
          <w:rFonts w:hint="eastAsia" w:ascii="宋体" w:hAnsi="宋体" w:eastAsia="宋体" w:cs="宋体"/>
          <w:color w:val="000000"/>
          <w:sz w:val="24"/>
          <w:szCs w:val="28"/>
          <w:highlight w:val="none"/>
        </w:rPr>
        <w:t>：</w:t>
      </w:r>
    </w:p>
    <w:p>
      <w:pPr>
        <w:spacing w:line="500" w:lineRule="exact"/>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 xml:space="preserve">    </w:t>
      </w:r>
    </w:p>
    <w:p>
      <w:pPr>
        <w:spacing w:line="500" w:lineRule="exact"/>
        <w:ind w:firstLine="720" w:firstLineChars="30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（供应商公章）                               （</w:t>
      </w:r>
      <w:r>
        <w:rPr>
          <w:rFonts w:hint="eastAsia" w:ascii="宋体" w:hAnsi="宋体" w:eastAsia="宋体" w:cs="宋体"/>
          <w:color w:val="000000"/>
          <w:sz w:val="24"/>
          <w:szCs w:val="24"/>
          <w:highlight w:val="none"/>
        </w:rPr>
        <w:t>签署</w:t>
      </w:r>
      <w:r>
        <w:rPr>
          <w:rFonts w:hint="eastAsia" w:ascii="宋体" w:hAnsi="宋体" w:eastAsia="宋体" w:cs="宋体"/>
          <w:color w:val="000000"/>
          <w:sz w:val="24"/>
          <w:szCs w:val="28"/>
          <w:highlight w:val="none"/>
        </w:rPr>
        <w:t>或盖章）</w:t>
      </w:r>
    </w:p>
    <w:p>
      <w:pPr>
        <w:tabs>
          <w:tab w:val="left" w:pos="6300"/>
        </w:tabs>
        <w:snapToGrid w:val="0"/>
        <w:spacing w:line="500" w:lineRule="exact"/>
        <w:ind w:firstLine="570"/>
        <w:rPr>
          <w:rFonts w:hint="eastAsia" w:ascii="宋体" w:hAnsi="宋体" w:eastAsia="宋体" w:cs="宋体"/>
          <w:color w:val="000000"/>
          <w:sz w:val="24"/>
          <w:highlight w:val="none"/>
        </w:rPr>
      </w:pPr>
      <w:r>
        <w:rPr>
          <w:rFonts w:hint="eastAsia" w:ascii="宋体" w:hAnsi="宋体" w:eastAsia="宋体" w:cs="宋体"/>
          <w:color w:val="000000"/>
          <w:sz w:val="24"/>
          <w:szCs w:val="28"/>
          <w:highlight w:val="none"/>
        </w:rPr>
        <w:t xml:space="preserve">                                            年     月     日</w:t>
      </w:r>
    </w:p>
    <w:p>
      <w:pPr>
        <w:tabs>
          <w:tab w:val="left" w:pos="6300"/>
        </w:tabs>
        <w:snapToGrid w:val="0"/>
        <w:spacing w:line="4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注：</w:t>
      </w:r>
    </w:p>
    <w:p>
      <w:pPr>
        <w:tabs>
          <w:tab w:val="left" w:pos="6300"/>
        </w:tabs>
        <w:snapToGrid w:val="0"/>
        <w:spacing w:line="4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highlight w:val="none"/>
        </w:rPr>
        <w:t>.</w:t>
      </w:r>
      <w:r>
        <w:rPr>
          <w:rFonts w:hint="eastAsia" w:ascii="宋体" w:hAnsi="宋体" w:eastAsia="宋体" w:cs="宋体"/>
          <w:color w:val="000000"/>
          <w:sz w:val="24"/>
          <w:szCs w:val="24"/>
          <w:highlight w:val="none"/>
        </w:rPr>
        <w:t>本表即为对本项目“第二篇  询价项目技术（质量）需求”中所列条款进行比较和响应；</w:t>
      </w:r>
    </w:p>
    <w:p>
      <w:pPr>
        <w:tabs>
          <w:tab w:val="left" w:pos="6300"/>
        </w:tabs>
        <w:snapToGrid w:val="0"/>
        <w:spacing w:line="5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2.本表可扩展。</w:t>
      </w:r>
    </w:p>
    <w:p>
      <w:pPr>
        <w:tabs>
          <w:tab w:val="left" w:pos="6300"/>
        </w:tabs>
        <w:snapToGrid w:val="0"/>
        <w:spacing w:line="5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br w:type="page"/>
      </w:r>
      <w:r>
        <w:rPr>
          <w:rFonts w:hint="eastAsia" w:ascii="宋体" w:hAnsi="宋体" w:eastAsia="宋体" w:cs="宋体"/>
          <w:color w:val="000000"/>
          <w:sz w:val="24"/>
          <w:szCs w:val="24"/>
          <w:highlight w:val="none"/>
        </w:rPr>
        <w:t>（二）其他资料（格式自定）</w:t>
      </w:r>
    </w:p>
    <w:p>
      <w:pPr>
        <w:tabs>
          <w:tab w:val="left" w:pos="6300"/>
        </w:tabs>
        <w:snapToGrid w:val="0"/>
        <w:spacing w:line="500" w:lineRule="exact"/>
        <w:ind w:firstLine="480" w:firstLineChars="200"/>
        <w:rPr>
          <w:rFonts w:hint="eastAsia" w:ascii="宋体" w:hAnsi="宋体" w:eastAsia="宋体" w:cs="宋体"/>
          <w:color w:val="000000"/>
          <w:sz w:val="24"/>
          <w:szCs w:val="24"/>
          <w:highlight w:val="none"/>
        </w:rPr>
      </w:pPr>
    </w:p>
    <w:p>
      <w:pPr>
        <w:tabs>
          <w:tab w:val="left" w:pos="6300"/>
        </w:tabs>
        <w:snapToGrid w:val="0"/>
        <w:spacing w:line="480" w:lineRule="exact"/>
        <w:rPr>
          <w:rFonts w:hint="eastAsia" w:ascii="宋体" w:hAnsi="宋体" w:eastAsia="宋体" w:cs="宋体"/>
          <w:color w:val="000000"/>
          <w:sz w:val="24"/>
          <w:highlight w:val="none"/>
        </w:rPr>
      </w:pPr>
      <w:r>
        <w:rPr>
          <w:rFonts w:hint="eastAsia" w:ascii="宋体" w:hAnsi="宋体" w:eastAsia="宋体" w:cs="宋体"/>
          <w:b w:val="0"/>
          <w:color w:val="000000"/>
          <w:highlight w:val="none"/>
        </w:rPr>
        <w:br w:type="page"/>
      </w:r>
      <w:bookmarkStart w:id="53" w:name="_Toc313888362"/>
      <w:bookmarkStart w:id="54" w:name="_Toc342913421"/>
      <w:bookmarkStart w:id="55" w:name="_Toc313008358"/>
      <w:bookmarkStart w:id="56" w:name="_Toc2082"/>
      <w:bookmarkStart w:id="57" w:name="_Toc20162"/>
      <w:bookmarkStart w:id="58" w:name="_Toc65660382"/>
      <w:bookmarkStart w:id="59" w:name="_Toc21793"/>
      <w:bookmarkStart w:id="60" w:name="_Toc106034811"/>
      <w:r>
        <w:rPr>
          <w:rFonts w:hint="eastAsia" w:ascii="宋体" w:hAnsi="宋体" w:eastAsia="宋体" w:cs="宋体"/>
          <w:b w:val="0"/>
          <w:color w:val="000000"/>
          <w:highlight w:val="none"/>
          <w:lang w:val="en-US" w:eastAsia="zh-CN"/>
        </w:rPr>
        <w:t>三</w:t>
      </w:r>
      <w:r>
        <w:rPr>
          <w:rFonts w:hint="eastAsia" w:ascii="宋体" w:hAnsi="宋体" w:eastAsia="宋体" w:cs="宋体"/>
          <w:color w:val="000000"/>
          <w:sz w:val="24"/>
          <w:highlight w:val="none"/>
        </w:rPr>
        <w:t>、</w:t>
      </w:r>
      <w:bookmarkEnd w:id="53"/>
      <w:bookmarkEnd w:id="54"/>
      <w:bookmarkEnd w:id="55"/>
      <w:r>
        <w:rPr>
          <w:rFonts w:hint="eastAsia" w:ascii="宋体" w:hAnsi="宋体" w:eastAsia="宋体" w:cs="宋体"/>
          <w:color w:val="000000"/>
          <w:sz w:val="24"/>
          <w:highlight w:val="none"/>
        </w:rPr>
        <w:t>资格条件及其他</w:t>
      </w:r>
      <w:bookmarkEnd w:id="56"/>
      <w:bookmarkEnd w:id="57"/>
      <w:bookmarkEnd w:id="58"/>
      <w:bookmarkEnd w:id="59"/>
      <w:bookmarkEnd w:id="60"/>
    </w:p>
    <w:p>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hint="eastAsia" w:ascii="宋体" w:hAnsi="宋体" w:eastAsia="宋体" w:cs="宋体"/>
          <w:color w:val="000000"/>
          <w:sz w:val="24"/>
          <w:szCs w:val="24"/>
          <w:highlight w:val="none"/>
        </w:rPr>
      </w:pPr>
    </w:p>
    <w:p>
      <w:pPr>
        <w:tabs>
          <w:tab w:val="left" w:pos="6300"/>
        </w:tabs>
        <w:snapToGrid w:val="0"/>
        <w:spacing w:line="500" w:lineRule="exact"/>
        <w:ind w:firstLine="570"/>
        <w:rPr>
          <w:rFonts w:hint="eastAsia" w:ascii="宋体" w:hAnsi="宋体" w:eastAsia="宋体" w:cs="宋体"/>
          <w:color w:val="000000"/>
          <w:highlight w:val="none"/>
        </w:rPr>
      </w:pPr>
    </w:p>
    <w:p>
      <w:pPr>
        <w:tabs>
          <w:tab w:val="left" w:pos="6300"/>
        </w:tabs>
        <w:snapToGrid w:val="0"/>
        <w:spacing w:line="500" w:lineRule="exact"/>
        <w:ind w:firstLine="570"/>
        <w:rPr>
          <w:rFonts w:hint="eastAsia" w:ascii="宋体" w:hAnsi="宋体" w:eastAsia="宋体" w:cs="宋体"/>
          <w:color w:val="000000"/>
          <w:highlight w:val="none"/>
        </w:rPr>
      </w:pPr>
    </w:p>
    <w:p>
      <w:pPr>
        <w:tabs>
          <w:tab w:val="left" w:pos="6300"/>
        </w:tabs>
        <w:snapToGrid w:val="0"/>
        <w:spacing w:line="500" w:lineRule="exact"/>
        <w:ind w:firstLine="570"/>
        <w:rPr>
          <w:rFonts w:hint="eastAsia" w:ascii="宋体" w:hAnsi="宋体" w:eastAsia="宋体" w:cs="宋体"/>
          <w:color w:val="000000"/>
          <w:highlight w:val="none"/>
        </w:rPr>
      </w:pPr>
    </w:p>
    <w:p>
      <w:pPr>
        <w:tabs>
          <w:tab w:val="left" w:pos="6300"/>
        </w:tabs>
        <w:snapToGrid w:val="0"/>
        <w:spacing w:line="500" w:lineRule="exact"/>
        <w:ind w:firstLine="570"/>
        <w:rPr>
          <w:rFonts w:hint="eastAsia" w:ascii="宋体" w:hAnsi="宋体" w:eastAsia="宋体" w:cs="宋体"/>
          <w:color w:val="000000"/>
          <w:highlight w:val="none"/>
        </w:rPr>
      </w:pPr>
    </w:p>
    <w:p>
      <w:pPr>
        <w:widowControl/>
        <w:spacing w:line="400" w:lineRule="exact"/>
        <w:ind w:firstLine="42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highlight w:val="none"/>
        </w:rPr>
        <w:br w:type="page"/>
      </w:r>
      <w:r>
        <w:rPr>
          <w:rFonts w:hint="eastAsia" w:ascii="宋体" w:hAnsi="宋体" w:eastAsia="宋体" w:cs="宋体"/>
          <w:color w:val="000000"/>
          <w:sz w:val="24"/>
          <w:szCs w:val="24"/>
          <w:highlight w:val="none"/>
        </w:rPr>
        <w:t>（二）法定代表人身份证明书（格式）</w:t>
      </w:r>
    </w:p>
    <w:p>
      <w:pPr>
        <w:tabs>
          <w:tab w:val="left" w:pos="6300"/>
        </w:tabs>
        <w:snapToGrid w:val="0"/>
        <w:spacing w:line="500" w:lineRule="exact"/>
        <w:ind w:firstLine="570"/>
        <w:rPr>
          <w:rFonts w:hint="eastAsia" w:ascii="宋体" w:hAnsi="宋体" w:eastAsia="宋体" w:cs="宋体"/>
          <w:color w:val="000000"/>
          <w:sz w:val="24"/>
          <w:highlight w:val="none"/>
        </w:rPr>
      </w:pPr>
    </w:p>
    <w:p>
      <w:pPr>
        <w:tabs>
          <w:tab w:val="left" w:pos="6300"/>
        </w:tabs>
        <w:snapToGrid w:val="0"/>
        <w:spacing w:line="500" w:lineRule="exact"/>
        <w:ind w:firstLine="570"/>
        <w:rPr>
          <w:rFonts w:hint="eastAsia" w:ascii="宋体" w:hAnsi="宋体" w:eastAsia="宋体" w:cs="宋体"/>
          <w:color w:val="000000"/>
          <w:sz w:val="24"/>
          <w:highlight w:val="none"/>
        </w:rPr>
      </w:pPr>
      <w:r>
        <w:rPr>
          <w:rFonts w:hint="eastAsia" w:ascii="宋体" w:hAnsi="宋体" w:eastAsia="宋体" w:cs="宋体"/>
          <w:color w:val="000000"/>
          <w:sz w:val="24"/>
          <w:highlight w:val="none"/>
        </w:rPr>
        <w:t>询价项目名称：</w:t>
      </w:r>
      <w:r>
        <w:rPr>
          <w:rFonts w:hint="eastAsia" w:ascii="宋体" w:hAnsi="宋体" w:eastAsia="宋体" w:cs="宋体"/>
          <w:color w:val="000000"/>
          <w:sz w:val="24"/>
          <w:highlight w:val="none"/>
          <w:u w:val="single"/>
        </w:rPr>
        <w:t xml:space="preserve">                                                </w:t>
      </w:r>
    </w:p>
    <w:p>
      <w:pPr>
        <w:tabs>
          <w:tab w:val="left" w:pos="6300"/>
        </w:tabs>
        <w:snapToGrid w:val="0"/>
        <w:spacing w:line="500" w:lineRule="exact"/>
        <w:ind w:firstLine="570"/>
        <w:rPr>
          <w:rFonts w:hint="eastAsia" w:ascii="宋体" w:hAnsi="宋体" w:eastAsia="宋体" w:cs="宋体"/>
          <w:color w:val="000000"/>
          <w:sz w:val="24"/>
          <w:highlight w:val="none"/>
        </w:rPr>
      </w:pPr>
    </w:p>
    <w:p>
      <w:pPr>
        <w:tabs>
          <w:tab w:val="left" w:pos="6300"/>
        </w:tabs>
        <w:snapToGrid w:val="0"/>
        <w:spacing w:line="500" w:lineRule="exact"/>
        <w:rPr>
          <w:rFonts w:hint="eastAsia" w:ascii="宋体" w:hAnsi="宋体" w:eastAsia="宋体" w:cs="宋体"/>
          <w:color w:val="000000"/>
          <w:sz w:val="24"/>
          <w:highlight w:val="none"/>
        </w:rPr>
      </w:pPr>
      <w:r>
        <w:rPr>
          <w:rFonts w:hint="eastAsia" w:ascii="宋体" w:hAnsi="宋体" w:eastAsia="宋体" w:cs="宋体"/>
          <w:color w:val="000000"/>
          <w:sz w:val="24"/>
          <w:highlight w:val="none"/>
        </w:rPr>
        <w:t>致：</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（采购机构名称）：</w:t>
      </w:r>
    </w:p>
    <w:p>
      <w:pPr>
        <w:tabs>
          <w:tab w:val="left" w:pos="6300"/>
        </w:tabs>
        <w:snapToGrid w:val="0"/>
        <w:spacing w:line="500" w:lineRule="exact"/>
        <w:ind w:firstLine="570"/>
        <w:rPr>
          <w:rFonts w:hint="eastAsia" w:ascii="宋体" w:hAnsi="宋体" w:eastAsia="宋体" w:cs="宋体"/>
          <w:color w:val="000000"/>
          <w:sz w:val="24"/>
          <w:highlight w:val="none"/>
        </w:rPr>
      </w:pP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（法定代表人姓名）在</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（供应商名称）任</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（职务名称）职务，是（供应商名称）</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的法定代表人。</w:t>
      </w:r>
    </w:p>
    <w:p>
      <w:pPr>
        <w:tabs>
          <w:tab w:val="left" w:pos="6300"/>
        </w:tabs>
        <w:snapToGrid w:val="0"/>
        <w:spacing w:line="500" w:lineRule="exact"/>
        <w:ind w:firstLine="570"/>
        <w:rPr>
          <w:rFonts w:hint="eastAsia" w:ascii="宋体" w:hAnsi="宋体" w:eastAsia="宋体" w:cs="宋体"/>
          <w:color w:val="000000"/>
          <w:sz w:val="24"/>
          <w:highlight w:val="none"/>
        </w:rPr>
      </w:pPr>
    </w:p>
    <w:p>
      <w:pPr>
        <w:tabs>
          <w:tab w:val="left" w:pos="6300"/>
        </w:tabs>
        <w:snapToGrid w:val="0"/>
        <w:spacing w:line="500" w:lineRule="exact"/>
        <w:ind w:firstLine="570"/>
        <w:rPr>
          <w:rFonts w:hint="eastAsia" w:ascii="宋体" w:hAnsi="宋体" w:eastAsia="宋体" w:cs="宋体"/>
          <w:color w:val="000000"/>
          <w:sz w:val="24"/>
          <w:highlight w:val="none"/>
        </w:rPr>
      </w:pPr>
      <w:r>
        <w:rPr>
          <w:rFonts w:hint="eastAsia" w:ascii="宋体" w:hAnsi="宋体" w:eastAsia="宋体" w:cs="宋体"/>
          <w:color w:val="000000"/>
          <w:sz w:val="24"/>
          <w:highlight w:val="none"/>
        </w:rPr>
        <w:t>特此证明。</w:t>
      </w:r>
    </w:p>
    <w:p>
      <w:pPr>
        <w:tabs>
          <w:tab w:val="left" w:pos="6300"/>
        </w:tabs>
        <w:snapToGrid w:val="0"/>
        <w:spacing w:line="500" w:lineRule="exact"/>
        <w:ind w:firstLine="570"/>
        <w:rPr>
          <w:rFonts w:hint="eastAsia" w:ascii="宋体" w:hAnsi="宋体" w:eastAsia="宋体" w:cs="宋体"/>
          <w:color w:val="000000"/>
          <w:sz w:val="24"/>
          <w:highlight w:val="none"/>
        </w:rPr>
      </w:pPr>
    </w:p>
    <w:p>
      <w:pPr>
        <w:tabs>
          <w:tab w:val="left" w:pos="6300"/>
        </w:tabs>
        <w:snapToGrid w:val="0"/>
        <w:spacing w:line="500" w:lineRule="exact"/>
        <w:ind w:firstLine="570"/>
        <w:rPr>
          <w:rFonts w:hint="eastAsia" w:ascii="宋体" w:hAnsi="宋体" w:eastAsia="宋体" w:cs="宋体"/>
          <w:color w:val="000000"/>
          <w:sz w:val="24"/>
          <w:highlight w:val="none"/>
        </w:rPr>
      </w:pPr>
    </w:p>
    <w:p>
      <w:pPr>
        <w:tabs>
          <w:tab w:val="left" w:pos="6300"/>
        </w:tabs>
        <w:snapToGrid w:val="0"/>
        <w:spacing w:line="500" w:lineRule="exact"/>
        <w:ind w:firstLine="570"/>
        <w:rPr>
          <w:rFonts w:hint="eastAsia" w:ascii="宋体" w:hAnsi="宋体" w:eastAsia="宋体" w:cs="宋体"/>
          <w:color w:val="000000"/>
          <w:sz w:val="24"/>
          <w:highlight w:val="none"/>
        </w:rPr>
      </w:pPr>
    </w:p>
    <w:p>
      <w:pPr>
        <w:tabs>
          <w:tab w:val="left" w:pos="6300"/>
        </w:tabs>
        <w:snapToGrid w:val="0"/>
        <w:spacing w:line="500" w:lineRule="exact"/>
        <w:ind w:firstLine="57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（供应商公章）</w:t>
      </w:r>
    </w:p>
    <w:p>
      <w:pPr>
        <w:tabs>
          <w:tab w:val="left" w:pos="6300"/>
        </w:tabs>
        <w:snapToGrid w:val="0"/>
        <w:spacing w:line="500" w:lineRule="exact"/>
        <w:ind w:firstLine="570"/>
        <w:rPr>
          <w:rFonts w:hint="eastAsia" w:ascii="宋体" w:hAnsi="宋体" w:eastAsia="宋体" w:cs="宋体"/>
          <w:color w:val="000000"/>
          <w:sz w:val="24"/>
          <w:highlight w:val="none"/>
        </w:rPr>
      </w:pPr>
    </w:p>
    <w:p>
      <w:pPr>
        <w:tabs>
          <w:tab w:val="left" w:pos="6300"/>
        </w:tabs>
        <w:snapToGrid w:val="0"/>
        <w:spacing w:line="500" w:lineRule="exact"/>
        <w:ind w:firstLine="57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年   月   日</w:t>
      </w:r>
    </w:p>
    <w:p>
      <w:pPr>
        <w:tabs>
          <w:tab w:val="left" w:pos="6300"/>
        </w:tabs>
        <w:snapToGrid w:val="0"/>
        <w:spacing w:line="500" w:lineRule="exact"/>
        <w:ind w:firstLine="570"/>
        <w:rPr>
          <w:rFonts w:hint="eastAsia" w:ascii="宋体" w:hAnsi="宋体" w:eastAsia="宋体" w:cs="宋体"/>
          <w:color w:val="000000"/>
          <w:sz w:val="24"/>
          <w:highlight w:val="none"/>
        </w:rPr>
      </w:pPr>
    </w:p>
    <w:p>
      <w:pPr>
        <w:tabs>
          <w:tab w:val="left" w:pos="6300"/>
        </w:tabs>
        <w:snapToGrid w:val="0"/>
        <w:spacing w:line="500" w:lineRule="exact"/>
        <w:ind w:firstLine="570"/>
        <w:rPr>
          <w:rFonts w:hint="eastAsia" w:ascii="宋体" w:hAnsi="宋体" w:eastAsia="宋体" w:cs="宋体"/>
          <w:color w:val="000000"/>
          <w:sz w:val="24"/>
          <w:highlight w:val="none"/>
        </w:rPr>
      </w:pPr>
    </w:p>
    <w:p>
      <w:pPr>
        <w:tabs>
          <w:tab w:val="left" w:pos="6300"/>
        </w:tabs>
        <w:snapToGrid w:val="0"/>
        <w:spacing w:line="500" w:lineRule="exact"/>
        <w:ind w:firstLine="570"/>
        <w:rPr>
          <w:rFonts w:hint="eastAsia" w:ascii="宋体" w:hAnsi="宋体" w:eastAsia="宋体" w:cs="宋体"/>
          <w:color w:val="000000"/>
          <w:sz w:val="24"/>
          <w:highlight w:val="none"/>
        </w:rPr>
      </w:pPr>
      <w:r>
        <w:rPr>
          <w:rFonts w:hint="eastAsia" w:ascii="宋体" w:hAnsi="宋体" w:eastAsia="宋体" w:cs="宋体"/>
          <w:color w:val="000000"/>
          <w:sz w:val="24"/>
          <w:highlight w:val="none"/>
        </w:rPr>
        <w:t>法定代表人电话：XXXXXXX      电子邮箱：XXXXXX@XXXXX（若授权他人办理并签署响应文件的可不填写）</w:t>
      </w:r>
    </w:p>
    <w:p>
      <w:pPr>
        <w:tabs>
          <w:tab w:val="left" w:pos="6300"/>
        </w:tabs>
        <w:snapToGrid w:val="0"/>
        <w:spacing w:line="500" w:lineRule="exact"/>
        <w:ind w:firstLine="570"/>
        <w:rPr>
          <w:rFonts w:hint="eastAsia" w:ascii="宋体" w:hAnsi="宋体" w:eastAsia="宋体" w:cs="宋体"/>
          <w:color w:val="000000"/>
          <w:sz w:val="24"/>
          <w:highlight w:val="none"/>
        </w:rPr>
      </w:pPr>
      <w:r>
        <w:rPr>
          <w:rFonts w:hint="eastAsia" w:ascii="宋体" w:hAnsi="宋体" w:eastAsia="宋体" w:cs="宋体"/>
          <w:color w:val="000000"/>
          <w:sz w:val="24"/>
          <w:highlight w:val="none"/>
        </w:rPr>
        <w:t>（附：法定代表人身份证正反面复印件）</w:t>
      </w:r>
    </w:p>
    <w:p>
      <w:pPr>
        <w:tabs>
          <w:tab w:val="left" w:pos="6300"/>
        </w:tabs>
        <w:snapToGrid w:val="0"/>
        <w:spacing w:line="500" w:lineRule="exact"/>
        <w:ind w:firstLine="570"/>
        <w:rPr>
          <w:rFonts w:hint="eastAsia" w:ascii="宋体" w:hAnsi="宋体" w:eastAsia="宋体" w:cs="宋体"/>
          <w:color w:val="000000"/>
          <w:sz w:val="24"/>
          <w:highlight w:val="none"/>
        </w:rPr>
      </w:pPr>
    </w:p>
    <w:p>
      <w:pPr>
        <w:tabs>
          <w:tab w:val="left" w:pos="6300"/>
        </w:tabs>
        <w:snapToGrid w:val="0"/>
        <w:spacing w:line="500" w:lineRule="exact"/>
        <w:ind w:firstLine="570"/>
        <w:rPr>
          <w:rFonts w:hint="eastAsia" w:ascii="宋体" w:hAnsi="宋体" w:eastAsia="宋体" w:cs="宋体"/>
          <w:color w:val="000000"/>
          <w:sz w:val="24"/>
          <w:highlight w:val="none"/>
        </w:rPr>
      </w:pPr>
    </w:p>
    <w:p>
      <w:pPr>
        <w:tabs>
          <w:tab w:val="left" w:pos="6300"/>
        </w:tabs>
        <w:snapToGrid w:val="0"/>
        <w:spacing w:line="500" w:lineRule="exact"/>
        <w:ind w:firstLine="570"/>
        <w:rPr>
          <w:rFonts w:hint="eastAsia" w:ascii="宋体" w:hAnsi="宋体" w:eastAsia="宋体" w:cs="宋体"/>
          <w:color w:val="000000"/>
          <w:sz w:val="24"/>
          <w:highlight w:val="none"/>
        </w:rPr>
      </w:pPr>
    </w:p>
    <w:p>
      <w:pPr>
        <w:tabs>
          <w:tab w:val="left" w:pos="6300"/>
        </w:tabs>
        <w:snapToGrid w:val="0"/>
        <w:spacing w:line="500" w:lineRule="exact"/>
        <w:ind w:firstLine="570"/>
        <w:rPr>
          <w:rFonts w:hint="eastAsia" w:ascii="宋体" w:hAnsi="宋体" w:eastAsia="宋体" w:cs="宋体"/>
          <w:color w:val="000000"/>
          <w:sz w:val="24"/>
          <w:highlight w:val="none"/>
        </w:rPr>
      </w:pPr>
    </w:p>
    <w:p>
      <w:pPr>
        <w:tabs>
          <w:tab w:val="left" w:pos="6300"/>
        </w:tabs>
        <w:snapToGrid w:val="0"/>
        <w:spacing w:line="500" w:lineRule="exact"/>
        <w:ind w:firstLine="570"/>
        <w:rPr>
          <w:rFonts w:hint="eastAsia" w:ascii="宋体" w:hAnsi="宋体" w:eastAsia="宋体" w:cs="宋体"/>
          <w:color w:val="000000"/>
          <w:sz w:val="24"/>
          <w:highlight w:val="none"/>
        </w:rPr>
      </w:pPr>
    </w:p>
    <w:p>
      <w:pPr>
        <w:tabs>
          <w:tab w:val="left" w:pos="6300"/>
        </w:tabs>
        <w:snapToGrid w:val="0"/>
        <w:spacing w:line="500" w:lineRule="exact"/>
        <w:ind w:firstLine="570"/>
        <w:rPr>
          <w:rFonts w:hint="eastAsia" w:ascii="宋体" w:hAnsi="宋体" w:eastAsia="宋体" w:cs="宋体"/>
          <w:color w:val="000000"/>
          <w:sz w:val="24"/>
          <w:highlight w:val="none"/>
        </w:rPr>
      </w:pPr>
    </w:p>
    <w:p>
      <w:pPr>
        <w:widowControl/>
        <w:spacing w:line="400" w:lineRule="exact"/>
        <w:ind w:firstLine="42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highlight w:val="none"/>
        </w:rPr>
        <w:br w:type="column"/>
      </w:r>
      <w:r>
        <w:rPr>
          <w:rFonts w:hint="eastAsia" w:ascii="宋体" w:hAnsi="宋体" w:eastAsia="宋体" w:cs="宋体"/>
          <w:color w:val="000000"/>
          <w:sz w:val="24"/>
          <w:szCs w:val="24"/>
          <w:highlight w:val="none"/>
        </w:rPr>
        <w:t>（三）法定代表人授权委托书（格式）</w:t>
      </w:r>
    </w:p>
    <w:p>
      <w:pPr>
        <w:tabs>
          <w:tab w:val="left" w:pos="6300"/>
        </w:tabs>
        <w:snapToGrid w:val="0"/>
        <w:spacing w:line="500" w:lineRule="exact"/>
        <w:ind w:firstLine="57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w:t>
      </w:r>
    </w:p>
    <w:p>
      <w:pPr>
        <w:tabs>
          <w:tab w:val="left" w:pos="6300"/>
        </w:tabs>
        <w:snapToGrid w:val="0"/>
        <w:spacing w:line="5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szCs w:val="28"/>
          <w:highlight w:val="none"/>
        </w:rPr>
        <w:t>询价项目名称</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u w:val="single"/>
        </w:rPr>
        <w:t xml:space="preserve">                                                </w:t>
      </w:r>
    </w:p>
    <w:p>
      <w:pPr>
        <w:tabs>
          <w:tab w:val="left" w:pos="6300"/>
        </w:tabs>
        <w:snapToGrid w:val="0"/>
        <w:spacing w:line="500" w:lineRule="exact"/>
        <w:ind w:firstLine="570"/>
        <w:rPr>
          <w:rFonts w:hint="eastAsia" w:ascii="宋体" w:hAnsi="宋体" w:eastAsia="宋体" w:cs="宋体"/>
          <w:color w:val="000000"/>
          <w:sz w:val="24"/>
          <w:highlight w:val="none"/>
        </w:rPr>
      </w:pPr>
    </w:p>
    <w:p>
      <w:pPr>
        <w:tabs>
          <w:tab w:val="left" w:pos="6300"/>
        </w:tabs>
        <w:snapToGrid w:val="0"/>
        <w:spacing w:line="500" w:lineRule="exact"/>
        <w:rPr>
          <w:rFonts w:hint="eastAsia" w:ascii="宋体" w:hAnsi="宋体" w:eastAsia="宋体" w:cs="宋体"/>
          <w:color w:val="000000"/>
          <w:sz w:val="24"/>
          <w:highlight w:val="none"/>
        </w:rPr>
      </w:pPr>
      <w:r>
        <w:rPr>
          <w:rFonts w:hint="eastAsia" w:ascii="宋体" w:hAnsi="宋体" w:eastAsia="宋体" w:cs="宋体"/>
          <w:color w:val="000000"/>
          <w:sz w:val="24"/>
          <w:highlight w:val="none"/>
        </w:rPr>
        <w:t>致：</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（采购机构名称）：</w:t>
      </w:r>
    </w:p>
    <w:p>
      <w:pPr>
        <w:tabs>
          <w:tab w:val="left" w:pos="6300"/>
        </w:tabs>
        <w:snapToGrid w:val="0"/>
        <w:spacing w:line="5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（供应商法定代表人名称）是</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（供应商名称）的法定代表人，特授权</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（被授权人姓名及身份证代码）代表我单位全权办理上述项目的报价、签约等具体工作，并签署全部有关文件、协议及合同。</w:t>
      </w:r>
    </w:p>
    <w:p>
      <w:pPr>
        <w:tabs>
          <w:tab w:val="left" w:pos="6300"/>
        </w:tabs>
        <w:snapToGrid w:val="0"/>
        <w:spacing w:line="5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我单位对被授权人的</w:t>
      </w:r>
      <w:r>
        <w:rPr>
          <w:rFonts w:hint="eastAsia" w:ascii="宋体" w:hAnsi="宋体" w:eastAsia="宋体" w:cs="宋体"/>
          <w:color w:val="000000"/>
          <w:sz w:val="24"/>
          <w:szCs w:val="28"/>
          <w:highlight w:val="none"/>
        </w:rPr>
        <w:t>签署</w:t>
      </w:r>
      <w:r>
        <w:rPr>
          <w:rFonts w:hint="eastAsia" w:ascii="宋体" w:hAnsi="宋体" w:eastAsia="宋体" w:cs="宋体"/>
          <w:color w:val="000000"/>
          <w:sz w:val="24"/>
          <w:highlight w:val="none"/>
        </w:rPr>
        <w:t>负全部责任。</w:t>
      </w:r>
    </w:p>
    <w:p>
      <w:pPr>
        <w:tabs>
          <w:tab w:val="left" w:pos="6300"/>
        </w:tabs>
        <w:snapToGrid w:val="0"/>
        <w:spacing w:line="5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hint="eastAsia" w:ascii="宋体" w:hAnsi="宋体" w:eastAsia="宋体" w:cs="宋体"/>
          <w:color w:val="000000"/>
          <w:sz w:val="24"/>
          <w:highlight w:val="none"/>
        </w:rPr>
      </w:pPr>
    </w:p>
    <w:p>
      <w:pPr>
        <w:tabs>
          <w:tab w:val="left" w:pos="6300"/>
        </w:tabs>
        <w:snapToGrid w:val="0"/>
        <w:spacing w:line="500" w:lineRule="exact"/>
        <w:ind w:firstLine="570"/>
        <w:rPr>
          <w:rFonts w:hint="eastAsia" w:ascii="宋体" w:hAnsi="宋体" w:eastAsia="宋体" w:cs="宋体"/>
          <w:color w:val="000000"/>
          <w:sz w:val="24"/>
          <w:highlight w:val="none"/>
        </w:rPr>
      </w:pPr>
    </w:p>
    <w:p>
      <w:pPr>
        <w:tabs>
          <w:tab w:val="left" w:pos="6300"/>
        </w:tabs>
        <w:snapToGrid w:val="0"/>
        <w:spacing w:line="500" w:lineRule="exact"/>
        <w:ind w:firstLine="570"/>
        <w:rPr>
          <w:rFonts w:hint="eastAsia" w:ascii="宋体" w:hAnsi="宋体" w:eastAsia="宋体" w:cs="宋体"/>
          <w:color w:val="000000"/>
          <w:sz w:val="24"/>
          <w:highlight w:val="none"/>
        </w:rPr>
      </w:pPr>
      <w:r>
        <w:rPr>
          <w:rFonts w:hint="eastAsia" w:ascii="宋体" w:hAnsi="宋体" w:eastAsia="宋体" w:cs="宋体"/>
          <w:color w:val="000000"/>
          <w:sz w:val="24"/>
          <w:highlight w:val="none"/>
        </w:rPr>
        <w:t>被授权人：                                 供应商法定代表人：</w:t>
      </w:r>
    </w:p>
    <w:p>
      <w:pPr>
        <w:tabs>
          <w:tab w:val="left" w:pos="6300"/>
        </w:tabs>
        <w:snapToGrid w:val="0"/>
        <w:spacing w:line="500" w:lineRule="exact"/>
        <w:ind w:firstLine="57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（签署或盖章）                                （签署或盖章）</w:t>
      </w:r>
    </w:p>
    <w:p>
      <w:pPr>
        <w:tabs>
          <w:tab w:val="left" w:pos="6300"/>
        </w:tabs>
        <w:snapToGrid w:val="0"/>
        <w:spacing w:line="500" w:lineRule="exact"/>
        <w:ind w:firstLine="570"/>
        <w:rPr>
          <w:rFonts w:hint="eastAsia" w:ascii="宋体" w:hAnsi="宋体" w:eastAsia="宋体" w:cs="宋体"/>
          <w:color w:val="000000"/>
          <w:sz w:val="24"/>
          <w:szCs w:val="28"/>
          <w:highlight w:val="none"/>
        </w:rPr>
      </w:pPr>
    </w:p>
    <w:p>
      <w:pPr>
        <w:tabs>
          <w:tab w:val="left" w:pos="6300"/>
        </w:tabs>
        <w:snapToGrid w:val="0"/>
        <w:spacing w:line="500" w:lineRule="exact"/>
        <w:ind w:firstLine="570"/>
        <w:rPr>
          <w:rFonts w:hint="eastAsia" w:ascii="宋体" w:hAnsi="宋体" w:eastAsia="宋体" w:cs="宋体"/>
          <w:color w:val="000000"/>
          <w:sz w:val="24"/>
          <w:highlight w:val="none"/>
        </w:rPr>
      </w:pPr>
    </w:p>
    <w:p>
      <w:pPr>
        <w:tabs>
          <w:tab w:val="left" w:pos="6300"/>
        </w:tabs>
        <w:snapToGrid w:val="0"/>
        <w:spacing w:line="500" w:lineRule="exact"/>
        <w:ind w:firstLine="570"/>
        <w:rPr>
          <w:rFonts w:hint="eastAsia" w:ascii="宋体" w:hAnsi="宋体" w:eastAsia="宋体" w:cs="宋体"/>
          <w:color w:val="000000"/>
          <w:sz w:val="24"/>
          <w:highlight w:val="none"/>
        </w:rPr>
      </w:pPr>
      <w:r>
        <w:rPr>
          <w:rFonts w:hint="eastAsia" w:ascii="宋体" w:hAnsi="宋体" w:eastAsia="宋体" w:cs="宋体"/>
          <w:color w:val="000000"/>
          <w:sz w:val="24"/>
          <w:highlight w:val="none"/>
        </w:rPr>
        <w:t>（附：被授权人身份证正反面复印件）</w:t>
      </w:r>
    </w:p>
    <w:p>
      <w:pPr>
        <w:tabs>
          <w:tab w:val="left" w:pos="6300"/>
        </w:tabs>
        <w:snapToGrid w:val="0"/>
        <w:spacing w:line="500" w:lineRule="exact"/>
        <w:ind w:firstLine="57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w:t>
      </w:r>
    </w:p>
    <w:p>
      <w:pPr>
        <w:tabs>
          <w:tab w:val="left" w:pos="6300"/>
        </w:tabs>
        <w:snapToGrid w:val="0"/>
        <w:spacing w:line="500" w:lineRule="exact"/>
        <w:ind w:firstLine="570"/>
        <w:rPr>
          <w:rFonts w:hint="eastAsia" w:ascii="宋体" w:hAnsi="宋体" w:eastAsia="宋体" w:cs="宋体"/>
          <w:color w:val="000000"/>
          <w:sz w:val="24"/>
          <w:highlight w:val="none"/>
        </w:rPr>
      </w:pPr>
    </w:p>
    <w:p>
      <w:pPr>
        <w:tabs>
          <w:tab w:val="left" w:pos="6300"/>
        </w:tabs>
        <w:snapToGrid w:val="0"/>
        <w:spacing w:line="500" w:lineRule="exact"/>
        <w:ind w:firstLine="570"/>
        <w:rPr>
          <w:rFonts w:hint="eastAsia" w:ascii="宋体" w:hAnsi="宋体" w:eastAsia="宋体" w:cs="宋体"/>
          <w:color w:val="000000"/>
          <w:sz w:val="24"/>
          <w:highlight w:val="none"/>
        </w:rPr>
      </w:pPr>
    </w:p>
    <w:p>
      <w:pPr>
        <w:tabs>
          <w:tab w:val="left" w:pos="6300"/>
        </w:tabs>
        <w:snapToGrid w:val="0"/>
        <w:spacing w:line="500" w:lineRule="exact"/>
        <w:ind w:right="480" w:firstLine="570"/>
        <w:jc w:val="right"/>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（供应商公章）</w:t>
      </w:r>
    </w:p>
    <w:p>
      <w:pPr>
        <w:tabs>
          <w:tab w:val="left" w:pos="6300"/>
        </w:tabs>
        <w:snapToGrid w:val="0"/>
        <w:spacing w:line="500" w:lineRule="exact"/>
        <w:ind w:right="480" w:firstLine="570"/>
        <w:jc w:val="right"/>
        <w:rPr>
          <w:rFonts w:hint="eastAsia" w:ascii="宋体" w:hAnsi="宋体" w:eastAsia="宋体" w:cs="宋体"/>
          <w:color w:val="000000"/>
          <w:sz w:val="24"/>
          <w:highlight w:val="none"/>
        </w:rPr>
      </w:pPr>
      <w:r>
        <w:rPr>
          <w:rFonts w:hint="eastAsia" w:ascii="宋体" w:hAnsi="宋体" w:eastAsia="宋体" w:cs="宋体"/>
          <w:color w:val="000000"/>
          <w:sz w:val="24"/>
          <w:highlight w:val="none"/>
        </w:rPr>
        <w:t>年   月   日</w:t>
      </w:r>
    </w:p>
    <w:p>
      <w:pPr>
        <w:tabs>
          <w:tab w:val="left" w:pos="6300"/>
        </w:tabs>
        <w:snapToGrid w:val="0"/>
        <w:spacing w:line="500" w:lineRule="exact"/>
        <w:ind w:right="480" w:firstLine="57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被授权人电话：XXXXXXX     电子邮箱：XXXXXX@XXXXX（若法定代表人办理并签署响应文件的可不填写）</w:t>
      </w:r>
    </w:p>
    <w:p>
      <w:pPr>
        <w:tabs>
          <w:tab w:val="left" w:pos="6300"/>
        </w:tabs>
        <w:snapToGrid w:val="0"/>
        <w:spacing w:line="500" w:lineRule="exact"/>
        <w:ind w:right="480" w:firstLine="57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注：</w:t>
      </w:r>
    </w:p>
    <w:p>
      <w:pPr>
        <w:tabs>
          <w:tab w:val="left" w:pos="6300"/>
        </w:tabs>
        <w:snapToGrid w:val="0"/>
        <w:spacing w:line="500" w:lineRule="exact"/>
        <w:ind w:right="480" w:firstLine="57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1.若为法定代表人办理并签署响应文件的，不提供此文件。</w:t>
      </w:r>
    </w:p>
    <w:p>
      <w:pPr>
        <w:tabs>
          <w:tab w:val="left" w:pos="6300"/>
        </w:tabs>
        <w:snapToGrid w:val="0"/>
        <w:spacing w:line="400" w:lineRule="exact"/>
        <w:ind w:firstLine="573"/>
        <w:rPr>
          <w:rFonts w:hint="eastAsia" w:ascii="宋体" w:hAnsi="宋体" w:eastAsia="宋体" w:cs="宋体"/>
          <w:color w:val="000000"/>
          <w:sz w:val="24"/>
          <w:highlight w:val="none"/>
        </w:rPr>
      </w:pPr>
      <w:r>
        <w:rPr>
          <w:rFonts w:hint="eastAsia" w:ascii="宋体" w:hAnsi="宋体" w:eastAsia="宋体" w:cs="宋体"/>
          <w:color w:val="000000"/>
          <w:sz w:val="24"/>
          <w:highlight w:val="none"/>
        </w:rPr>
        <w:t>2.若为联合体参与的，法定代表人授权委托书由联合体主办方</w:t>
      </w:r>
      <w:r>
        <w:rPr>
          <w:rFonts w:hint="eastAsia" w:ascii="宋体" w:hAnsi="宋体" w:eastAsia="宋体" w:cs="宋体"/>
          <w:color w:val="000000"/>
          <w:kern w:val="0"/>
          <w:sz w:val="24"/>
          <w:szCs w:val="24"/>
          <w:highlight w:val="none"/>
        </w:rPr>
        <w:t>（主体）</w:t>
      </w:r>
      <w:r>
        <w:rPr>
          <w:rFonts w:hint="eastAsia" w:ascii="宋体" w:hAnsi="宋体" w:eastAsia="宋体" w:cs="宋体"/>
          <w:color w:val="000000"/>
          <w:sz w:val="24"/>
          <w:highlight w:val="none"/>
        </w:rPr>
        <w:t>出具。</w:t>
      </w:r>
    </w:p>
    <w:p>
      <w:pPr>
        <w:widowControl/>
        <w:spacing w:line="400" w:lineRule="exact"/>
        <w:ind w:firstLine="42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highlight w:val="none"/>
        </w:rPr>
        <w:br w:type="column"/>
      </w:r>
      <w:r>
        <w:rPr>
          <w:rFonts w:hint="eastAsia" w:ascii="宋体" w:hAnsi="宋体" w:eastAsia="宋体" w:cs="宋体"/>
          <w:color w:val="000000"/>
          <w:sz w:val="24"/>
          <w:szCs w:val="24"/>
          <w:highlight w:val="none"/>
        </w:rPr>
        <w:t>（四）承诺函（</w:t>
      </w:r>
      <w:r>
        <w:rPr>
          <w:rFonts w:hint="eastAsia" w:ascii="宋体" w:hAnsi="宋体" w:eastAsia="宋体" w:cs="宋体"/>
          <w:color w:val="000000"/>
          <w:sz w:val="24"/>
          <w:szCs w:val="24"/>
          <w:highlight w:val="none"/>
          <w:lang w:val="en-US" w:eastAsia="zh-CN"/>
        </w:rPr>
        <w:t>书）（</w:t>
      </w:r>
      <w:r>
        <w:rPr>
          <w:rFonts w:hint="eastAsia" w:ascii="宋体" w:hAnsi="宋体" w:eastAsia="宋体" w:cs="宋体"/>
          <w:color w:val="000000"/>
          <w:sz w:val="24"/>
          <w:szCs w:val="24"/>
          <w:highlight w:val="none"/>
        </w:rPr>
        <w:t>格式）</w:t>
      </w:r>
    </w:p>
    <w:p>
      <w:pPr>
        <w:tabs>
          <w:tab w:val="left" w:pos="6300"/>
        </w:tabs>
        <w:snapToGrid w:val="0"/>
        <w:spacing w:line="500" w:lineRule="exact"/>
        <w:ind w:firstLine="641" w:firstLineChars="200"/>
        <w:jc w:val="center"/>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rPr>
        <w:t>基本资格条件承诺函</w:t>
      </w:r>
    </w:p>
    <w:p>
      <w:pPr>
        <w:tabs>
          <w:tab w:val="left" w:pos="6300"/>
        </w:tabs>
        <w:snapToGrid w:val="0"/>
        <w:spacing w:line="530" w:lineRule="exact"/>
        <w:rPr>
          <w:rFonts w:hint="eastAsia" w:ascii="宋体" w:hAnsi="宋体" w:eastAsia="宋体" w:cs="宋体"/>
          <w:color w:val="000000"/>
          <w:sz w:val="24"/>
          <w:highlight w:val="none"/>
        </w:rPr>
      </w:pPr>
    </w:p>
    <w:p>
      <w:pPr>
        <w:tabs>
          <w:tab w:val="left" w:pos="6300"/>
        </w:tabs>
        <w:snapToGrid w:val="0"/>
        <w:spacing w:line="5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致</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（采购机构名称）：</w:t>
      </w:r>
    </w:p>
    <w:p>
      <w:pPr>
        <w:tabs>
          <w:tab w:val="left" w:pos="6300"/>
        </w:tabs>
        <w:snapToGrid w:val="0"/>
        <w:spacing w:line="5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（供应商名称）郑重承诺：</w:t>
      </w:r>
    </w:p>
    <w:p>
      <w:pPr>
        <w:tabs>
          <w:tab w:val="left" w:pos="6300"/>
        </w:tabs>
        <w:snapToGrid w:val="0"/>
        <w:spacing w:line="5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1.我方具有良好的商业信誉和健全的财务会计制度，具有履行合同所必需的设备和专业技术能力，具</w:t>
      </w:r>
      <w:r>
        <w:rPr>
          <w:rFonts w:hint="eastAsia" w:ascii="宋体" w:hAnsi="宋体" w:eastAsia="宋体" w:cs="宋体"/>
          <w:color w:val="000000"/>
          <w:sz w:val="24"/>
          <w:highlight w:val="none"/>
          <w:lang w:val="zh-CN"/>
        </w:rPr>
        <w:t>有依法缴纳税收和社会保障金的良好记录</w:t>
      </w:r>
      <w:r>
        <w:rPr>
          <w:rFonts w:hint="eastAsia" w:ascii="宋体" w:hAnsi="宋体" w:eastAsia="宋体" w:cs="宋体"/>
          <w:color w:val="000000"/>
          <w:sz w:val="24"/>
          <w:highlight w:val="none"/>
        </w:rPr>
        <w:t>，参加本项目采购活动前三年内无重大违法活动记录。</w:t>
      </w:r>
    </w:p>
    <w:p>
      <w:pPr>
        <w:tabs>
          <w:tab w:val="left" w:pos="6300"/>
        </w:tabs>
        <w:snapToGrid w:val="0"/>
        <w:spacing w:line="5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3.我方在采购项目评审（评标）环节结束后，随时接受采购人的检查验证，配合提供相关证明材料，证明符合《中华人民共和国政府采购法》规定的供应商基本资格条件。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我方对以上承诺负全部法律责任。</w:t>
      </w:r>
    </w:p>
    <w:p>
      <w:pPr>
        <w:tabs>
          <w:tab w:val="left" w:pos="6300"/>
        </w:tabs>
        <w:snapToGrid w:val="0"/>
        <w:spacing w:line="5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特此承诺。</w:t>
      </w:r>
    </w:p>
    <w:p>
      <w:pPr>
        <w:tabs>
          <w:tab w:val="left" w:pos="6300"/>
        </w:tabs>
        <w:snapToGrid w:val="0"/>
        <w:spacing w:line="500" w:lineRule="exact"/>
        <w:ind w:firstLine="480" w:firstLineChars="200"/>
        <w:rPr>
          <w:rFonts w:hint="eastAsia" w:ascii="宋体" w:hAnsi="宋体" w:eastAsia="宋体" w:cs="宋体"/>
          <w:color w:val="000000"/>
          <w:sz w:val="24"/>
          <w:highlight w:val="none"/>
        </w:rPr>
      </w:pPr>
    </w:p>
    <w:p>
      <w:pPr>
        <w:tabs>
          <w:tab w:val="left" w:pos="6300"/>
        </w:tabs>
        <w:snapToGrid w:val="0"/>
        <w:spacing w:line="500" w:lineRule="exact"/>
        <w:ind w:firstLine="480" w:firstLineChars="200"/>
        <w:jc w:val="right"/>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（供应商公章）</w:t>
      </w:r>
    </w:p>
    <w:p>
      <w:pPr>
        <w:widowControl/>
        <w:spacing w:line="400" w:lineRule="exact"/>
        <w:ind w:firstLine="7920" w:firstLineChars="3300"/>
        <w:jc w:val="left"/>
        <w:rPr>
          <w:rFonts w:hint="eastAsia" w:ascii="宋体" w:hAnsi="宋体" w:eastAsia="宋体" w:cs="宋体"/>
          <w:color w:val="000000"/>
          <w:sz w:val="24"/>
          <w:szCs w:val="24"/>
          <w:highlight w:val="none"/>
        </w:rPr>
      </w:pPr>
      <w:r>
        <w:rPr>
          <w:rFonts w:hint="eastAsia" w:ascii="宋体" w:hAnsi="宋体" w:eastAsia="宋体" w:cs="宋体"/>
          <w:color w:val="000000"/>
          <w:sz w:val="24"/>
          <w:highlight w:val="none"/>
        </w:rPr>
        <w:t>年   月   日</w:t>
      </w:r>
    </w:p>
    <w:p>
      <w:pPr>
        <w:tabs>
          <w:tab w:val="left" w:pos="6300"/>
        </w:tabs>
        <w:snapToGrid w:val="0"/>
        <w:spacing w:line="500" w:lineRule="exact"/>
        <w:rPr>
          <w:rFonts w:hint="eastAsia" w:ascii="宋体" w:hAnsi="宋体" w:eastAsia="宋体" w:cs="宋体"/>
          <w:color w:val="000000"/>
          <w:sz w:val="24"/>
          <w:szCs w:val="24"/>
          <w:highlight w:val="none"/>
        </w:rPr>
      </w:pPr>
      <w:bookmarkStart w:id="61" w:name="_Toc17074"/>
    </w:p>
    <w:p>
      <w:pPr>
        <w:spacing w:line="360" w:lineRule="auto"/>
        <w:ind w:firstLine="420" w:firstLineChars="200"/>
        <w:jc w:val="center"/>
        <w:rPr>
          <w:rFonts w:hint="eastAsia" w:ascii="宋体" w:hAnsi="宋体" w:eastAsia="宋体" w:cs="宋体"/>
          <w:b/>
          <w:bCs/>
          <w:color w:val="000000"/>
          <w:kern w:val="2"/>
          <w:sz w:val="24"/>
          <w:szCs w:val="24"/>
          <w:highlight w:val="none"/>
          <w:lang w:val="en-US" w:eastAsia="zh-CN" w:bidi="ar-SA"/>
        </w:rPr>
      </w:pPr>
      <w:r>
        <w:rPr>
          <w:rFonts w:hint="eastAsia" w:ascii="宋体" w:hAnsi="宋体" w:eastAsia="宋体" w:cs="宋体"/>
          <w:color w:val="000000"/>
          <w:highlight w:val="none"/>
        </w:rPr>
        <w:t>（结束）</w:t>
      </w:r>
      <w:bookmarkEnd w:id="61"/>
    </w:p>
    <w:p>
      <w:pPr>
        <w:tabs>
          <w:tab w:val="left" w:pos="6300"/>
        </w:tabs>
        <w:snapToGrid w:val="0"/>
        <w:spacing w:line="360" w:lineRule="auto"/>
        <w:ind w:right="480"/>
        <w:jc w:val="both"/>
        <w:rPr>
          <w:rFonts w:hint="eastAsia" w:ascii="宋体" w:hAnsi="宋体" w:eastAsia="宋体" w:cs="宋体"/>
          <w:sz w:val="24"/>
          <w:szCs w:val="24"/>
        </w:rPr>
      </w:pPr>
    </w:p>
    <w:sectPr>
      <w:headerReference r:id="rId3" w:type="default"/>
      <w:footerReference r:id="rId4"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altName w:val="汉仪书宋二KW"/>
    <w:panose1 w:val="02010600030101010101"/>
    <w:charset w:val="50"/>
    <w:family w:val="auto"/>
    <w:pitch w:val="default"/>
    <w:sig w:usb0="00000000" w:usb1="00000000" w:usb2="00000006" w:usb3="00000000" w:csb0="00040001"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PMingLiU">
    <w:altName w:val="汉仪中等线KW"/>
    <w:panose1 w:val="02020500000000000000"/>
    <w:charset w:val="88"/>
    <w:family w:val="roman"/>
    <w:pitch w:val="default"/>
    <w:sig w:usb0="00000000" w:usb1="00000000" w:usb2="00000016" w:usb3="00000000" w:csb0="00100001" w:csb1="00000000"/>
  </w:font>
  <w:font w:name="仿宋_GB2312">
    <w:altName w:val="汉仪仿宋KW"/>
    <w:panose1 w:val="02010609030101010101"/>
    <w:charset w:val="86"/>
    <w:family w:val="auto"/>
    <w:pitch w:val="default"/>
    <w:sig w:usb0="00000000" w:usb1="00000000" w:usb2="00000000" w:usb3="00000000" w:csb0="00040000" w:csb1="00000000"/>
  </w:font>
  <w:font w:name="微软雅黑">
    <w:altName w:val="汉仪旗黑KW 55S"/>
    <w:panose1 w:val="020B0503020204020204"/>
    <w:charset w:val="86"/>
    <w:family w:val="swiss"/>
    <w:pitch w:val="default"/>
    <w:sig w:usb0="00000000" w:usb1="00000000" w:usb2="00000016" w:usb3="00000000" w:csb0="0004001F" w:csb1="00000000"/>
  </w:font>
  <w:font w:name="微软雅黑 Light">
    <w:altName w:val="汉仪中黑KW"/>
    <w:panose1 w:val="020B0502040204020203"/>
    <w:charset w:val="86"/>
    <w:family w:val="swiss"/>
    <w:pitch w:val="default"/>
    <w:sig w:usb0="00000000" w:usb1="00000000" w:usb2="00000016" w:usb3="00000000" w:csb0="0004001F" w:csb1="00000000"/>
  </w:font>
  <w:font w:name="Tahoma">
    <w:altName w:val="Verdana"/>
    <w:panose1 w:val="020B0604030504040204"/>
    <w:charset w:val="00"/>
    <w:family w:val="swiss"/>
    <w:pitch w:val="default"/>
    <w:sig w:usb0="00000000" w:usb1="00000000" w:usb2="00000029" w:usb3="00000000" w:csb0="200101FF" w:csb1="20280000"/>
  </w:font>
  <w:font w:name="Verdana">
    <w:panose1 w:val="020B0604030504040204"/>
    <w:charset w:val="00"/>
    <w:family w:val="swiss"/>
    <w:pitch w:val="default"/>
    <w:sig w:usb0="A10006FF" w:usb1="4000205B" w:usb2="00000010" w:usb3="00000000" w:csb0="2000019F" w:csb1="00000000"/>
  </w:font>
  <w:font w:name="昆仑楷体">
    <w:altName w:val="汉仪楷体KW"/>
    <w:panose1 w:val="020B0604020202020204"/>
    <w:charset w:val="00"/>
    <w:family w:val="modern"/>
    <w:pitch w:val="default"/>
    <w:sig w:usb0="00000000" w:usb1="00000000" w:usb2="00000010" w:usb3="00000000" w:csb0="00040000" w:csb1="00000000"/>
  </w:font>
  <w:font w:name="楷体_GB2312">
    <w:altName w:val="汉仪楷体KW"/>
    <w:panose1 w:val="0201060903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文鼎粗黑">
    <w:altName w:val="汉仪中黑KW"/>
    <w:panose1 w:val="020B0604020202020204"/>
    <w:charset w:val="00"/>
    <w:family w:val="modern"/>
    <w:pitch w:val="default"/>
    <w:sig w:usb0="00000000" w:usb1="00000000" w:usb2="00000010" w:usb3="00000000" w:csb0="00040000" w:csb1="00000000"/>
  </w:font>
  <w:font w:name="PingFang SC">
    <w:altName w:val="Noto Serif CJK SC"/>
    <w:panose1 w:val="020B0400000000000000"/>
    <w:charset w:val="86"/>
    <w:family w:val="auto"/>
    <w:pitch w:val="default"/>
    <w:sig w:usb0="00000000" w:usb1="00000000" w:usb2="00000017" w:usb3="00000000" w:csb0="00040001" w:csb1="00000000"/>
  </w:font>
  <w:font w:name="汉仪中等线KW">
    <w:panose1 w:val="01010104010101010101"/>
    <w:charset w:val="86"/>
    <w:family w:val="auto"/>
    <w:pitch w:val="default"/>
    <w:sig w:usb0="800002BF" w:usb1="004F7CFA" w:usb2="00000000" w:usb3="00000000" w:csb0="00040001" w:csb1="00000000"/>
  </w:font>
  <w:font w:name="汉仪仿宋KW">
    <w:panose1 w:val="00020600040101010101"/>
    <w:charset w:val="86"/>
    <w:family w:val="auto"/>
    <w:pitch w:val="default"/>
    <w:sig w:usb0="A00002BF" w:usb1="18EF7CFA" w:usb2="00000016" w:usb3="00000000" w:csb0="00040000" w:csb1="00000000"/>
  </w:font>
  <w:font w:name="汉仪旗黑KW 55S">
    <w:panose1 w:val="00020600040101010101"/>
    <w:charset w:val="86"/>
    <w:family w:val="auto"/>
    <w:pitch w:val="default"/>
    <w:sig w:usb0="A00002BF" w:usb1="3ACF7CFA" w:usb2="00000016" w:usb3="00000000" w:csb0="0004009F" w:csb1="DFD70000"/>
  </w:font>
  <w:font w:name="汉仪楷体KW">
    <w:panose1 w:val="00020600040101010101"/>
    <w:charset w:val="86"/>
    <w:family w:val="auto"/>
    <w:pitch w:val="default"/>
    <w:sig w:usb0="A00002BF" w:usb1="18EF7CFA" w:usb2="00000016" w:usb3="00000000" w:csb0="00040000" w:csb1="00000000"/>
  </w:font>
  <w:font w:name="Noto Serif CJK SC">
    <w:panose1 w:val="02020400000000000000"/>
    <w:charset w:val="86"/>
    <w:family w:val="auto"/>
    <w:pitch w:val="default"/>
    <w:sig w:usb0="3000008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6850" cy="13779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6"/>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59264;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1uftNEAAAADAQAADwAAAAAAAAABACAAAAAiAAAAZHJzL2Rvd25yZXYueG1sUEsBAhQAFAAA&#10;AAgAh07iQIkCTj8vAgAAUwQAAA4AAAAAAAAAAQAgAAAAIAEAAGRycy9lMm9Eb2MueG1sUEsFBgAA&#10;AAAGAAYAWQEAAMEFAAAAAA==&#10;">
              <v:fill on="f" focussize="0,0"/>
              <v:stroke on="f" weight="0.5pt"/>
              <v:imagedata o:title=""/>
              <o:lock v:ext="edit" aspectratio="f"/>
              <v:textbox inset="0mm,0mm,0mm,0mm" style="mso-fit-shape-to-text:t;">
                <w:txbxContent>
                  <w:p>
                    <w:pPr>
                      <w:pStyle w:val="36"/>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1"/>
      </w:pBdr>
      <w:tabs>
        <w:tab w:val="left" w:pos="8537"/>
      </w:tabs>
      <w:jc w:val="left"/>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230"/>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singleLevel"/>
    <w:tmpl w:val="00000002"/>
    <w:lvl w:ilvl="0" w:tentative="0">
      <w:start w:val="1"/>
      <w:numFmt w:val="bullet"/>
      <w:pStyle w:val="136"/>
      <w:lvlText w:val=""/>
      <w:lvlJc w:val="left"/>
      <w:pPr>
        <w:tabs>
          <w:tab w:val="left" w:pos="360"/>
        </w:tabs>
        <w:ind w:left="360" w:hanging="360"/>
      </w:pPr>
      <w:rPr>
        <w:rFonts w:hint="default" w:ascii="Wingdings" w:hAnsi="Wingdings"/>
      </w:rPr>
    </w:lvl>
  </w:abstractNum>
  <w:abstractNum w:abstractNumId="2">
    <w:nsid w:val="00000008"/>
    <w:multiLevelType w:val="multilevel"/>
    <w:tmpl w:val="00000008"/>
    <w:lvl w:ilvl="0" w:tentative="0">
      <w:start w:val="1"/>
      <w:numFmt w:val="decimal"/>
      <w:pStyle w:val="148"/>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50"/>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0F"/>
    <w:multiLevelType w:val="multilevel"/>
    <w:tmpl w:val="0000000F"/>
    <w:lvl w:ilvl="0" w:tentative="0">
      <w:start w:val="1"/>
      <w:numFmt w:val="upperLetter"/>
      <w:pStyle w:val="133"/>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4"/>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singleLevel"/>
    <w:tmpl w:val="00000011"/>
    <w:lvl w:ilvl="0" w:tentative="0">
      <w:start w:val="1"/>
      <w:numFmt w:val="decimal"/>
      <w:pStyle w:val="13"/>
      <w:lvlText w:val="%1."/>
      <w:lvlJc w:val="left"/>
      <w:pPr>
        <w:tabs>
          <w:tab w:val="left" w:pos="425"/>
        </w:tabs>
        <w:ind w:left="425" w:hanging="425"/>
      </w:pPr>
      <w:rPr>
        <w:rFonts w:hint="default"/>
      </w:rPr>
    </w:lvl>
  </w:abstractNum>
  <w:abstractNum w:abstractNumId="8">
    <w:nsid w:val="00000012"/>
    <w:multiLevelType w:val="multilevel"/>
    <w:tmpl w:val="00000012"/>
    <w:lvl w:ilvl="0" w:tentative="0">
      <w:start w:val="1"/>
      <w:numFmt w:val="bullet"/>
      <w:pStyle w:val="140"/>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0">
    <w:nsid w:val="00000014"/>
    <w:multiLevelType w:val="singleLevel"/>
    <w:tmpl w:val="00000014"/>
    <w:lvl w:ilvl="0" w:tentative="0">
      <w:start w:val="1"/>
      <w:numFmt w:val="decimal"/>
      <w:pStyle w:val="146"/>
      <w:lvlText w:val="%1)"/>
      <w:lvlJc w:val="left"/>
      <w:pPr>
        <w:tabs>
          <w:tab w:val="left" w:pos="425"/>
        </w:tabs>
        <w:ind w:left="425" w:hanging="425"/>
      </w:pPr>
      <w:rPr>
        <w:rFonts w:hint="eastAsia"/>
      </w:rPr>
    </w:lvl>
  </w:abstractNum>
  <w:abstractNum w:abstractNumId="11">
    <w:nsid w:val="00000015"/>
    <w:multiLevelType w:val="multilevel"/>
    <w:tmpl w:val="00000015"/>
    <w:lvl w:ilvl="0" w:tentative="0">
      <w:start w:val="1"/>
      <w:numFmt w:val="chineseCountingThousand"/>
      <w:pStyle w:val="204"/>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7"/>
  </w:num>
  <w:num w:numId="2">
    <w:abstractNumId w:val="3"/>
  </w:num>
  <w:num w:numId="3">
    <w:abstractNumId w:val="9"/>
  </w:num>
  <w:num w:numId="4">
    <w:abstractNumId w:val="5"/>
  </w:num>
  <w:num w:numId="5">
    <w:abstractNumId w:val="1"/>
  </w:num>
  <w:num w:numId="6">
    <w:abstractNumId w:val="8"/>
  </w:num>
  <w:num w:numId="7">
    <w:abstractNumId w:val="10"/>
  </w:num>
  <w:num w:numId="8">
    <w:abstractNumId w:val="2"/>
  </w:num>
  <w:num w:numId="9">
    <w:abstractNumId w:val="6"/>
  </w:num>
  <w:num w:numId="10">
    <w:abstractNumId w:val="11"/>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hmMTZhZmMyYTc3Nzg4OGViNDJlNDkyNzhkODZmYWQifQ=="/>
  </w:docVars>
  <w:rsids>
    <w:rsidRoot w:val="00172A27"/>
    <w:rsid w:val="00001BE6"/>
    <w:rsid w:val="0001050B"/>
    <w:rsid w:val="000144C9"/>
    <w:rsid w:val="0002088C"/>
    <w:rsid w:val="00033CCB"/>
    <w:rsid w:val="00033DAB"/>
    <w:rsid w:val="000342CA"/>
    <w:rsid w:val="000370BC"/>
    <w:rsid w:val="000401A2"/>
    <w:rsid w:val="00042D13"/>
    <w:rsid w:val="00056A6E"/>
    <w:rsid w:val="000831AB"/>
    <w:rsid w:val="0008422C"/>
    <w:rsid w:val="00084C93"/>
    <w:rsid w:val="000B4CFC"/>
    <w:rsid w:val="000D5AC6"/>
    <w:rsid w:val="000E232C"/>
    <w:rsid w:val="000E3326"/>
    <w:rsid w:val="000F1833"/>
    <w:rsid w:val="0011647C"/>
    <w:rsid w:val="00116BB6"/>
    <w:rsid w:val="00117275"/>
    <w:rsid w:val="001173E3"/>
    <w:rsid w:val="001306AD"/>
    <w:rsid w:val="00136D0F"/>
    <w:rsid w:val="001435CF"/>
    <w:rsid w:val="001445A2"/>
    <w:rsid w:val="0015070D"/>
    <w:rsid w:val="0015525F"/>
    <w:rsid w:val="00165915"/>
    <w:rsid w:val="00166EEA"/>
    <w:rsid w:val="00172A27"/>
    <w:rsid w:val="00173214"/>
    <w:rsid w:val="001765E3"/>
    <w:rsid w:val="001829E7"/>
    <w:rsid w:val="00191E27"/>
    <w:rsid w:val="00192985"/>
    <w:rsid w:val="001A3E64"/>
    <w:rsid w:val="001E44D9"/>
    <w:rsid w:val="001E73E2"/>
    <w:rsid w:val="001F74AE"/>
    <w:rsid w:val="002122FC"/>
    <w:rsid w:val="0021327B"/>
    <w:rsid w:val="0021595A"/>
    <w:rsid w:val="00223B9B"/>
    <w:rsid w:val="0022691C"/>
    <w:rsid w:val="00226A1A"/>
    <w:rsid w:val="00227B9B"/>
    <w:rsid w:val="002676F5"/>
    <w:rsid w:val="00297EC4"/>
    <w:rsid w:val="002B0676"/>
    <w:rsid w:val="002C7EDF"/>
    <w:rsid w:val="002F2847"/>
    <w:rsid w:val="002F5C86"/>
    <w:rsid w:val="00313FC6"/>
    <w:rsid w:val="00314FE1"/>
    <w:rsid w:val="00316DF3"/>
    <w:rsid w:val="00330491"/>
    <w:rsid w:val="003332D6"/>
    <w:rsid w:val="00333713"/>
    <w:rsid w:val="0033562A"/>
    <w:rsid w:val="003453EB"/>
    <w:rsid w:val="003609C0"/>
    <w:rsid w:val="00375908"/>
    <w:rsid w:val="00382DE2"/>
    <w:rsid w:val="003876E3"/>
    <w:rsid w:val="003878EB"/>
    <w:rsid w:val="003A0967"/>
    <w:rsid w:val="003B48D3"/>
    <w:rsid w:val="003D7E49"/>
    <w:rsid w:val="003E69B4"/>
    <w:rsid w:val="003E7CAB"/>
    <w:rsid w:val="003F7078"/>
    <w:rsid w:val="003F75E7"/>
    <w:rsid w:val="00415960"/>
    <w:rsid w:val="00421287"/>
    <w:rsid w:val="0043243B"/>
    <w:rsid w:val="00442270"/>
    <w:rsid w:val="0044680D"/>
    <w:rsid w:val="00460545"/>
    <w:rsid w:val="004916E8"/>
    <w:rsid w:val="00493794"/>
    <w:rsid w:val="00495D1A"/>
    <w:rsid w:val="0049754E"/>
    <w:rsid w:val="004A1198"/>
    <w:rsid w:val="004A2061"/>
    <w:rsid w:val="004A6CE1"/>
    <w:rsid w:val="004B4D5B"/>
    <w:rsid w:val="004C55B8"/>
    <w:rsid w:val="004D15E1"/>
    <w:rsid w:val="004D4610"/>
    <w:rsid w:val="00507899"/>
    <w:rsid w:val="005106F8"/>
    <w:rsid w:val="00521F48"/>
    <w:rsid w:val="00531162"/>
    <w:rsid w:val="00537A61"/>
    <w:rsid w:val="00544AC9"/>
    <w:rsid w:val="0055266E"/>
    <w:rsid w:val="00554DA2"/>
    <w:rsid w:val="0055762B"/>
    <w:rsid w:val="0056207B"/>
    <w:rsid w:val="00562F84"/>
    <w:rsid w:val="00580744"/>
    <w:rsid w:val="005C2802"/>
    <w:rsid w:val="005C530A"/>
    <w:rsid w:val="005C7A84"/>
    <w:rsid w:val="005F22A3"/>
    <w:rsid w:val="00610016"/>
    <w:rsid w:val="0062081E"/>
    <w:rsid w:val="00625F79"/>
    <w:rsid w:val="00643888"/>
    <w:rsid w:val="006447E2"/>
    <w:rsid w:val="006452FB"/>
    <w:rsid w:val="0065313C"/>
    <w:rsid w:val="00664DC0"/>
    <w:rsid w:val="00667DF3"/>
    <w:rsid w:val="00675CDE"/>
    <w:rsid w:val="006802F3"/>
    <w:rsid w:val="00684D9B"/>
    <w:rsid w:val="006A2801"/>
    <w:rsid w:val="006A3401"/>
    <w:rsid w:val="006C353F"/>
    <w:rsid w:val="006C7CD3"/>
    <w:rsid w:val="006F70D8"/>
    <w:rsid w:val="00723BC4"/>
    <w:rsid w:val="00731090"/>
    <w:rsid w:val="00740692"/>
    <w:rsid w:val="007442A0"/>
    <w:rsid w:val="00755658"/>
    <w:rsid w:val="00764963"/>
    <w:rsid w:val="00773049"/>
    <w:rsid w:val="00791D34"/>
    <w:rsid w:val="00794A8C"/>
    <w:rsid w:val="007A3A16"/>
    <w:rsid w:val="007B6393"/>
    <w:rsid w:val="007D57AF"/>
    <w:rsid w:val="007E13BD"/>
    <w:rsid w:val="007E1D36"/>
    <w:rsid w:val="007F2A53"/>
    <w:rsid w:val="00854CC0"/>
    <w:rsid w:val="00854ED3"/>
    <w:rsid w:val="00862785"/>
    <w:rsid w:val="00872901"/>
    <w:rsid w:val="008825DA"/>
    <w:rsid w:val="008937A6"/>
    <w:rsid w:val="00894E75"/>
    <w:rsid w:val="008F3680"/>
    <w:rsid w:val="009261F0"/>
    <w:rsid w:val="009302D1"/>
    <w:rsid w:val="00936181"/>
    <w:rsid w:val="00936197"/>
    <w:rsid w:val="00940646"/>
    <w:rsid w:val="009415FC"/>
    <w:rsid w:val="009546D9"/>
    <w:rsid w:val="009570EF"/>
    <w:rsid w:val="00962AED"/>
    <w:rsid w:val="00962B1E"/>
    <w:rsid w:val="009710AF"/>
    <w:rsid w:val="0097589B"/>
    <w:rsid w:val="009858DD"/>
    <w:rsid w:val="0099728C"/>
    <w:rsid w:val="009A317C"/>
    <w:rsid w:val="009A770F"/>
    <w:rsid w:val="009B4011"/>
    <w:rsid w:val="009B5C25"/>
    <w:rsid w:val="009C25EB"/>
    <w:rsid w:val="009C273F"/>
    <w:rsid w:val="009E4DB9"/>
    <w:rsid w:val="009E62CD"/>
    <w:rsid w:val="00A06259"/>
    <w:rsid w:val="00A13D05"/>
    <w:rsid w:val="00A3078D"/>
    <w:rsid w:val="00A56F1E"/>
    <w:rsid w:val="00A614CD"/>
    <w:rsid w:val="00A8591D"/>
    <w:rsid w:val="00A9133B"/>
    <w:rsid w:val="00AC755D"/>
    <w:rsid w:val="00AF3E34"/>
    <w:rsid w:val="00AF70BC"/>
    <w:rsid w:val="00B000A7"/>
    <w:rsid w:val="00B01F29"/>
    <w:rsid w:val="00B3337A"/>
    <w:rsid w:val="00B43355"/>
    <w:rsid w:val="00B47D95"/>
    <w:rsid w:val="00B47F90"/>
    <w:rsid w:val="00B60CC0"/>
    <w:rsid w:val="00B60F1F"/>
    <w:rsid w:val="00B730A8"/>
    <w:rsid w:val="00B85F50"/>
    <w:rsid w:val="00B93A95"/>
    <w:rsid w:val="00BA1F2C"/>
    <w:rsid w:val="00BB3E0F"/>
    <w:rsid w:val="00BB3F7A"/>
    <w:rsid w:val="00BC4CA6"/>
    <w:rsid w:val="00BD5A39"/>
    <w:rsid w:val="00BF23A8"/>
    <w:rsid w:val="00BF771D"/>
    <w:rsid w:val="00C0607C"/>
    <w:rsid w:val="00C14479"/>
    <w:rsid w:val="00C34570"/>
    <w:rsid w:val="00C83661"/>
    <w:rsid w:val="00C909A2"/>
    <w:rsid w:val="00CB395B"/>
    <w:rsid w:val="00CC15A7"/>
    <w:rsid w:val="00CC4F85"/>
    <w:rsid w:val="00CD3B75"/>
    <w:rsid w:val="00CD410E"/>
    <w:rsid w:val="00CD444E"/>
    <w:rsid w:val="00D10115"/>
    <w:rsid w:val="00D21D58"/>
    <w:rsid w:val="00D226A5"/>
    <w:rsid w:val="00D2377C"/>
    <w:rsid w:val="00D40159"/>
    <w:rsid w:val="00D858CC"/>
    <w:rsid w:val="00DA4850"/>
    <w:rsid w:val="00DC044C"/>
    <w:rsid w:val="00DC165B"/>
    <w:rsid w:val="00DF02E6"/>
    <w:rsid w:val="00E02B47"/>
    <w:rsid w:val="00E17A14"/>
    <w:rsid w:val="00E2740B"/>
    <w:rsid w:val="00E40564"/>
    <w:rsid w:val="00E45B7C"/>
    <w:rsid w:val="00E46A0A"/>
    <w:rsid w:val="00E54E2D"/>
    <w:rsid w:val="00E670E8"/>
    <w:rsid w:val="00E863F1"/>
    <w:rsid w:val="00E90390"/>
    <w:rsid w:val="00EB6C11"/>
    <w:rsid w:val="00ED535E"/>
    <w:rsid w:val="00ED6923"/>
    <w:rsid w:val="00F10101"/>
    <w:rsid w:val="00F91500"/>
    <w:rsid w:val="00FC7767"/>
    <w:rsid w:val="00FD14FB"/>
    <w:rsid w:val="00FD2836"/>
    <w:rsid w:val="00FF7DDB"/>
    <w:rsid w:val="01D31D16"/>
    <w:rsid w:val="041227D0"/>
    <w:rsid w:val="06DD7588"/>
    <w:rsid w:val="06E8731C"/>
    <w:rsid w:val="07610150"/>
    <w:rsid w:val="078B0CFA"/>
    <w:rsid w:val="081D1B91"/>
    <w:rsid w:val="08ED3546"/>
    <w:rsid w:val="09151110"/>
    <w:rsid w:val="0946332A"/>
    <w:rsid w:val="0A7402A4"/>
    <w:rsid w:val="0B247E60"/>
    <w:rsid w:val="0BAA1613"/>
    <w:rsid w:val="0E7839C5"/>
    <w:rsid w:val="0EFE3F6B"/>
    <w:rsid w:val="101E0686"/>
    <w:rsid w:val="10D17073"/>
    <w:rsid w:val="111D5E14"/>
    <w:rsid w:val="127557DC"/>
    <w:rsid w:val="12D32CAF"/>
    <w:rsid w:val="14F9415D"/>
    <w:rsid w:val="16C3745D"/>
    <w:rsid w:val="18463EA2"/>
    <w:rsid w:val="18C96881"/>
    <w:rsid w:val="18F77944"/>
    <w:rsid w:val="19264B0E"/>
    <w:rsid w:val="19D53A38"/>
    <w:rsid w:val="1B06637A"/>
    <w:rsid w:val="1B2B1532"/>
    <w:rsid w:val="1C0E01AF"/>
    <w:rsid w:val="1C556DAA"/>
    <w:rsid w:val="1CF814E3"/>
    <w:rsid w:val="1FBA0B75"/>
    <w:rsid w:val="21474DC0"/>
    <w:rsid w:val="21507B40"/>
    <w:rsid w:val="220B6511"/>
    <w:rsid w:val="23EB3172"/>
    <w:rsid w:val="250931E5"/>
    <w:rsid w:val="27031B12"/>
    <w:rsid w:val="27194E78"/>
    <w:rsid w:val="27D3352E"/>
    <w:rsid w:val="290D27BA"/>
    <w:rsid w:val="2A9A00C1"/>
    <w:rsid w:val="2AB70C30"/>
    <w:rsid w:val="2AEF232A"/>
    <w:rsid w:val="2B30453E"/>
    <w:rsid w:val="2B394C4E"/>
    <w:rsid w:val="2B7D3C27"/>
    <w:rsid w:val="2CB35427"/>
    <w:rsid w:val="2D6A6B4F"/>
    <w:rsid w:val="2DAF003E"/>
    <w:rsid w:val="2E0B376C"/>
    <w:rsid w:val="2F740CA1"/>
    <w:rsid w:val="2F76184B"/>
    <w:rsid w:val="30357A38"/>
    <w:rsid w:val="31D874D8"/>
    <w:rsid w:val="33483B2F"/>
    <w:rsid w:val="341A5862"/>
    <w:rsid w:val="3491604D"/>
    <w:rsid w:val="34CC3626"/>
    <w:rsid w:val="34E520E5"/>
    <w:rsid w:val="36657792"/>
    <w:rsid w:val="376161AB"/>
    <w:rsid w:val="39D961DF"/>
    <w:rsid w:val="3D191675"/>
    <w:rsid w:val="3D6360E5"/>
    <w:rsid w:val="3DD00B61"/>
    <w:rsid w:val="3DD31485"/>
    <w:rsid w:val="3E0E4BE8"/>
    <w:rsid w:val="3E360A1B"/>
    <w:rsid w:val="3EC534C3"/>
    <w:rsid w:val="3EDB7D99"/>
    <w:rsid w:val="3FB8126D"/>
    <w:rsid w:val="3FCD46EF"/>
    <w:rsid w:val="41132151"/>
    <w:rsid w:val="411B1F4A"/>
    <w:rsid w:val="41265D6F"/>
    <w:rsid w:val="414F176A"/>
    <w:rsid w:val="4269685C"/>
    <w:rsid w:val="43260821"/>
    <w:rsid w:val="45FB04BF"/>
    <w:rsid w:val="461D1E37"/>
    <w:rsid w:val="471B210D"/>
    <w:rsid w:val="47C167F2"/>
    <w:rsid w:val="47E250E6"/>
    <w:rsid w:val="48590B47"/>
    <w:rsid w:val="486A6553"/>
    <w:rsid w:val="49A374E7"/>
    <w:rsid w:val="4A394809"/>
    <w:rsid w:val="4B1C3A09"/>
    <w:rsid w:val="4B2E1315"/>
    <w:rsid w:val="4B8A406D"/>
    <w:rsid w:val="4BC9209C"/>
    <w:rsid w:val="4C295BF8"/>
    <w:rsid w:val="4D243FF3"/>
    <w:rsid w:val="4E4F6905"/>
    <w:rsid w:val="4E99569F"/>
    <w:rsid w:val="50926716"/>
    <w:rsid w:val="51B82A14"/>
    <w:rsid w:val="5212481A"/>
    <w:rsid w:val="52A15E01"/>
    <w:rsid w:val="549557E1"/>
    <w:rsid w:val="55A36D9E"/>
    <w:rsid w:val="55F36710"/>
    <w:rsid w:val="5A334B7C"/>
    <w:rsid w:val="5A9515D1"/>
    <w:rsid w:val="5B8C0E98"/>
    <w:rsid w:val="5BE40168"/>
    <w:rsid w:val="5BFDB513"/>
    <w:rsid w:val="5C6F4642"/>
    <w:rsid w:val="5C8767D9"/>
    <w:rsid w:val="5D094868"/>
    <w:rsid w:val="5E631F59"/>
    <w:rsid w:val="61614E76"/>
    <w:rsid w:val="61D54F1C"/>
    <w:rsid w:val="62210161"/>
    <w:rsid w:val="628414FC"/>
    <w:rsid w:val="639635F7"/>
    <w:rsid w:val="63E341CB"/>
    <w:rsid w:val="64175CC0"/>
    <w:rsid w:val="649A171A"/>
    <w:rsid w:val="650A5824"/>
    <w:rsid w:val="654E4E57"/>
    <w:rsid w:val="657A54FD"/>
    <w:rsid w:val="65F91B55"/>
    <w:rsid w:val="67B15328"/>
    <w:rsid w:val="67BB47A4"/>
    <w:rsid w:val="6A6D03E7"/>
    <w:rsid w:val="6DA00AD4"/>
    <w:rsid w:val="6DEF49EA"/>
    <w:rsid w:val="700F1F41"/>
    <w:rsid w:val="71287CA7"/>
    <w:rsid w:val="7183443D"/>
    <w:rsid w:val="750C631F"/>
    <w:rsid w:val="751E519F"/>
    <w:rsid w:val="76DB3120"/>
    <w:rsid w:val="78F849C2"/>
    <w:rsid w:val="7927265A"/>
    <w:rsid w:val="79F226B7"/>
    <w:rsid w:val="7A0F14BB"/>
    <w:rsid w:val="7B214D90"/>
    <w:rsid w:val="7BAC4AE8"/>
    <w:rsid w:val="7C0303E6"/>
    <w:rsid w:val="7DAB6BB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2">
    <w:name w:val="heading 2"/>
    <w:basedOn w:val="1"/>
    <w:next w:val="1"/>
    <w:link w:val="94"/>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98"/>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76"/>
    <w:qFormat/>
    <w:uiPriority w:val="0"/>
    <w:pPr>
      <w:adjustRightInd w:val="0"/>
      <w:spacing w:line="360" w:lineRule="atLeast"/>
      <w:jc w:val="left"/>
      <w:textAlignment w:val="baseline"/>
    </w:pPr>
    <w:rPr>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next w:val="1"/>
    <w:qFormat/>
    <w:uiPriority w:val="0"/>
    <w:rPr>
      <w:rFonts w:ascii="仿宋_GB2312" w:eastAsia="仿宋_GB2312"/>
      <w:sz w:val="32"/>
    </w:rPr>
  </w:style>
  <w:style w:type="paragraph" w:styleId="23">
    <w:name w:val="Body Text Indent"/>
    <w:basedOn w:val="1"/>
    <w:next w:val="24"/>
    <w:link w:val="83"/>
    <w:qFormat/>
    <w:uiPriority w:val="0"/>
    <w:pPr>
      <w:spacing w:line="700" w:lineRule="exact"/>
      <w:ind w:left="960"/>
    </w:pPr>
    <w:rPr>
      <w:sz w:val="44"/>
    </w:rPr>
  </w:style>
  <w:style w:type="paragraph" w:styleId="24">
    <w:name w:val="envelope return"/>
    <w:basedOn w:val="1"/>
    <w:semiHidden/>
    <w:qFormat/>
    <w:uiPriority w:val="0"/>
    <w:pPr>
      <w:snapToGrid w:val="0"/>
    </w:pPr>
    <w:rPr>
      <w:rFonts w:ascii="Arial" w:hAnsi="Arial" w:cs="Arial"/>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3"/>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link w:val="90"/>
    <w:qFormat/>
    <w:uiPriority w:val="0"/>
    <w:rPr>
      <w:rFonts w:ascii="宋体" w:hAnsi="Courier New"/>
    </w:rPr>
  </w:style>
  <w:style w:type="paragraph" w:styleId="32">
    <w:name w:val="toc 8"/>
    <w:basedOn w:val="1"/>
    <w:next w:val="1"/>
    <w:qFormat/>
    <w:uiPriority w:val="0"/>
    <w:pPr>
      <w:ind w:left="2940" w:leftChars="1400"/>
    </w:pPr>
  </w:style>
  <w:style w:type="paragraph" w:styleId="33">
    <w:name w:val="Date"/>
    <w:basedOn w:val="1"/>
    <w:next w:val="1"/>
    <w:link w:val="110"/>
    <w:qFormat/>
    <w:uiPriority w:val="99"/>
  </w:style>
  <w:style w:type="paragraph" w:styleId="34">
    <w:name w:val="Body Text Indent 2"/>
    <w:basedOn w:val="1"/>
    <w:link w:val="72"/>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86"/>
    <w:qFormat/>
    <w:uiPriority w:val="0"/>
    <w:pPr>
      <w:tabs>
        <w:tab w:val="center" w:pos="4153"/>
        <w:tab w:val="right" w:pos="8306"/>
      </w:tabs>
      <w:snapToGrid w:val="0"/>
      <w:jc w:val="left"/>
    </w:pPr>
    <w:rPr>
      <w:sz w:val="18"/>
    </w:rPr>
  </w:style>
  <w:style w:type="paragraph" w:styleId="37">
    <w:name w:val="header"/>
    <w:basedOn w:val="1"/>
    <w:link w:val="112"/>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0"/>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rPr>
  </w:style>
  <w:style w:type="paragraph" w:styleId="54">
    <w:name w:val="Title"/>
    <w:basedOn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19"/>
    <w:next w:val="19"/>
    <w:link w:val="75"/>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3"/>
    <w:link w:val="82"/>
    <w:qFormat/>
    <w:uiPriority w:val="0"/>
    <w:pPr>
      <w:spacing w:after="120" w:line="240" w:lineRule="auto"/>
      <w:ind w:left="420" w:leftChars="200" w:firstLine="420" w:firstLineChars="200"/>
    </w:pPr>
  </w:style>
  <w:style w:type="table" w:styleId="59">
    <w:name w:val="Table Grid"/>
    <w:basedOn w:val="5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22"/>
    <w:rPr>
      <w:b/>
    </w:rPr>
  </w:style>
  <w:style w:type="character" w:styleId="62">
    <w:name w:val="page number"/>
    <w:basedOn w:val="60"/>
    <w:qFormat/>
    <w:uiPriority w:val="0"/>
  </w:style>
  <w:style w:type="character" w:styleId="63">
    <w:name w:val="FollowedHyperlink"/>
    <w:qFormat/>
    <w:uiPriority w:val="0"/>
    <w:rPr>
      <w:color w:val="333333"/>
      <w:u w:val="none"/>
    </w:rPr>
  </w:style>
  <w:style w:type="character" w:styleId="64">
    <w:name w:val="Emphasis"/>
    <w:qFormat/>
    <w:uiPriority w:val="0"/>
    <w:rPr>
      <w:i/>
    </w:rPr>
  </w:style>
  <w:style w:type="character" w:styleId="65">
    <w:name w:val="Hyperlink"/>
    <w:qFormat/>
    <w:uiPriority w:val="99"/>
    <w:rPr>
      <w:color w:val="333333"/>
      <w:u w:val="non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paragraph" w:customStyle="1" w:styleId="68">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69">
    <w:name w:val="Char Char6"/>
    <w:qFormat/>
    <w:uiPriority w:val="0"/>
    <w:rPr>
      <w:rFonts w:ascii="仿宋_GB2312" w:eastAsia="仿宋_GB2312"/>
      <w:kern w:val="2"/>
      <w:sz w:val="32"/>
    </w:rPr>
  </w:style>
  <w:style w:type="character" w:customStyle="1" w:styleId="70">
    <w:name w:val="脚注文本 字符"/>
    <w:link w:val="41"/>
    <w:qFormat/>
    <w:uiPriority w:val="0"/>
    <w:rPr>
      <w:kern w:val="2"/>
      <w:sz w:val="18"/>
    </w:rPr>
  </w:style>
  <w:style w:type="character" w:customStyle="1" w:styleId="71">
    <w:name w:val="Char Char2"/>
    <w:qFormat/>
    <w:uiPriority w:val="0"/>
    <w:rPr>
      <w:rFonts w:eastAsia="宋体"/>
      <w:kern w:val="2"/>
      <w:sz w:val="18"/>
      <w:lang w:val="en-US" w:eastAsia="zh-CN"/>
    </w:rPr>
  </w:style>
  <w:style w:type="character" w:customStyle="1" w:styleId="72">
    <w:name w:val="正文文本缩进 2 字符"/>
    <w:link w:val="34"/>
    <w:qFormat/>
    <w:uiPriority w:val="0"/>
    <w:rPr>
      <w:kern w:val="2"/>
      <w:sz w:val="28"/>
    </w:rPr>
  </w:style>
  <w:style w:type="character" w:customStyle="1" w:styleId="73">
    <w:name w:val="Char Char"/>
    <w:qFormat/>
    <w:uiPriority w:val="0"/>
    <w:rPr>
      <w:rFonts w:ascii="宋体" w:hAnsi="宋体" w:eastAsia="宋体"/>
      <w:kern w:val="2"/>
      <w:sz w:val="24"/>
      <w:lang w:val="en-US" w:eastAsia="zh-CN" w:bidi="ar-SA"/>
    </w:rPr>
  </w:style>
  <w:style w:type="character" w:customStyle="1" w:styleId="74">
    <w:name w:val="Table Text Char"/>
    <w:qFormat/>
    <w:uiPriority w:val="0"/>
    <w:rPr>
      <w:rFonts w:ascii="Arial" w:hAnsi="Arial"/>
      <w:kern w:val="2"/>
      <w:sz w:val="18"/>
      <w:lang w:val="en-US" w:eastAsia="zh-CN" w:bidi="ar-SA"/>
    </w:rPr>
  </w:style>
  <w:style w:type="character" w:customStyle="1" w:styleId="75">
    <w:name w:val="批注主题 字符"/>
    <w:basedOn w:val="76"/>
    <w:link w:val="55"/>
    <w:qFormat/>
    <w:uiPriority w:val="0"/>
    <w:rPr>
      <w:sz w:val="24"/>
    </w:rPr>
  </w:style>
  <w:style w:type="character" w:customStyle="1" w:styleId="76">
    <w:name w:val="批注文字 字符1"/>
    <w:link w:val="19"/>
    <w:qFormat/>
    <w:uiPriority w:val="0"/>
    <w:rPr>
      <w:sz w:val="24"/>
    </w:rPr>
  </w:style>
  <w:style w:type="character" w:customStyle="1" w:styleId="77">
    <w:name w:val="标书正文:  0.74 厘米 Char1"/>
    <w:qFormat/>
    <w:uiPriority w:val="0"/>
    <w:rPr>
      <w:rFonts w:eastAsia="宋体"/>
      <w:kern w:val="2"/>
      <w:sz w:val="24"/>
      <w:lang w:val="en-US" w:eastAsia="zh-CN"/>
    </w:rPr>
  </w:style>
  <w:style w:type="character" w:customStyle="1" w:styleId="78">
    <w:name w:val="Char Char11"/>
    <w:qFormat/>
    <w:uiPriority w:val="0"/>
    <w:rPr>
      <w:rFonts w:ascii="宋体"/>
      <w:kern w:val="2"/>
      <w:sz w:val="28"/>
    </w:rPr>
  </w:style>
  <w:style w:type="character" w:customStyle="1" w:styleId="79">
    <w:name w:val="Char Char7"/>
    <w:qFormat/>
    <w:uiPriority w:val="0"/>
    <w:rPr>
      <w:rFonts w:ascii="宋体" w:hAnsi="宋体" w:eastAsia="宋体"/>
      <w:kern w:val="2"/>
      <w:sz w:val="28"/>
    </w:rPr>
  </w:style>
  <w:style w:type="character" w:customStyle="1" w:styleId="80">
    <w:name w:val="文字 Char"/>
    <w:qFormat/>
    <w:uiPriority w:val="0"/>
    <w:rPr>
      <w:rFonts w:ascii="宋体"/>
      <w:kern w:val="2"/>
      <w:sz w:val="28"/>
    </w:rPr>
  </w:style>
  <w:style w:type="character" w:customStyle="1" w:styleId="81">
    <w:name w:val="Char Char5"/>
    <w:qFormat/>
    <w:uiPriority w:val="0"/>
    <w:rPr>
      <w:rFonts w:ascii="Arial" w:hAnsi="Arial" w:eastAsia="宋体"/>
      <w:b/>
      <w:smallCaps/>
      <w:kern w:val="28"/>
      <w:sz w:val="36"/>
      <w:lang w:val="en-US" w:eastAsia="en-US"/>
    </w:rPr>
  </w:style>
  <w:style w:type="character" w:customStyle="1" w:styleId="82">
    <w:name w:val="正文文本首行缩进 2 字符"/>
    <w:basedOn w:val="83"/>
    <w:link w:val="57"/>
    <w:qFormat/>
    <w:uiPriority w:val="0"/>
    <w:rPr>
      <w:kern w:val="2"/>
      <w:sz w:val="44"/>
    </w:rPr>
  </w:style>
  <w:style w:type="character" w:customStyle="1" w:styleId="83">
    <w:name w:val="正文文本缩进 字符"/>
    <w:link w:val="23"/>
    <w:qFormat/>
    <w:uiPriority w:val="0"/>
    <w:rPr>
      <w:kern w:val="2"/>
      <w:sz w:val="44"/>
    </w:rPr>
  </w:style>
  <w:style w:type="character" w:customStyle="1" w:styleId="84">
    <w:name w:val="font61"/>
    <w:qFormat/>
    <w:uiPriority w:val="0"/>
    <w:rPr>
      <w:rFonts w:hint="eastAsia" w:ascii="微软雅黑" w:hAnsi="微软雅黑" w:eastAsia="微软雅黑" w:cs="微软雅黑"/>
      <w:color w:val="000000"/>
      <w:sz w:val="24"/>
      <w:szCs w:val="24"/>
      <w:u w:val="none"/>
    </w:rPr>
  </w:style>
  <w:style w:type="character" w:customStyle="1" w:styleId="85">
    <w:name w:val="title_emph1"/>
    <w:qFormat/>
    <w:uiPriority w:val="0"/>
    <w:rPr>
      <w:rFonts w:hint="default" w:ascii="Arial" w:hAnsi="Arial"/>
      <w:b/>
      <w:sz w:val="20"/>
    </w:rPr>
  </w:style>
  <w:style w:type="character" w:customStyle="1" w:styleId="86">
    <w:name w:val="页脚 字符"/>
    <w:link w:val="36"/>
    <w:qFormat/>
    <w:uiPriority w:val="99"/>
    <w:rPr>
      <w:kern w:val="2"/>
      <w:sz w:val="18"/>
    </w:rPr>
  </w:style>
  <w:style w:type="character" w:customStyle="1" w:styleId="87">
    <w:name w:val="Comment Text Char"/>
    <w:semiHidden/>
    <w:qFormat/>
    <w:locked/>
    <w:uiPriority w:val="0"/>
    <w:rPr>
      <w:rFonts w:ascii="Times New Roman" w:hAnsi="Times New Roman" w:cs="Times New Roman"/>
      <w:sz w:val="20"/>
      <w:szCs w:val="20"/>
    </w:rPr>
  </w:style>
  <w:style w:type="character" w:customStyle="1" w:styleId="88">
    <w:name w:val="v151"/>
    <w:qFormat/>
    <w:uiPriority w:val="0"/>
    <w:rPr>
      <w:sz w:val="18"/>
    </w:rPr>
  </w:style>
  <w:style w:type="character" w:customStyle="1" w:styleId="89">
    <w:name w:val="font1"/>
    <w:qFormat/>
    <w:uiPriority w:val="0"/>
    <w:rPr>
      <w:color w:val="000000"/>
      <w:sz w:val="18"/>
    </w:rPr>
  </w:style>
  <w:style w:type="character" w:customStyle="1" w:styleId="90">
    <w:name w:val="纯文本 字符"/>
    <w:link w:val="31"/>
    <w:qFormat/>
    <w:locked/>
    <w:uiPriority w:val="99"/>
    <w:rPr>
      <w:rFonts w:ascii="宋体" w:hAnsi="Courier New"/>
      <w:kern w:val="2"/>
      <w:sz w:val="21"/>
    </w:rPr>
  </w:style>
  <w:style w:type="character" w:customStyle="1" w:styleId="91">
    <w:name w:val="Char Char Char Char Char Char Char Char Char"/>
    <w:qFormat/>
    <w:uiPriority w:val="0"/>
    <w:rPr>
      <w:rFonts w:ascii="宋体" w:hAnsi="宋体" w:eastAsia="宋体"/>
      <w:kern w:val="2"/>
      <w:sz w:val="24"/>
      <w:lang w:val="en-US" w:eastAsia="zh-CN" w:bidi="ar-SA"/>
    </w:rPr>
  </w:style>
  <w:style w:type="character" w:customStyle="1" w:styleId="92">
    <w:name w:val="Table Text Char Char Char Char"/>
    <w:link w:val="93"/>
    <w:qFormat/>
    <w:uiPriority w:val="0"/>
    <w:rPr>
      <w:rFonts w:ascii="Arial" w:hAnsi="Arial"/>
      <w:kern w:val="2"/>
      <w:sz w:val="18"/>
      <w:lang w:val="en-US" w:eastAsia="zh-CN" w:bidi="ar-SA"/>
    </w:rPr>
  </w:style>
  <w:style w:type="paragraph" w:customStyle="1" w:styleId="93">
    <w:name w:val="Table Text"/>
    <w:link w:val="92"/>
    <w:qFormat/>
    <w:uiPriority w:val="0"/>
    <w:pPr>
      <w:snapToGrid w:val="0"/>
      <w:spacing w:before="80" w:after="80"/>
    </w:pPr>
    <w:rPr>
      <w:rFonts w:ascii="Arial" w:hAnsi="Arial" w:eastAsia="宋体" w:cs="Times New Roman"/>
      <w:kern w:val="2"/>
      <w:sz w:val="18"/>
      <w:lang w:val="en-US" w:eastAsia="zh-CN" w:bidi="ar-SA"/>
    </w:rPr>
  </w:style>
  <w:style w:type="character" w:customStyle="1" w:styleId="94">
    <w:name w:val="标题 2 字符1"/>
    <w:link w:val="2"/>
    <w:qFormat/>
    <w:uiPriority w:val="0"/>
    <w:rPr>
      <w:rFonts w:ascii="Arial" w:hAnsi="Arial" w:eastAsia="黑体"/>
      <w:b/>
      <w:kern w:val="2"/>
      <w:sz w:val="32"/>
    </w:rPr>
  </w:style>
  <w:style w:type="character" w:customStyle="1" w:styleId="95">
    <w:name w:val="H2 Char"/>
    <w:qFormat/>
    <w:uiPriority w:val="0"/>
    <w:rPr>
      <w:rFonts w:ascii="Arial" w:hAnsi="Arial" w:eastAsia="宋体"/>
      <w:kern w:val="2"/>
      <w:sz w:val="28"/>
      <w:lang w:val="en-US" w:eastAsia="zh-CN"/>
    </w:rPr>
  </w:style>
  <w:style w:type="character" w:customStyle="1" w:styleId="96">
    <w:name w:val="top-det1"/>
    <w:qFormat/>
    <w:uiPriority w:val="0"/>
    <w:rPr>
      <w:b/>
      <w:color w:val="000000"/>
    </w:rPr>
  </w:style>
  <w:style w:type="character" w:customStyle="1" w:styleId="97">
    <w:name w:val="批注文字 字符"/>
    <w:qFormat/>
    <w:uiPriority w:val="0"/>
    <w:rPr>
      <w:sz w:val="24"/>
    </w:rPr>
  </w:style>
  <w:style w:type="character" w:customStyle="1" w:styleId="98">
    <w:name w:val="标题 3 字符1"/>
    <w:link w:val="4"/>
    <w:qFormat/>
    <w:uiPriority w:val="0"/>
    <w:rPr>
      <w:rFonts w:eastAsia="宋体"/>
      <w:b/>
      <w:kern w:val="2"/>
      <w:sz w:val="32"/>
      <w:lang w:val="en-US" w:eastAsia="zh-CN"/>
    </w:rPr>
  </w:style>
  <w:style w:type="character" w:customStyle="1" w:styleId="99">
    <w:name w:val="crowed11"/>
    <w:qFormat/>
    <w:uiPriority w:val="0"/>
    <w:rPr>
      <w:rFonts w:hint="default"/>
      <w:sz w:val="24"/>
    </w:rPr>
  </w:style>
  <w:style w:type="character" w:customStyle="1" w:styleId="100">
    <w:name w:val="Table Text Char1 Char"/>
    <w:qFormat/>
    <w:uiPriority w:val="0"/>
    <w:rPr>
      <w:rFonts w:ascii="Arial" w:hAnsi="Arial"/>
      <w:kern w:val="2"/>
      <w:sz w:val="18"/>
      <w:lang w:val="en-US" w:eastAsia="zh-CN" w:bidi="ar-SA"/>
    </w:rPr>
  </w:style>
  <w:style w:type="character" w:customStyle="1" w:styleId="101">
    <w:name w:val="标题 2 字符"/>
    <w:qFormat/>
    <w:uiPriority w:val="99"/>
    <w:rPr>
      <w:rFonts w:ascii="Arial" w:hAnsi="Arial" w:eastAsia="黑体"/>
      <w:b/>
      <w:kern w:val="2"/>
      <w:sz w:val="32"/>
    </w:rPr>
  </w:style>
  <w:style w:type="character" w:customStyle="1" w:styleId="102">
    <w:name w:val="Table Heading Char Char"/>
    <w:qFormat/>
    <w:uiPriority w:val="0"/>
    <w:rPr>
      <w:rFonts w:ascii="Arial" w:hAnsi="Arial" w:eastAsia="黑体"/>
      <w:kern w:val="2"/>
      <w:sz w:val="18"/>
      <w:lang w:val="en-US" w:eastAsia="zh-CN"/>
    </w:rPr>
  </w:style>
  <w:style w:type="character" w:customStyle="1" w:styleId="103">
    <w:name w:val="文字 Char Char"/>
    <w:link w:val="104"/>
    <w:qFormat/>
    <w:uiPriority w:val="0"/>
    <w:rPr>
      <w:rFonts w:ascii="宋体"/>
      <w:kern w:val="2"/>
      <w:sz w:val="28"/>
    </w:rPr>
  </w:style>
  <w:style w:type="paragraph" w:customStyle="1" w:styleId="104">
    <w:name w:val="文字"/>
    <w:basedOn w:val="1"/>
    <w:link w:val="103"/>
    <w:qFormat/>
    <w:uiPriority w:val="0"/>
    <w:pPr>
      <w:tabs>
        <w:tab w:val="left" w:pos="8520"/>
      </w:tabs>
      <w:spacing w:line="312" w:lineRule="auto"/>
      <w:ind w:right="-210" w:firstLine="556"/>
    </w:pPr>
    <w:rPr>
      <w:rFonts w:ascii="宋体"/>
    </w:rPr>
  </w:style>
  <w:style w:type="character" w:customStyle="1" w:styleId="105">
    <w:name w:val="样式 宋体"/>
    <w:qFormat/>
    <w:uiPriority w:val="0"/>
    <w:rPr>
      <w:rFonts w:ascii="宋体" w:hAnsi="宋体" w:eastAsia="宋体"/>
      <w:sz w:val="28"/>
    </w:rPr>
  </w:style>
  <w:style w:type="character" w:customStyle="1" w:styleId="106">
    <w:name w:val="正文 + 三号 Char"/>
    <w:qFormat/>
    <w:uiPriority w:val="0"/>
    <w:rPr>
      <w:rFonts w:eastAsia="宋体"/>
      <w:kern w:val="2"/>
      <w:sz w:val="21"/>
      <w:lang w:val="en-US" w:eastAsia="zh-CN"/>
    </w:rPr>
  </w:style>
  <w:style w:type="character" w:customStyle="1" w:styleId="107">
    <w:name w:val="小 Char"/>
    <w:qFormat/>
    <w:uiPriority w:val="0"/>
    <w:rPr>
      <w:rFonts w:ascii="宋体" w:hAnsi="Courier New" w:eastAsia="宋体"/>
      <w:kern w:val="2"/>
      <w:sz w:val="21"/>
      <w:lang w:val="en-US" w:eastAsia="zh-CN" w:bidi="ar-SA"/>
    </w:rPr>
  </w:style>
  <w:style w:type="character" w:customStyle="1" w:styleId="108">
    <w:name w:val="标题 3 字符"/>
    <w:qFormat/>
    <w:uiPriority w:val="0"/>
    <w:rPr>
      <w:rFonts w:eastAsia="宋体"/>
      <w:b/>
      <w:kern w:val="2"/>
      <w:sz w:val="32"/>
      <w:lang w:val="en-US" w:eastAsia="zh-CN"/>
    </w:rPr>
  </w:style>
  <w:style w:type="character" w:customStyle="1" w:styleId="109">
    <w:name w:val="content-white1"/>
    <w:qFormat/>
    <w:uiPriority w:val="0"/>
    <w:rPr>
      <w:color w:val="auto"/>
      <w:sz w:val="18"/>
      <w:u w:val="none"/>
    </w:rPr>
  </w:style>
  <w:style w:type="character" w:customStyle="1" w:styleId="110">
    <w:name w:val="日期 字符"/>
    <w:link w:val="33"/>
    <w:qFormat/>
    <w:uiPriority w:val="99"/>
    <w:rPr>
      <w:kern w:val="2"/>
      <w:sz w:val="28"/>
    </w:rPr>
  </w:style>
  <w:style w:type="character" w:customStyle="1" w:styleId="111">
    <w:name w:val="font31"/>
    <w:qFormat/>
    <w:uiPriority w:val="0"/>
    <w:rPr>
      <w:rFonts w:hint="default" w:ascii="微软雅黑 Light" w:hAnsi="微软雅黑 Light" w:eastAsia="微软雅黑 Light" w:cs="微软雅黑 Light"/>
      <w:color w:val="000000"/>
      <w:sz w:val="24"/>
      <w:szCs w:val="24"/>
      <w:u w:val="none"/>
    </w:rPr>
  </w:style>
  <w:style w:type="character" w:customStyle="1" w:styleId="112">
    <w:name w:val="页眉 字符"/>
    <w:link w:val="37"/>
    <w:qFormat/>
    <w:uiPriority w:val="99"/>
    <w:rPr>
      <w:kern w:val="2"/>
      <w:sz w:val="18"/>
    </w:rPr>
  </w:style>
  <w:style w:type="character" w:customStyle="1" w:styleId="113">
    <w:name w:val="Char Char4"/>
    <w:qFormat/>
    <w:uiPriority w:val="0"/>
    <w:rPr>
      <w:rFonts w:eastAsia="宋体"/>
      <w:b/>
      <w:kern w:val="2"/>
      <w:sz w:val="21"/>
      <w:lang w:val="en-US" w:eastAsia="zh-CN"/>
    </w:rPr>
  </w:style>
  <w:style w:type="character" w:customStyle="1" w:styleId="114">
    <w:name w:val="未命名11"/>
    <w:qFormat/>
    <w:uiPriority w:val="0"/>
    <w:rPr>
      <w:color w:val="77FFFF"/>
      <w:sz w:val="24"/>
    </w:rPr>
  </w:style>
  <w:style w:type="character" w:customStyle="1" w:styleId="115">
    <w:name w:val="font21"/>
    <w:qFormat/>
    <w:uiPriority w:val="0"/>
    <w:rPr>
      <w:rFonts w:hint="default" w:ascii="Times New Roman" w:hAnsi="Times New Roman" w:cs="Times New Roman"/>
      <w:color w:val="000000"/>
      <w:sz w:val="24"/>
      <w:szCs w:val="24"/>
      <w:u w:val="none"/>
    </w:rPr>
  </w:style>
  <w:style w:type="character" w:customStyle="1" w:styleId="116">
    <w:name w:val="Char Char3"/>
    <w:qFormat/>
    <w:uiPriority w:val="0"/>
    <w:rPr>
      <w:rFonts w:eastAsia="宋体"/>
      <w:kern w:val="2"/>
      <w:sz w:val="18"/>
      <w:lang w:val="en-US" w:eastAsia="zh-CN"/>
    </w:rPr>
  </w:style>
  <w:style w:type="character" w:customStyle="1" w:styleId="117">
    <w:name w:val="Table Text Char1 Char Char"/>
    <w:qFormat/>
    <w:uiPriority w:val="0"/>
    <w:rPr>
      <w:rFonts w:ascii="Arial" w:hAnsi="Arial"/>
      <w:kern w:val="2"/>
      <w:sz w:val="18"/>
      <w:lang w:val="en-US" w:eastAsia="zh-CN" w:bidi="ar-SA"/>
    </w:rPr>
  </w:style>
  <w:style w:type="paragraph" w:customStyle="1" w:styleId="118">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9">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20">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1">
    <w:name w:val="内容标题"/>
    <w:basedOn w:val="17"/>
    <w:qFormat/>
    <w:uiPriority w:val="0"/>
    <w:rPr>
      <w:rFonts w:ascii="Tahoma" w:hAnsi="Tahoma"/>
      <w:sz w:val="24"/>
    </w:rPr>
  </w:style>
  <w:style w:type="paragraph" w:customStyle="1" w:styleId="122">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3">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4">
    <w:name w:val="style1"/>
    <w:basedOn w:val="1"/>
    <w:qFormat/>
    <w:uiPriority w:val="0"/>
    <w:pPr>
      <w:widowControl/>
      <w:spacing w:before="100" w:beforeAutospacing="1" w:after="100" w:afterAutospacing="1"/>
      <w:jc w:val="left"/>
    </w:pPr>
    <w:rPr>
      <w:rFonts w:ascii="宋体" w:hAnsi="宋体"/>
      <w:kern w:val="0"/>
    </w:rPr>
  </w:style>
  <w:style w:type="paragraph" w:customStyle="1" w:styleId="125">
    <w:name w:val="样式 宋体 五号 行距: 单倍行距"/>
    <w:basedOn w:val="1"/>
    <w:qFormat/>
    <w:uiPriority w:val="0"/>
    <w:pPr>
      <w:adjustRightInd w:val="0"/>
      <w:jc w:val="left"/>
    </w:pPr>
    <w:rPr>
      <w:rFonts w:ascii="宋体" w:hAnsi="宋体"/>
      <w:kern w:val="0"/>
    </w:rPr>
  </w:style>
  <w:style w:type="paragraph" w:customStyle="1" w:styleId="126">
    <w:name w:val="正文表格"/>
    <w:basedOn w:val="1"/>
    <w:qFormat/>
    <w:uiPriority w:val="0"/>
    <w:pPr>
      <w:adjustRightInd w:val="0"/>
      <w:spacing w:before="40" w:after="40"/>
    </w:pPr>
    <w:rPr>
      <w:sz w:val="24"/>
    </w:rPr>
  </w:style>
  <w:style w:type="paragraph" w:customStyle="1" w:styleId="127">
    <w:name w:val="Char1 Char Char Char"/>
    <w:basedOn w:val="1"/>
    <w:qFormat/>
    <w:uiPriority w:val="0"/>
    <w:rPr>
      <w:rFonts w:ascii="Tahoma" w:hAnsi="Tahoma"/>
      <w:sz w:val="24"/>
    </w:rPr>
  </w:style>
  <w:style w:type="paragraph" w:customStyle="1" w:styleId="128">
    <w:name w:val="af"/>
    <w:basedOn w:val="1"/>
    <w:qFormat/>
    <w:uiPriority w:val="0"/>
    <w:pPr>
      <w:widowControl/>
      <w:spacing w:line="300" w:lineRule="atLeast"/>
      <w:jc w:val="left"/>
    </w:pPr>
    <w:rPr>
      <w:rFonts w:ascii="宋体" w:hAnsi="宋体"/>
      <w:kern w:val="0"/>
      <w:sz w:val="18"/>
    </w:rPr>
  </w:style>
  <w:style w:type="paragraph" w:customStyle="1" w:styleId="129">
    <w:name w:val="Title - Revision"/>
    <w:basedOn w:val="54"/>
    <w:qFormat/>
    <w:uiPriority w:val="0"/>
    <w:pPr>
      <w:spacing w:before="720"/>
    </w:pPr>
  </w:style>
  <w:style w:type="paragraph" w:customStyle="1" w:styleId="130">
    <w:name w:val="1.正文"/>
    <w:basedOn w:val="1"/>
    <w:qFormat/>
    <w:uiPriority w:val="0"/>
    <w:pPr>
      <w:spacing w:line="360" w:lineRule="auto"/>
      <w:ind w:left="540" w:leftChars="225" w:firstLine="540" w:firstLineChars="225"/>
    </w:pPr>
    <w:rPr>
      <w:sz w:val="24"/>
    </w:rPr>
  </w:style>
  <w:style w:type="paragraph" w:customStyle="1" w:styleId="131">
    <w:name w:val="Title - Date"/>
    <w:basedOn w:val="54"/>
    <w:next w:val="1"/>
    <w:qFormat/>
    <w:uiPriority w:val="0"/>
    <w:pPr>
      <w:spacing w:before="240" w:after="720"/>
    </w:pPr>
    <w:rPr>
      <w:sz w:val="28"/>
    </w:rPr>
  </w:style>
  <w:style w:type="paragraph" w:customStyle="1" w:styleId="132">
    <w:name w:val="00"/>
    <w:basedOn w:val="1"/>
    <w:qFormat/>
    <w:uiPriority w:val="0"/>
    <w:pPr>
      <w:autoSpaceDE w:val="0"/>
      <w:autoSpaceDN w:val="0"/>
      <w:adjustRightInd w:val="0"/>
      <w:jc w:val="left"/>
    </w:pPr>
    <w:rPr>
      <w:rFonts w:ascii="黑体" w:eastAsia="黑体"/>
      <w:b/>
      <w:kern w:val="0"/>
      <w:sz w:val="20"/>
    </w:rPr>
  </w:style>
  <w:style w:type="paragraph" w:customStyle="1" w:styleId="133">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4">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35">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6">
    <w:name w:val="表号"/>
    <w:basedOn w:val="1"/>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lang w:eastAsia="en-US"/>
    </w:rPr>
  </w:style>
  <w:style w:type="paragraph" w:customStyle="1" w:styleId="137">
    <w:name w:val="正文文本缩进 21"/>
    <w:basedOn w:val="1"/>
    <w:qFormat/>
    <w:uiPriority w:val="0"/>
    <w:pPr>
      <w:adjustRightInd w:val="0"/>
      <w:spacing w:before="120"/>
      <w:ind w:firstLine="420"/>
      <w:textAlignment w:val="baseline"/>
    </w:pPr>
    <w:rPr>
      <w:sz w:val="24"/>
    </w:rPr>
  </w:style>
  <w:style w:type="paragraph" w:customStyle="1" w:styleId="138">
    <w:name w:val="IN Step"/>
    <w:basedOn w:val="1"/>
    <w:qFormat/>
    <w:uiPriority w:val="0"/>
    <w:pPr>
      <w:keepLines/>
      <w:widowControl/>
      <w:tabs>
        <w:tab w:val="left" w:pos="1134"/>
      </w:tabs>
      <w:spacing w:before="80" w:after="80" w:line="300" w:lineRule="auto"/>
      <w:ind w:left="1134" w:hanging="907"/>
      <w:outlineLvl w:val="8"/>
    </w:pPr>
    <w:rPr>
      <w:rFonts w:ascii="Arial" w:hAnsi="Arial"/>
      <w:kern w:val="0"/>
    </w:rPr>
  </w:style>
  <w:style w:type="paragraph" w:customStyle="1" w:styleId="139">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40">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1">
    <w:name w:val="标准正文"/>
    <w:basedOn w:val="23"/>
    <w:qFormat/>
    <w:uiPriority w:val="0"/>
    <w:pPr>
      <w:spacing w:before="60" w:after="60" w:line="360" w:lineRule="auto"/>
      <w:ind w:left="0" w:firstLine="482"/>
    </w:pPr>
    <w:rPr>
      <w:rFonts w:ascii="Arial" w:hAnsi="Arial"/>
      <w:sz w:val="24"/>
    </w:rPr>
  </w:style>
  <w:style w:type="paragraph" w:customStyle="1" w:styleId="142">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43">
    <w:name w:val="表头文本"/>
    <w:qFormat/>
    <w:uiPriority w:val="0"/>
    <w:pPr>
      <w:jc w:val="center"/>
    </w:pPr>
    <w:rPr>
      <w:rFonts w:ascii="Arial" w:hAnsi="Arial" w:eastAsia="宋体" w:cs="Times New Roman"/>
      <w:b/>
      <w:sz w:val="21"/>
      <w:lang w:val="en-US" w:eastAsia="zh-CN" w:bidi="ar-SA"/>
    </w:rPr>
  </w:style>
  <w:style w:type="paragraph" w:customStyle="1" w:styleId="144">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5">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6">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rPr>
  </w:style>
  <w:style w:type="paragraph" w:customStyle="1" w:styleId="147">
    <w:name w:val="Char Char Char Char Char Char Char Char Char Char Char Char Char Char Char Char"/>
    <w:basedOn w:val="1"/>
    <w:qFormat/>
    <w:uiPriority w:val="0"/>
    <w:pPr>
      <w:tabs>
        <w:tab w:val="left" w:pos="360"/>
      </w:tabs>
    </w:pPr>
    <w:rPr>
      <w:sz w:val="24"/>
    </w:rPr>
  </w:style>
  <w:style w:type="paragraph" w:customStyle="1" w:styleId="148">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149">
    <w:name w:val="默认段落字体 Para Char Char Char Char Char Char Char Char Char1 Char Char Char Char"/>
    <w:basedOn w:val="1"/>
    <w:qFormat/>
    <w:uiPriority w:val="0"/>
    <w:rPr>
      <w:rFonts w:ascii="Tahoma" w:hAnsi="Tahoma"/>
      <w:sz w:val="24"/>
    </w:rPr>
  </w:style>
  <w:style w:type="paragraph" w:customStyle="1" w:styleId="150">
    <w:name w:val="表头样式"/>
    <w:basedOn w:val="1"/>
    <w:qFormat/>
    <w:uiPriority w:val="0"/>
    <w:pPr>
      <w:autoSpaceDE w:val="0"/>
      <w:autoSpaceDN w:val="0"/>
      <w:adjustRightInd w:val="0"/>
      <w:spacing w:line="360" w:lineRule="auto"/>
      <w:jc w:val="left"/>
    </w:pPr>
    <w:rPr>
      <w:b/>
      <w:kern w:val="0"/>
    </w:rPr>
  </w:style>
  <w:style w:type="paragraph" w:customStyle="1" w:styleId="151">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2">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3">
    <w:name w:val="表格内文字"/>
    <w:basedOn w:val="31"/>
    <w:qFormat/>
    <w:uiPriority w:val="0"/>
    <w:pPr>
      <w:adjustRightInd w:val="0"/>
    </w:pPr>
    <w:rPr>
      <w:color w:val="000000"/>
      <w:lang w:val="en-GB"/>
    </w:rPr>
  </w:style>
  <w:style w:type="paragraph" w:customStyle="1" w:styleId="154">
    <w:name w:val="默认段落字体 Para Char Char Char Char Char Char Char"/>
    <w:basedOn w:val="1"/>
    <w:qFormat/>
    <w:uiPriority w:val="0"/>
    <w:rPr>
      <w:rFonts w:ascii="Tahoma" w:hAnsi="Tahoma"/>
      <w:sz w:val="24"/>
    </w:rPr>
  </w:style>
  <w:style w:type="paragraph" w:customStyle="1" w:styleId="155">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156">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7">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8">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9">
    <w:name w:val="段落正文"/>
    <w:basedOn w:val="1"/>
    <w:qFormat/>
    <w:uiPriority w:val="0"/>
    <w:pPr>
      <w:spacing w:before="156" w:beforeLines="50" w:line="360" w:lineRule="auto"/>
      <w:ind w:firstLine="200" w:firstLineChars="200"/>
    </w:pPr>
    <w:rPr>
      <w:spacing w:val="2"/>
      <w:sz w:val="24"/>
    </w:rPr>
  </w:style>
  <w:style w:type="paragraph" w:customStyle="1" w:styleId="160">
    <w:name w:val="文章正文"/>
    <w:basedOn w:val="1"/>
    <w:qFormat/>
    <w:uiPriority w:val="0"/>
    <w:pPr>
      <w:ind w:firstLine="560" w:firstLineChars="200"/>
    </w:pPr>
    <w:rPr>
      <w:rFonts w:ascii="仿宋_GB2312" w:hAnsi="宋体" w:eastAsia="仿宋_GB2312"/>
      <w:color w:val="000000"/>
    </w:rPr>
  </w:style>
  <w:style w:type="paragraph" w:customStyle="1" w:styleId="161">
    <w:name w:val="Char"/>
    <w:basedOn w:val="1"/>
    <w:qFormat/>
    <w:uiPriority w:val="0"/>
    <w:pPr>
      <w:spacing w:line="240" w:lineRule="atLeast"/>
      <w:ind w:left="420" w:firstLine="420"/>
    </w:pPr>
    <w:rPr>
      <w:kern w:val="0"/>
    </w:rPr>
  </w:style>
  <w:style w:type="paragraph" w:customStyle="1" w:styleId="162">
    <w:name w:val="列表项目"/>
    <w:basedOn w:val="1"/>
    <w:qFormat/>
    <w:uiPriority w:val="0"/>
    <w:pPr>
      <w:tabs>
        <w:tab w:val="left" w:pos="420"/>
      </w:tabs>
      <w:spacing w:line="288" w:lineRule="auto"/>
      <w:ind w:left="840" w:leftChars="200" w:hanging="420" w:hangingChars="200"/>
    </w:pPr>
  </w:style>
  <w:style w:type="paragraph" w:customStyle="1" w:styleId="163">
    <w:name w:val="列出段落1"/>
    <w:next w:val="16"/>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4">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5">
    <w:name w:val="正文4"/>
    <w:basedOn w:val="1"/>
    <w:qFormat/>
    <w:uiPriority w:val="0"/>
    <w:pPr>
      <w:tabs>
        <w:tab w:val="left" w:pos="1275"/>
      </w:tabs>
      <w:spacing w:before="60" w:after="60" w:line="360" w:lineRule="auto"/>
      <w:ind w:left="820" w:leftChars="400" w:hanging="705"/>
    </w:pPr>
    <w:rPr>
      <w:sz w:val="24"/>
    </w:rPr>
  </w:style>
  <w:style w:type="paragraph" w:customStyle="1" w:styleId="166">
    <w:name w:val="关键词"/>
    <w:basedOn w:val="1"/>
    <w:next w:val="1"/>
    <w:qFormat/>
    <w:uiPriority w:val="0"/>
    <w:pPr>
      <w:spacing w:line="360" w:lineRule="auto"/>
    </w:pPr>
    <w:rPr>
      <w:rFonts w:eastAsia="黑体"/>
      <w:sz w:val="20"/>
    </w:rPr>
  </w:style>
  <w:style w:type="paragraph" w:customStyle="1" w:styleId="167">
    <w:name w:val="可研正文"/>
    <w:basedOn w:val="22"/>
    <w:qFormat/>
    <w:uiPriority w:val="0"/>
    <w:pPr>
      <w:adjustRightInd w:val="0"/>
      <w:snapToGrid w:val="0"/>
      <w:spacing w:line="440" w:lineRule="exact"/>
      <w:ind w:firstLine="567"/>
    </w:pPr>
    <w:rPr>
      <w:sz w:val="28"/>
    </w:rPr>
  </w:style>
  <w:style w:type="paragraph" w:customStyle="1" w:styleId="168">
    <w:name w:val="标书正文:  0.74 厘米"/>
    <w:basedOn w:val="1"/>
    <w:qFormat/>
    <w:uiPriority w:val="0"/>
    <w:pPr>
      <w:snapToGrid w:val="0"/>
      <w:spacing w:line="360" w:lineRule="auto"/>
      <w:ind w:firstLine="420"/>
    </w:pPr>
    <w:rPr>
      <w:sz w:val="24"/>
    </w:rPr>
  </w:style>
  <w:style w:type="paragraph" w:customStyle="1" w:styleId="169">
    <w:name w:val="样式 标题 6第五层条 + 三号 段前: 0.5 行"/>
    <w:basedOn w:val="7"/>
    <w:qFormat/>
    <w:uiPriority w:val="0"/>
    <w:pPr>
      <w:widowControl/>
      <w:adjustRightInd/>
      <w:snapToGrid/>
      <w:spacing w:before="156" w:beforeLines="50"/>
      <w:jc w:val="left"/>
    </w:pPr>
    <w:rPr>
      <w:snapToGrid w:val="0"/>
      <w:kern w:val="24"/>
      <w:sz w:val="28"/>
    </w:rPr>
  </w:style>
  <w:style w:type="paragraph" w:customStyle="1" w:styleId="170">
    <w:name w:val="1"/>
    <w:basedOn w:val="1"/>
    <w:next w:val="31"/>
    <w:qFormat/>
    <w:uiPriority w:val="0"/>
    <w:rPr>
      <w:rFonts w:ascii="宋体" w:hAnsi="Courier New"/>
    </w:rPr>
  </w:style>
  <w:style w:type="paragraph" w:customStyle="1" w:styleId="171">
    <w:name w:val="没有缩进（为图形使用）"/>
    <w:basedOn w:val="1"/>
    <w:qFormat/>
    <w:uiPriority w:val="0"/>
    <w:pPr>
      <w:spacing w:before="120" w:after="120" w:line="360" w:lineRule="auto"/>
    </w:pPr>
    <w:rPr>
      <w:sz w:val="24"/>
    </w:rPr>
  </w:style>
  <w:style w:type="paragraph" w:customStyle="1" w:styleId="172">
    <w:name w:val="标题无"/>
    <w:basedOn w:val="1"/>
    <w:qFormat/>
    <w:uiPriority w:val="0"/>
    <w:pPr>
      <w:spacing w:line="360" w:lineRule="auto"/>
    </w:pPr>
    <w:rPr>
      <w:sz w:val="24"/>
    </w:rPr>
  </w:style>
  <w:style w:type="paragraph" w:customStyle="1" w:styleId="173">
    <w:name w:val="修订1"/>
    <w:qFormat/>
    <w:uiPriority w:val="0"/>
    <w:rPr>
      <w:rFonts w:ascii="Calibri" w:hAnsi="Calibri" w:eastAsia="宋体" w:cs="Times New Roman"/>
      <w:kern w:val="2"/>
      <w:sz w:val="21"/>
      <w:lang w:val="en-US" w:eastAsia="zh-CN" w:bidi="ar-SA"/>
    </w:rPr>
  </w:style>
  <w:style w:type="paragraph" w:customStyle="1" w:styleId="174">
    <w:name w:val="章标题"/>
    <w:next w:val="1"/>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75">
    <w:name w:val="图例"/>
    <w:basedOn w:val="1"/>
    <w:qFormat/>
    <w:uiPriority w:val="0"/>
    <w:pPr>
      <w:spacing w:before="120" w:after="120" w:line="360" w:lineRule="auto"/>
      <w:jc w:val="center"/>
    </w:pPr>
    <w:rPr>
      <w:rFonts w:eastAsia="仿宋_GB2312"/>
      <w:b/>
      <w:sz w:val="24"/>
    </w:rPr>
  </w:style>
  <w:style w:type="paragraph" w:customStyle="1" w:styleId="176">
    <w:name w:val="Char Char14 Char Char"/>
    <w:basedOn w:val="1"/>
    <w:qFormat/>
    <w:uiPriority w:val="0"/>
    <w:rPr>
      <w:szCs w:val="24"/>
    </w:rPr>
  </w:style>
  <w:style w:type="paragraph" w:customStyle="1" w:styleId="177">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78">
    <w:name w:val="Char1"/>
    <w:basedOn w:val="1"/>
    <w:qFormat/>
    <w:uiPriority w:val="0"/>
  </w:style>
  <w:style w:type="paragraph" w:customStyle="1" w:styleId="179">
    <w:name w:val="正文1"/>
    <w:basedOn w:val="1"/>
    <w:qFormat/>
    <w:uiPriority w:val="0"/>
    <w:pPr>
      <w:spacing w:line="300" w:lineRule="auto"/>
      <w:ind w:firstLine="200" w:firstLineChars="200"/>
    </w:pPr>
    <w:rPr>
      <w:sz w:val="24"/>
    </w:rPr>
  </w:style>
  <w:style w:type="paragraph" w:customStyle="1" w:styleId="180">
    <w:name w:val="正文字缩2字"/>
    <w:basedOn w:val="1"/>
    <w:qFormat/>
    <w:uiPriority w:val="0"/>
    <w:pPr>
      <w:spacing w:before="60" w:after="60" w:line="360" w:lineRule="auto"/>
      <w:ind w:left="200" w:leftChars="200" w:firstLine="200" w:firstLineChars="200"/>
    </w:pPr>
    <w:rPr>
      <w:sz w:val="24"/>
    </w:rPr>
  </w:style>
  <w:style w:type="paragraph" w:customStyle="1" w:styleId="181">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82">
    <w:name w:val="Char Char Char"/>
    <w:basedOn w:val="1"/>
    <w:qFormat/>
    <w:uiPriority w:val="0"/>
    <w:rPr>
      <w:rFonts w:ascii="Tahoma" w:hAnsi="Tahoma"/>
      <w:sz w:val="24"/>
    </w:rPr>
  </w:style>
  <w:style w:type="paragraph" w:customStyle="1" w:styleId="183">
    <w:name w:val="正文文本 21"/>
    <w:basedOn w:val="1"/>
    <w:qFormat/>
    <w:uiPriority w:val="0"/>
    <w:pPr>
      <w:adjustRightInd w:val="0"/>
      <w:spacing w:before="120" w:line="360" w:lineRule="auto"/>
      <w:ind w:firstLine="480"/>
      <w:textAlignment w:val="baseline"/>
    </w:pPr>
    <w:rPr>
      <w:sz w:val="24"/>
    </w:rPr>
  </w:style>
  <w:style w:type="paragraph" w:customStyle="1" w:styleId="184">
    <w:name w:val="Char2 Char Char Char Char Char Char"/>
    <w:basedOn w:val="1"/>
    <w:qFormat/>
    <w:uiPriority w:val="0"/>
    <w:rPr>
      <w:rFonts w:ascii="仿宋_GB2312"/>
      <w:b/>
      <w:sz w:val="30"/>
    </w:rPr>
  </w:style>
  <w:style w:type="paragraph" w:customStyle="1" w:styleId="185">
    <w:name w:val="Char Char Char Char Char"/>
    <w:basedOn w:val="1"/>
    <w:qFormat/>
    <w:uiPriority w:val="0"/>
    <w:pPr>
      <w:tabs>
        <w:tab w:val="left" w:pos="425"/>
      </w:tabs>
      <w:ind w:left="1620" w:hanging="360"/>
    </w:pPr>
    <w:rPr>
      <w:rFonts w:ascii="Tahoma" w:hAnsi="Tahoma"/>
      <w:sz w:val="24"/>
    </w:rPr>
  </w:style>
  <w:style w:type="paragraph" w:customStyle="1" w:styleId="186">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87">
    <w:name w:val="附录3"/>
    <w:basedOn w:val="1"/>
    <w:next w:val="1"/>
    <w:qFormat/>
    <w:uiPriority w:val="0"/>
    <w:pPr>
      <w:tabs>
        <w:tab w:val="left" w:pos="851"/>
      </w:tabs>
      <w:ind w:left="425" w:hanging="425"/>
      <w:outlineLvl w:val="2"/>
    </w:pPr>
    <w:rPr>
      <w:rFonts w:eastAsia="黑体"/>
      <w:b/>
      <w:sz w:val="32"/>
    </w:rPr>
  </w:style>
  <w:style w:type="paragraph" w:customStyle="1" w:styleId="188">
    <w:name w:val="二级条标题"/>
    <w:basedOn w:val="189"/>
    <w:next w:val="190"/>
    <w:qFormat/>
    <w:uiPriority w:val="0"/>
    <w:pPr>
      <w:ind w:left="840"/>
      <w:outlineLvl w:val="3"/>
    </w:pPr>
  </w:style>
  <w:style w:type="paragraph" w:customStyle="1" w:styleId="189">
    <w:name w:val="一级条标题"/>
    <w:basedOn w:val="174"/>
    <w:next w:val="190"/>
    <w:qFormat/>
    <w:uiPriority w:val="0"/>
    <w:pPr>
      <w:numPr>
        <w:numId w:val="0"/>
      </w:numPr>
      <w:spacing w:before="0" w:beforeLines="0" w:after="0" w:afterLines="0"/>
      <w:ind w:left="525"/>
      <w:outlineLvl w:val="2"/>
    </w:pPr>
    <w:rPr>
      <w:sz w:val="21"/>
    </w:rPr>
  </w:style>
  <w:style w:type="paragraph" w:customStyle="1" w:styleId="19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1">
    <w:name w:val="Char2"/>
    <w:basedOn w:val="1"/>
    <w:qFormat/>
    <w:uiPriority w:val="0"/>
    <w:pPr>
      <w:spacing w:line="240" w:lineRule="atLeast"/>
      <w:ind w:left="420" w:firstLine="420"/>
    </w:pPr>
    <w:rPr>
      <w:kern w:val="0"/>
    </w:rPr>
  </w:style>
  <w:style w:type="paragraph" w:customStyle="1" w:styleId="192">
    <w:name w:val="样式 宋体 五号 两端对齐 行距: 单倍行距"/>
    <w:basedOn w:val="1"/>
    <w:qFormat/>
    <w:uiPriority w:val="0"/>
    <w:pPr>
      <w:adjustRightInd w:val="0"/>
      <w:textAlignment w:val="baseline"/>
    </w:pPr>
    <w:rPr>
      <w:rFonts w:ascii="宋体" w:hAnsi="宋体"/>
      <w:kern w:val="0"/>
    </w:rPr>
  </w:style>
  <w:style w:type="paragraph" w:customStyle="1" w:styleId="193">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4">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5">
    <w:name w:val="首行缩进 1"/>
    <w:basedOn w:val="1"/>
    <w:qFormat/>
    <w:uiPriority w:val="0"/>
    <w:pPr>
      <w:spacing w:after="120" w:line="360" w:lineRule="auto"/>
      <w:ind w:firstLine="200" w:firstLineChars="200"/>
    </w:pPr>
    <w:rPr>
      <w:sz w:val="24"/>
    </w:rPr>
  </w:style>
  <w:style w:type="paragraph" w:customStyle="1" w:styleId="196">
    <w:name w:val="文本1"/>
    <w:basedOn w:val="1"/>
    <w:qFormat/>
    <w:uiPriority w:val="0"/>
    <w:pPr>
      <w:adjustRightInd w:val="0"/>
      <w:spacing w:line="312" w:lineRule="atLeast"/>
      <w:jc w:val="center"/>
      <w:textAlignment w:val="baseline"/>
    </w:pPr>
    <w:rPr>
      <w:kern w:val="0"/>
      <w:sz w:val="18"/>
    </w:rPr>
  </w:style>
  <w:style w:type="paragraph" w:customStyle="1" w:styleId="197">
    <w:name w:val="样式 正文缩进正文（首行缩进两字）表正文正文非缩进特点标题4段1 + 首行缩进:  2 字符"/>
    <w:basedOn w:val="15"/>
    <w:qFormat/>
    <w:uiPriority w:val="0"/>
    <w:pPr>
      <w:ind w:firstLine="480" w:firstLineChars="200"/>
    </w:pPr>
  </w:style>
  <w:style w:type="paragraph" w:customStyle="1" w:styleId="198">
    <w:name w:val="表文字"/>
    <w:qFormat/>
    <w:uiPriority w:val="0"/>
    <w:rPr>
      <w:rFonts w:ascii="宋体" w:hAnsi="Times New Roman" w:eastAsia="宋体" w:cs="Times New Roman"/>
      <w:kern w:val="2"/>
      <w:lang w:val="en-US" w:eastAsia="zh-CN" w:bidi="ar-SA"/>
    </w:rPr>
  </w:style>
  <w:style w:type="paragraph" w:customStyle="1" w:styleId="199">
    <w:name w:val="IN Feature"/>
    <w:next w:val="138"/>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0">
    <w:name w:val="样式1"/>
    <w:basedOn w:val="5"/>
    <w:qFormat/>
    <w:uiPriority w:val="0"/>
    <w:pPr>
      <w:tabs>
        <w:tab w:val="left" w:pos="720"/>
      </w:tabs>
      <w:spacing w:before="500" w:after="260" w:line="560" w:lineRule="atLeast"/>
      <w:ind w:left="420" w:hanging="420"/>
    </w:pPr>
  </w:style>
  <w:style w:type="paragraph" w:customStyle="1" w:styleId="201">
    <w:name w:val="样式 行距: 1.5 倍行距1"/>
    <w:basedOn w:val="1"/>
    <w:qFormat/>
    <w:uiPriority w:val="0"/>
    <w:pPr>
      <w:snapToGrid w:val="0"/>
    </w:pPr>
  </w:style>
  <w:style w:type="paragraph" w:customStyle="1" w:styleId="202">
    <w:name w:val="Style Heading 3h3Heading 3 - oldLevel 3 HeadH3level_3PIM 3se..."/>
    <w:basedOn w:val="4"/>
    <w:qFormat/>
    <w:uiPriority w:val="0"/>
    <w:pPr>
      <w:numPr>
        <w:ilvl w:val="2"/>
        <w:numId w:val="9"/>
      </w:numPr>
      <w:tabs>
        <w:tab w:val="left" w:pos="709"/>
        <w:tab w:val="left" w:pos="1620"/>
      </w:tabs>
    </w:pPr>
  </w:style>
  <w:style w:type="paragraph" w:customStyle="1" w:styleId="203">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4">
    <w:name w:val="样式2"/>
    <w:basedOn w:val="5"/>
    <w:qFormat/>
    <w:uiPriority w:val="0"/>
    <w:pPr>
      <w:numPr>
        <w:ilvl w:val="0"/>
        <w:numId w:val="10"/>
      </w:numPr>
      <w:spacing w:before="560" w:line="400" w:lineRule="exact"/>
      <w:jc w:val="center"/>
      <w:outlineLvl w:val="0"/>
    </w:pPr>
    <w:rPr>
      <w:b w:val="0"/>
      <w:sz w:val="44"/>
    </w:rPr>
  </w:style>
  <w:style w:type="paragraph" w:customStyle="1" w:styleId="205">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6">
    <w:name w:val="Char Char 字元 字元 字元 Char Char Char Char"/>
    <w:basedOn w:val="1"/>
    <w:qFormat/>
    <w:uiPriority w:val="0"/>
    <w:pPr>
      <w:adjustRightInd w:val="0"/>
      <w:spacing w:line="360" w:lineRule="auto"/>
    </w:pPr>
    <w:rPr>
      <w:kern w:val="0"/>
      <w:sz w:val="24"/>
    </w:rPr>
  </w:style>
  <w:style w:type="paragraph" w:customStyle="1" w:styleId="207">
    <w:name w:val="编号正文"/>
    <w:basedOn w:val="208"/>
    <w:qFormat/>
    <w:uiPriority w:val="0"/>
    <w:pPr>
      <w:snapToGrid/>
      <w:spacing w:line="360" w:lineRule="auto"/>
      <w:ind w:left="1407" w:hanging="1047"/>
      <w:jc w:val="left"/>
    </w:pPr>
    <w:rPr>
      <w:rFonts w:eastAsia="仿宋_GB2312"/>
    </w:rPr>
  </w:style>
  <w:style w:type="paragraph" w:customStyle="1" w:styleId="208">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9">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10">
    <w:name w:val="Char Char1 Char"/>
    <w:basedOn w:val="1"/>
    <w:qFormat/>
    <w:uiPriority w:val="0"/>
    <w:rPr>
      <w:rFonts w:ascii="Tahoma" w:hAnsi="Tahoma"/>
      <w:sz w:val="24"/>
      <w:szCs w:val="24"/>
    </w:rPr>
  </w:style>
  <w:style w:type="paragraph" w:customStyle="1" w:styleId="211">
    <w:name w:val="Char Char Char Char Char Char Char"/>
    <w:basedOn w:val="1"/>
    <w:qFormat/>
    <w:uiPriority w:val="0"/>
    <w:rPr>
      <w:rFonts w:ascii="Tahoma" w:hAnsi="Tahoma"/>
      <w:sz w:val="24"/>
    </w:rPr>
  </w:style>
  <w:style w:type="paragraph" w:customStyle="1" w:styleId="212">
    <w:name w:val="二级列表"/>
    <w:basedOn w:val="159"/>
    <w:next w:val="159"/>
    <w:qFormat/>
    <w:uiPriority w:val="0"/>
    <w:pPr>
      <w:tabs>
        <w:tab w:val="left" w:pos="2120"/>
      </w:tabs>
      <w:ind w:firstLine="0" w:firstLineChars="0"/>
    </w:pPr>
    <w:rPr>
      <w:b/>
    </w:rPr>
  </w:style>
  <w:style w:type="paragraph" w:customStyle="1" w:styleId="213">
    <w:name w:val="Note"/>
    <w:basedOn w:val="1"/>
    <w:qFormat/>
    <w:uiPriority w:val="0"/>
    <w:pPr>
      <w:pBdr>
        <w:top w:val="single" w:color="auto" w:sz="12" w:space="3"/>
        <w:bottom w:val="single" w:color="auto" w:sz="12" w:space="3"/>
      </w:pBdr>
      <w:spacing w:line="360" w:lineRule="auto"/>
    </w:pPr>
    <w:rPr>
      <w:sz w:val="24"/>
    </w:rPr>
  </w:style>
  <w:style w:type="paragraph" w:customStyle="1" w:styleId="214">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215">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6">
    <w:name w:val="表格文本"/>
    <w:qFormat/>
    <w:uiPriority w:val="0"/>
    <w:pPr>
      <w:tabs>
        <w:tab w:val="decimal" w:pos="0"/>
      </w:tabs>
    </w:pPr>
    <w:rPr>
      <w:rFonts w:ascii="Arial" w:hAnsi="Arial" w:eastAsia="宋体" w:cs="Times New Roman"/>
      <w:sz w:val="21"/>
      <w:lang w:val="en-US" w:eastAsia="zh-CN" w:bidi="ar-SA"/>
    </w:rPr>
  </w:style>
  <w:style w:type="paragraph" w:customStyle="1" w:styleId="217">
    <w:name w:val="_"/>
    <w:basedOn w:val="1"/>
    <w:qFormat/>
    <w:uiPriority w:val="0"/>
    <w:pPr>
      <w:adjustRightInd w:val="0"/>
      <w:spacing w:line="360" w:lineRule="auto"/>
      <w:ind w:left="480" w:firstLine="200" w:firstLineChars="200"/>
      <w:textAlignment w:val="baseline"/>
    </w:pPr>
    <w:rPr>
      <w:kern w:val="0"/>
      <w:sz w:val="24"/>
    </w:rPr>
  </w:style>
  <w:style w:type="paragraph" w:customStyle="1" w:styleId="218">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9">
    <w:name w:val="样式 首行缩进:  0.74 厘米"/>
    <w:basedOn w:val="1"/>
    <w:qFormat/>
    <w:uiPriority w:val="0"/>
    <w:pPr>
      <w:spacing w:line="360" w:lineRule="auto"/>
      <w:ind w:firstLine="420"/>
    </w:pPr>
    <w:rPr>
      <w:sz w:val="24"/>
    </w:rPr>
  </w:style>
  <w:style w:type="paragraph" w:customStyle="1" w:styleId="220">
    <w:name w:val="标题2"/>
    <w:basedOn w:val="2"/>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1">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22">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3">
    <w:name w:val="样式 样式 正文首行缩进 2 + 左  0 字符 + 首行缩进:  2.57 字符"/>
    <w:basedOn w:val="1"/>
    <w:next w:val="1"/>
    <w:qFormat/>
    <w:uiPriority w:val="0"/>
    <w:pPr>
      <w:adjustRightInd w:val="0"/>
      <w:snapToGrid w:val="0"/>
      <w:spacing w:after="120"/>
      <w:ind w:firstLine="540" w:firstLineChars="257"/>
    </w:pPr>
  </w:style>
  <w:style w:type="paragraph" w:customStyle="1" w:styleId="224">
    <w:name w:val="简单回函地址"/>
    <w:basedOn w:val="1"/>
    <w:qFormat/>
    <w:uiPriority w:val="0"/>
    <w:pPr>
      <w:adjustRightInd w:val="0"/>
      <w:snapToGrid w:val="0"/>
      <w:spacing w:line="360" w:lineRule="auto"/>
    </w:pPr>
    <w:rPr>
      <w:sz w:val="24"/>
    </w:rPr>
  </w:style>
  <w:style w:type="paragraph" w:customStyle="1" w:styleId="225">
    <w:name w:val="正文 + 三号"/>
    <w:basedOn w:val="1"/>
    <w:qFormat/>
    <w:uiPriority w:val="0"/>
  </w:style>
  <w:style w:type="paragraph" w:customStyle="1" w:styleId="226">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7">
    <w:name w:val="样式1xz"/>
    <w:basedOn w:val="1"/>
    <w:qFormat/>
    <w:uiPriority w:val="0"/>
    <w:pPr>
      <w:tabs>
        <w:tab w:val="left" w:pos="1050"/>
        <w:tab w:val="right" w:leader="dot" w:pos="8296"/>
      </w:tabs>
    </w:pPr>
    <w:rPr>
      <w:caps/>
      <w:spacing w:val="20"/>
      <w:sz w:val="24"/>
    </w:rPr>
  </w:style>
  <w:style w:type="paragraph" w:customStyle="1" w:styleId="228">
    <w:name w:val="图片文字"/>
    <w:basedOn w:val="1"/>
    <w:qFormat/>
    <w:uiPriority w:val="0"/>
    <w:pPr>
      <w:spacing w:line="240" w:lineRule="atLeast"/>
      <w:jc w:val="center"/>
    </w:pPr>
  </w:style>
  <w:style w:type="paragraph" w:customStyle="1" w:styleId="229">
    <w:name w:val="摘要"/>
    <w:basedOn w:val="1"/>
    <w:next w:val="2"/>
    <w:qFormat/>
    <w:uiPriority w:val="0"/>
    <w:pPr>
      <w:spacing w:line="360" w:lineRule="auto"/>
    </w:pPr>
    <w:rPr>
      <w:rFonts w:eastAsia="黑体"/>
      <w:sz w:val="20"/>
    </w:rPr>
  </w:style>
  <w:style w:type="paragraph" w:customStyle="1" w:styleId="230">
    <w:name w:val="样式 正文首行缩进 2 + 首行缩进:  2 字符"/>
    <w:basedOn w:val="1"/>
    <w:qFormat/>
    <w:uiPriority w:val="0"/>
    <w:pPr>
      <w:numPr>
        <w:ilvl w:val="0"/>
        <w:numId w:val="11"/>
      </w:numPr>
      <w:adjustRightInd w:val="0"/>
      <w:snapToGrid w:val="0"/>
      <w:spacing w:line="360" w:lineRule="auto"/>
    </w:pPr>
    <w:rPr>
      <w:rFonts w:ascii="Arial" w:hAnsi="Arial"/>
      <w:b/>
      <w:sz w:val="24"/>
    </w:rPr>
  </w:style>
  <w:style w:type="paragraph" w:customStyle="1" w:styleId="231">
    <w:name w:val="标题5"/>
    <w:basedOn w:val="1"/>
    <w:qFormat/>
    <w:uiPriority w:val="0"/>
    <w:pPr>
      <w:tabs>
        <w:tab w:val="left" w:pos="0"/>
      </w:tabs>
      <w:autoSpaceDE w:val="0"/>
      <w:autoSpaceDN w:val="0"/>
      <w:adjustRightInd w:val="0"/>
      <w:snapToGrid w:val="0"/>
      <w:spacing w:line="320" w:lineRule="atLeast"/>
    </w:pPr>
    <w:rPr>
      <w:rFonts w:ascii="宋体"/>
      <w:kern w:val="0"/>
    </w:rPr>
  </w:style>
  <w:style w:type="paragraph" w:customStyle="1" w:styleId="232">
    <w:name w:val="Table Contents"/>
    <w:basedOn w:val="22"/>
    <w:qFormat/>
    <w:uiPriority w:val="0"/>
    <w:pPr>
      <w:suppressAutoHyphens/>
      <w:jc w:val="left"/>
    </w:pPr>
    <w:rPr>
      <w:rFonts w:ascii="Times New Roman" w:eastAsia="Times New Roman"/>
      <w:kern w:val="0"/>
      <w:sz w:val="24"/>
    </w:rPr>
  </w:style>
  <w:style w:type="paragraph" w:customStyle="1" w:styleId="233">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4">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3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6">
    <w:name w:val="文本框样式1"/>
    <w:basedOn w:val="1"/>
    <w:qFormat/>
    <w:uiPriority w:val="0"/>
    <w:pPr>
      <w:adjustRightInd w:val="0"/>
      <w:snapToGrid w:val="0"/>
      <w:spacing w:before="60" w:line="180" w:lineRule="exact"/>
      <w:jc w:val="center"/>
    </w:pPr>
  </w:style>
  <w:style w:type="paragraph" w:customStyle="1" w:styleId="237">
    <w:name w:val="Char Char Char Char Char Char Char1"/>
    <w:basedOn w:val="17"/>
    <w:qFormat/>
    <w:uiPriority w:val="0"/>
    <w:rPr>
      <w:rFonts w:ascii="宋体" w:hAnsi="Tahoma"/>
    </w:rPr>
  </w:style>
  <w:style w:type="paragraph" w:customStyle="1" w:styleId="238">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39">
    <w:name w:val="样式4"/>
    <w:basedOn w:val="5"/>
    <w:qFormat/>
    <w:uiPriority w:val="0"/>
    <w:pPr>
      <w:adjustRightInd w:val="0"/>
      <w:snapToGrid w:val="0"/>
    </w:pPr>
  </w:style>
  <w:style w:type="paragraph" w:customStyle="1" w:styleId="240">
    <w:name w:val="正文（首行不缩进）"/>
    <w:basedOn w:val="1"/>
    <w:qFormat/>
    <w:uiPriority w:val="0"/>
    <w:pPr>
      <w:autoSpaceDE w:val="0"/>
      <w:autoSpaceDN w:val="0"/>
      <w:adjustRightInd w:val="0"/>
      <w:spacing w:line="360" w:lineRule="auto"/>
      <w:jc w:val="left"/>
    </w:pPr>
    <w:rPr>
      <w:kern w:val="0"/>
    </w:rPr>
  </w:style>
  <w:style w:type="paragraph" w:customStyle="1" w:styleId="241">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2">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3">
    <w:name w:val="Char1 Char Char Char1"/>
    <w:basedOn w:val="1"/>
    <w:qFormat/>
    <w:uiPriority w:val="0"/>
    <w:rPr>
      <w:rFonts w:ascii="Tahoma" w:hAnsi="Tahoma"/>
      <w:sz w:val="30"/>
    </w:rPr>
  </w:style>
  <w:style w:type="paragraph" w:customStyle="1" w:styleId="244">
    <w:name w:val="彩色底纹1"/>
    <w:qFormat/>
    <w:uiPriority w:val="0"/>
    <w:rPr>
      <w:rFonts w:ascii="Times New Roman" w:hAnsi="Times New Roman" w:eastAsia="宋体" w:cs="Times New Roman"/>
      <w:kern w:val="2"/>
      <w:sz w:val="21"/>
      <w:lang w:val="en-US" w:eastAsia="zh-CN" w:bidi="ar-SA"/>
    </w:rPr>
  </w:style>
  <w:style w:type="paragraph" w:customStyle="1" w:styleId="245">
    <w:name w:val="Char Char Char Char Char Char1 Char"/>
    <w:basedOn w:val="1"/>
    <w:qFormat/>
    <w:uiPriority w:val="0"/>
    <w:pPr>
      <w:widowControl/>
      <w:spacing w:after="160" w:line="240" w:lineRule="exact"/>
      <w:jc w:val="left"/>
    </w:pPr>
    <w:rPr>
      <w:rFonts w:ascii="Verdana" w:hAnsi="Verdana"/>
      <w:kern w:val="0"/>
      <w:lang w:eastAsia="en-US"/>
    </w:rPr>
  </w:style>
  <w:style w:type="paragraph" w:customStyle="1" w:styleId="246">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47">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rPr>
  </w:style>
  <w:style w:type="paragraph" w:customStyle="1" w:styleId="248">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9">
    <w:name w:val="标题3——2"/>
    <w:basedOn w:val="4"/>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50">
    <w:name w:val="首行缩进"/>
    <w:basedOn w:val="1"/>
    <w:qFormat/>
    <w:uiPriority w:val="0"/>
    <w:pPr>
      <w:numPr>
        <w:ilvl w:val="0"/>
        <w:numId w:val="12"/>
      </w:numPr>
      <w:spacing w:line="360" w:lineRule="auto"/>
    </w:pPr>
    <w:rPr>
      <w:rFonts w:eastAsia="仿宋_GB2312"/>
    </w:rPr>
  </w:style>
  <w:style w:type="paragraph" w:customStyle="1" w:styleId="251">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character" w:customStyle="1" w:styleId="252">
    <w:name w:val="未处理的提及1"/>
    <w:basedOn w:val="60"/>
    <w:qFormat/>
    <w:uiPriority w:val="0"/>
    <w:rPr>
      <w:color w:val="605E5C"/>
      <w:shd w:val="clear" w:color="auto" w:fill="E1DFDD"/>
    </w:rPr>
  </w:style>
  <w:style w:type="paragraph" w:customStyle="1" w:styleId="253">
    <w:name w:val="目录 11"/>
    <w:basedOn w:val="1"/>
    <w:next w:val="1"/>
    <w:qFormat/>
    <w:uiPriority w:val="0"/>
    <w:pPr>
      <w:jc w:val="center"/>
    </w:pPr>
    <w:rPr>
      <w:sz w:val="30"/>
      <w:szCs w:val="30"/>
    </w:rPr>
  </w:style>
  <w:style w:type="paragraph" w:customStyle="1" w:styleId="254">
    <w:name w:val="p1"/>
    <w:basedOn w:val="1"/>
    <w:qFormat/>
    <w:uiPriority w:val="0"/>
    <w:pPr>
      <w:jc w:val="left"/>
    </w:pPr>
    <w:rPr>
      <w:rFonts w:ascii="PingFang SC" w:hAnsi="PingFang SC" w:eastAsia="PingFang SC"/>
      <w:color w:val="121416"/>
      <w:kern w:val="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Manager>罗成</Manager>
  <Company>重庆市政府采购中心</Company>
  <Pages>15</Pages>
  <Words>452</Words>
  <Characters>456</Characters>
  <Lines>62</Lines>
  <Paragraphs>17</Paragraphs>
  <TotalTime>52</TotalTime>
  <ScaleCrop>false</ScaleCrop>
  <LinksUpToDate>false</LinksUpToDate>
  <CharactersWithSpaces>456</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2022-11-04T17:46:00Z</dcterms:created>
  <dc:creator>罗成</dc:creator>
  <cp:lastModifiedBy>古古</cp:lastModifiedBy>
  <cp:lastPrinted>2018-08-07T00:28:00Z</cp:lastPrinted>
  <dcterms:modified xsi:type="dcterms:W3CDTF">2025-05-20T10:58:30Z</dcterms:modified>
  <dc:title>竞争性谈判文件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B28076647CAD45AD8A84139AABB09A29_13</vt:lpwstr>
  </property>
  <property fmtid="{D5CDD505-2E9C-101B-9397-08002B2CF9AE}" pid="4" name="KSOTemplateDocerSaveRecord">
    <vt:lpwstr>eyJoZGlkIjoiZTAxMDQyODM0OGI1YzQzMTg0NjdhMjI0ODhhMDUzYmUiLCJ1c2VySWQiOiI2OTg3OTA2NDAifQ==</vt:lpwstr>
  </property>
</Properties>
</file>