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0A28" w14:textId="77777777" w:rsidR="0040230C" w:rsidRDefault="00000000">
      <w:pPr>
        <w:jc w:val="center"/>
        <w:rPr>
          <w:rFonts w:ascii="方正小标宋简体" w:eastAsia="方正小标宋简体" w:hAnsi="仿宋" w:cs="Helvetica" w:hint="eastAsia"/>
          <w:b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Helvetica" w:hint="eastAsia"/>
          <w:b/>
          <w:bCs/>
          <w:sz w:val="32"/>
          <w:szCs w:val="32"/>
          <w:shd w:val="clear" w:color="auto" w:fill="FFFFFF"/>
        </w:rPr>
        <w:t>中南林业科技大学赛默飞Nicolet IS5红外光谱仪维修项目</w:t>
      </w:r>
    </w:p>
    <w:p w14:paraId="3EA91C71" w14:textId="77777777" w:rsidR="0040230C" w:rsidRDefault="00000000">
      <w:pPr>
        <w:jc w:val="center"/>
        <w:rPr>
          <w:rFonts w:ascii="方正小标宋简体" w:eastAsia="方正小标宋简体" w:hAnsi="仿宋" w:cs="Helvetica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Helvetica" w:hint="eastAsia"/>
          <w:b/>
          <w:bCs/>
          <w:color w:val="000000"/>
          <w:sz w:val="32"/>
          <w:szCs w:val="32"/>
          <w:shd w:val="clear" w:color="auto" w:fill="FFFFFF"/>
        </w:rPr>
        <w:t>采购需求</w:t>
      </w:r>
    </w:p>
    <w:p w14:paraId="61123F9E" w14:textId="77777777" w:rsidR="0040230C" w:rsidRDefault="00000000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一、</w:t>
      </w:r>
      <w:r>
        <w:rPr>
          <w:rFonts w:ascii="宋体" w:eastAsia="宋体" w:hAnsi="宋体" w:cs="Times New Roman"/>
          <w:b/>
          <w:sz w:val="28"/>
          <w:szCs w:val="28"/>
        </w:rPr>
        <w:t>项目概况</w:t>
      </w:r>
    </w:p>
    <w:p w14:paraId="015A53C0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中南林业科技大学赛默飞Nicolet IS5红外光谱仪维修项目是针对该设备检测器损坏，需要更换检测器以达到正常使用标准的配件采购及维保类项目，项目内容包括更换红外光谱仪的检测器及调试设备等。本项目控制金额人民币3.1万元。</w:t>
      </w:r>
    </w:p>
    <w:p w14:paraId="29B2E965" w14:textId="77777777" w:rsidR="0040230C" w:rsidRDefault="00000000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二、投标人资格要求</w:t>
      </w:r>
    </w:p>
    <w:p w14:paraId="4A3D678C" w14:textId="77777777" w:rsidR="0040230C" w:rsidRDefault="00000000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（一）基本资格要求</w:t>
      </w:r>
    </w:p>
    <w:p w14:paraId="446F05D5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1.投标人必须是在中华人民共和国境内注册登记的法人、其他组织或者自然人，且应当符合《政府采购法》第二十二条规定的条件对投标人资格的要求：</w:t>
      </w:r>
    </w:p>
    <w:p w14:paraId="46678658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(1)具有独立承担民事责任的能力；</w:t>
      </w:r>
    </w:p>
    <w:p w14:paraId="2D3C59BD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(2)具有良好的商业信誉和健全的财务会计制度；</w:t>
      </w:r>
    </w:p>
    <w:p w14:paraId="426E963A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(3)具有履行合同所必需的设备和专业技术能力；</w:t>
      </w:r>
    </w:p>
    <w:p w14:paraId="2A684A58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(4)有依法缴纳税收和社会保障资金的良好记录；</w:t>
      </w:r>
    </w:p>
    <w:p w14:paraId="61B2987D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(5)参加政府采购活动前三年内（2022年至今），在经营活动中没有重大违法记录；</w:t>
      </w:r>
    </w:p>
    <w:p w14:paraId="0B1083D4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(6)法律、行政法规规定的其他条件。</w:t>
      </w:r>
    </w:p>
    <w:p w14:paraId="685E01B9" w14:textId="77777777" w:rsidR="0040230C" w:rsidRDefault="00000000">
      <w:pPr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2.投标人资金、财务状况良好；</w:t>
      </w:r>
    </w:p>
    <w:p w14:paraId="65D63589" w14:textId="77777777" w:rsidR="0040230C" w:rsidRDefault="00000000">
      <w:pPr>
        <w:spacing w:line="560" w:lineRule="exact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3.未被列入失信被执行人、重大税收违法案件当事人名单，未被列入政府采购严重违法失信行为记录名单；</w:t>
      </w:r>
    </w:p>
    <w:p w14:paraId="7AD09701" w14:textId="77777777" w:rsidR="0040230C" w:rsidRDefault="00000000">
      <w:pPr>
        <w:spacing w:line="560" w:lineRule="exact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bookmarkStart w:id="0" w:name="_Hlk184798446"/>
      <w:r>
        <w:rPr>
          <w:rFonts w:asciiTheme="minorEastAsia" w:hAnsiTheme="minorEastAsia" w:cs="Times New Roman" w:hint="eastAsia"/>
          <w:sz w:val="24"/>
          <w:szCs w:val="24"/>
        </w:rPr>
        <w:t>4.单位负责人为同一人或者存在控股、管理关系的不同单位，不得同时参与本项目响应；</w:t>
      </w:r>
    </w:p>
    <w:bookmarkEnd w:id="0"/>
    <w:p w14:paraId="3883B9C3" w14:textId="77777777" w:rsidR="0040230C" w:rsidRDefault="00000000">
      <w:pPr>
        <w:spacing w:line="560" w:lineRule="exact"/>
        <w:ind w:firstLineChars="200" w:firstLine="480"/>
        <w:jc w:val="left"/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bCs/>
          <w:color w:val="000000"/>
          <w:sz w:val="24"/>
          <w:szCs w:val="24"/>
          <w:shd w:val="clear" w:color="auto" w:fill="FFFFFF"/>
        </w:rPr>
        <w:t>5.本项目不接受联合体投标。</w:t>
      </w:r>
    </w:p>
    <w:p w14:paraId="4D519EB1" w14:textId="77777777" w:rsidR="0040230C" w:rsidRDefault="00000000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（二）特定资格要求</w:t>
      </w:r>
    </w:p>
    <w:p w14:paraId="3BE3809E" w14:textId="77777777" w:rsidR="0040230C" w:rsidRDefault="00000000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无</w:t>
      </w:r>
    </w:p>
    <w:p w14:paraId="281DBB77" w14:textId="77777777" w:rsidR="0040230C" w:rsidRDefault="00000000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三、维护服务内容及技术要求</w:t>
      </w:r>
    </w:p>
    <w:p w14:paraId="5D597A8C" w14:textId="77777777" w:rsidR="0040230C" w:rsidRDefault="00000000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1.服务内容</w:t>
      </w:r>
    </w:p>
    <w:p w14:paraId="3B7820E2" w14:textId="77777777" w:rsidR="0040230C" w:rsidRDefault="00000000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（1）更换DTGS检测器；</w:t>
      </w:r>
    </w:p>
    <w:p w14:paraId="55AC2CF0" w14:textId="77777777" w:rsidR="0040230C" w:rsidRDefault="00000000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（2）调整内部光路，使信号强度透射能量大于4v；</w:t>
      </w:r>
    </w:p>
    <w:p w14:paraId="26CFC24F" w14:textId="77777777" w:rsidR="0040230C" w:rsidRDefault="00000000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（3）调试设备，确保设备正常运行。</w:t>
      </w:r>
    </w:p>
    <w:p w14:paraId="7831D3A7" w14:textId="77777777" w:rsidR="0040230C" w:rsidRDefault="00000000">
      <w:pPr>
        <w:autoSpaceDE w:val="0"/>
        <w:autoSpaceDN w:val="0"/>
        <w:adjustRightInd w:val="0"/>
        <w:spacing w:beforeLines="50" w:before="156" w:afterLines="50" w:after="156" w:line="52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bookmarkStart w:id="1" w:name="_Toc347148678"/>
      <w:r>
        <w:rPr>
          <w:rFonts w:ascii="宋体" w:eastAsia="宋体" w:hAnsi="宋体" w:cs="Times New Roman" w:hint="eastAsia"/>
          <w:b/>
          <w:sz w:val="24"/>
          <w:szCs w:val="24"/>
        </w:rPr>
        <w:t>2.技术要求</w:t>
      </w:r>
      <w:bookmarkEnd w:id="1"/>
    </w:p>
    <w:p w14:paraId="3230306D" w14:textId="77777777" w:rsidR="0040230C" w:rsidRDefault="00000000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 信号强度透射能量大于4v；</w:t>
      </w:r>
    </w:p>
    <w:p w14:paraId="54BDB5C8" w14:textId="77777777" w:rsidR="0040230C" w:rsidRDefault="00000000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 噪音小于0.25；</w:t>
      </w:r>
    </w:p>
    <w:p w14:paraId="628A7D15" w14:textId="77777777" w:rsidR="0040230C" w:rsidRDefault="00000000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（3） 波长准确性小于</w:t>
      </w:r>
      <w:r>
        <w:rPr>
          <w:rFonts w:ascii="宋体" w:eastAsia="宋体" w:hAnsi="宋体" w:cs="宋体" w:hint="eastAsia"/>
          <w:sz w:val="24"/>
          <w:szCs w:val="24"/>
        </w:rPr>
        <w:t>±</w:t>
      </w:r>
      <w:r>
        <w:rPr>
          <w:rFonts w:ascii="宋体" w:eastAsia="宋体" w:hAnsi="宋体" w:cs="Times New Roman" w:hint="eastAsia"/>
          <w:sz w:val="24"/>
          <w:szCs w:val="24"/>
        </w:rPr>
        <w:t>2波数(cm</w:t>
      </w:r>
      <w:r>
        <w:rPr>
          <w:rFonts w:ascii="宋体" w:eastAsia="宋体" w:hAnsi="宋体" w:cs="Times New Roman" w:hint="eastAsia"/>
          <w:sz w:val="24"/>
          <w:szCs w:val="24"/>
          <w:vertAlign w:val="superscript"/>
        </w:rPr>
        <w:t>-1</w:t>
      </w:r>
      <w:r>
        <w:rPr>
          <w:rFonts w:ascii="宋体" w:eastAsia="宋体" w:hAnsi="宋体" w:cs="Times New Roman" w:hint="eastAsia"/>
          <w:sz w:val="24"/>
          <w:szCs w:val="24"/>
        </w:rPr>
        <w:t>）；</w:t>
      </w:r>
    </w:p>
    <w:p w14:paraId="2B9BDE7B" w14:textId="77777777" w:rsidR="0040230C" w:rsidRDefault="00000000">
      <w:pPr>
        <w:spacing w:line="52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（4） 与赛默飞世尔Nicolet is5红外光谱仪匹配，要求同品牌、全新。</w:t>
      </w:r>
    </w:p>
    <w:p w14:paraId="7AAA70F2" w14:textId="77777777" w:rsidR="0040230C" w:rsidRDefault="00000000">
      <w:pPr>
        <w:spacing w:beforeLines="50" w:before="156" w:afterLines="50" w:after="156" w:line="520" w:lineRule="exact"/>
        <w:ind w:firstLineChars="200" w:firstLine="562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四、商务要求</w:t>
      </w:r>
    </w:p>
    <w:p w14:paraId="42E0E06B" w14:textId="77777777" w:rsidR="0040230C" w:rsidRDefault="00000000">
      <w:pPr>
        <w:spacing w:beforeLines="50" w:before="156" w:afterLines="50" w:after="156" w:line="360" w:lineRule="auto"/>
        <w:ind w:firstLineChars="200" w:firstLine="482"/>
        <w:outlineLvl w:val="1"/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1.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报价说明</w:t>
      </w:r>
    </w:p>
    <w:p w14:paraId="6C28BB78" w14:textId="77777777" w:rsidR="0040230C" w:rsidRDefault="00000000">
      <w:pPr>
        <w:pStyle w:val="af"/>
        <w:spacing w:line="520" w:lineRule="exact"/>
        <w:ind w:firstLine="48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（1）</w:t>
      </w:r>
      <w:r>
        <w:rPr>
          <w:rFonts w:ascii="宋体" w:eastAsia="宋体" w:hAnsi="宋体"/>
        </w:rPr>
        <w:t>本项目要求所发生的一切费用均包含在总报价中，采购人除支付中标金额外，将不再支付任何其他费用。</w:t>
      </w:r>
    </w:p>
    <w:p w14:paraId="4D0B36DF" w14:textId="77777777" w:rsidR="0040230C" w:rsidRDefault="00000000">
      <w:pPr>
        <w:spacing w:line="520" w:lineRule="exact"/>
        <w:ind w:firstLineChars="270" w:firstLine="567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="宋体" w:eastAsia="宋体" w:hAnsi="宋体" w:hint="eastAsia"/>
        </w:rPr>
        <w:t>（2）</w:t>
      </w:r>
      <w:r>
        <w:rPr>
          <w:rFonts w:asciiTheme="minorEastAsia" w:hAnsiTheme="minorEastAsia" w:cs="Times New Roman" w:hint="eastAsia"/>
          <w:sz w:val="24"/>
          <w:szCs w:val="24"/>
        </w:rPr>
        <w:t>参与竞价的投标人除提供报价单外，还须在响应文件中提供营业执照和法人身份证复印件、授权委托书以及“投标人资格要求”规定的证明材料。以上材料须加盖投标人公章。</w:t>
      </w:r>
    </w:p>
    <w:p w14:paraId="13F7FFE9" w14:textId="77777777" w:rsidR="0040230C" w:rsidRDefault="00000000">
      <w:pPr>
        <w:spacing w:line="520" w:lineRule="exact"/>
        <w:ind w:firstLineChars="236" w:firstLine="566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（3）投标人在投标前，如需踏勘现场，有关费用自理，踏勘期间如发生意外责任自负。</w:t>
      </w:r>
    </w:p>
    <w:p w14:paraId="5FA9D11F" w14:textId="77777777" w:rsidR="0040230C" w:rsidRDefault="00000000">
      <w:pPr>
        <w:pStyle w:val="af"/>
        <w:spacing w:line="520" w:lineRule="exact"/>
        <w:ind w:firstLine="482"/>
        <w:jc w:val="left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2.服务（交付）要求</w:t>
      </w:r>
    </w:p>
    <w:p w14:paraId="43A48B94" w14:textId="77777777" w:rsidR="0040230C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（1）服务完成时间：合同签订后30天内安装调试完毕，投标人可根据自身情况提供最早的服务完成时间。</w:t>
      </w:r>
    </w:p>
    <w:p w14:paraId="63E47F47" w14:textId="450B579A" w:rsidR="0040230C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（2）服务地点：</w:t>
      </w:r>
      <w:r w:rsidR="003A1D5F">
        <w:rPr>
          <w:rFonts w:ascii="宋体" w:hAnsi="宋体" w:hint="eastAsia"/>
          <w:sz w:val="24"/>
          <w:szCs w:val="24"/>
        </w:rPr>
        <w:t>中南林业科技大学</w:t>
      </w:r>
      <w:r w:rsidR="009F17F2">
        <w:rPr>
          <w:rFonts w:ascii="宋体" w:hAnsi="宋体" w:hint="eastAsia"/>
          <w:sz w:val="24"/>
          <w:szCs w:val="24"/>
        </w:rPr>
        <w:t>内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27F43BD5" w14:textId="77777777" w:rsidR="0040230C" w:rsidRDefault="00000000">
      <w:pPr>
        <w:spacing w:beforeLines="50" w:before="156" w:afterLines="50" w:after="156" w:line="360" w:lineRule="auto"/>
        <w:ind w:firstLineChars="200" w:firstLine="482"/>
        <w:outlineLvl w:val="1"/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3.服务期限及付款方式</w:t>
      </w:r>
    </w:p>
    <w:p w14:paraId="16DF32F6" w14:textId="77777777" w:rsidR="0040230C" w:rsidRDefault="00000000">
      <w:pPr>
        <w:spacing w:line="520" w:lineRule="exact"/>
        <w:ind w:firstLineChars="200" w:firstLine="480"/>
        <w:jc w:val="left"/>
        <w:outlineLvl w:val="2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（1）服务期限</w:t>
      </w:r>
    </w:p>
    <w:p w14:paraId="1C801982" w14:textId="77777777" w:rsidR="0040230C" w:rsidRDefault="00000000">
      <w:pPr>
        <w:pStyle w:val="af"/>
        <w:spacing w:line="520" w:lineRule="exact"/>
        <w:ind w:firstLine="48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本项目服务期为3个月，服务时间自合同签订之日算起。</w:t>
      </w:r>
    </w:p>
    <w:p w14:paraId="3C32A319" w14:textId="77777777" w:rsidR="0040230C" w:rsidRDefault="00000000">
      <w:pPr>
        <w:spacing w:line="520" w:lineRule="exact"/>
        <w:ind w:firstLineChars="200" w:firstLine="480"/>
        <w:jc w:val="left"/>
        <w:outlineLvl w:val="2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（2）付款方式</w:t>
      </w:r>
    </w:p>
    <w:p w14:paraId="27C38877" w14:textId="77777777" w:rsidR="0040230C" w:rsidRDefault="00000000">
      <w:pPr>
        <w:pStyle w:val="10"/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sz w:val="24"/>
          <w:szCs w:val="24"/>
        </w:rPr>
        <w:t>项目验收合格后，由中标人按照学校财务部门的要求提供“增值税普通发票”，由中南林业科技大学向中标人支付全部合同款项（或分期付款）。</w:t>
      </w:r>
    </w:p>
    <w:p w14:paraId="7F487B0D" w14:textId="77777777" w:rsidR="0040230C" w:rsidRDefault="0040230C">
      <w:pPr>
        <w:pStyle w:val="af"/>
        <w:spacing w:line="520" w:lineRule="exact"/>
        <w:ind w:firstLine="480"/>
        <w:jc w:val="left"/>
        <w:rPr>
          <w:rFonts w:ascii="宋体" w:eastAsia="宋体" w:hAnsi="宋体" w:hint="eastAsia"/>
        </w:rPr>
      </w:pPr>
    </w:p>
    <w:p w14:paraId="3049B08A" w14:textId="77777777" w:rsidR="0040230C" w:rsidRDefault="0040230C">
      <w:pPr>
        <w:pStyle w:val="af"/>
        <w:spacing w:line="520" w:lineRule="exact"/>
        <w:ind w:firstLineChars="0" w:firstLine="0"/>
        <w:jc w:val="left"/>
        <w:rPr>
          <w:rFonts w:ascii="宋体" w:eastAsia="宋体" w:hAnsi="宋体" w:hint="eastAsia"/>
        </w:rPr>
      </w:pPr>
    </w:p>
    <w:p w14:paraId="17C5C384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3A9C0FE0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2DEDC63C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5753EBDF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5FC70CB6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054D15A1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79CEA629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2ADBC79D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31386DC5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2029F1F2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7C7B4CEA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5E1EA86B" w14:textId="77777777" w:rsidR="0040230C" w:rsidRDefault="0040230C">
      <w:pPr>
        <w:pStyle w:val="af"/>
        <w:spacing w:line="520" w:lineRule="exact"/>
        <w:ind w:firstLine="480"/>
        <w:jc w:val="right"/>
        <w:rPr>
          <w:rFonts w:ascii="宋体" w:eastAsia="宋体" w:hAnsi="宋体" w:hint="eastAsia"/>
        </w:rPr>
      </w:pPr>
    </w:p>
    <w:p w14:paraId="320B898B" w14:textId="77777777" w:rsidR="0040230C" w:rsidRDefault="0040230C">
      <w:pPr>
        <w:pStyle w:val="af"/>
        <w:spacing w:line="520" w:lineRule="exact"/>
        <w:ind w:firstLineChars="0" w:firstLine="0"/>
        <w:rPr>
          <w:rFonts w:ascii="宋体" w:eastAsia="宋体" w:hAnsi="宋体" w:hint="eastAsia"/>
        </w:rPr>
      </w:pPr>
    </w:p>
    <w:p w14:paraId="5922D957" w14:textId="77777777" w:rsidR="00DE2020" w:rsidRDefault="00DE2020">
      <w:pPr>
        <w:pStyle w:val="af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</w:p>
    <w:p w14:paraId="6D40CB9D" w14:textId="77777777" w:rsidR="00DE2020" w:rsidRDefault="00DE2020">
      <w:pPr>
        <w:pStyle w:val="af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</w:p>
    <w:p w14:paraId="71BC969A" w14:textId="77777777" w:rsidR="00DE2020" w:rsidRDefault="00DE2020">
      <w:pPr>
        <w:pStyle w:val="af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</w:p>
    <w:p w14:paraId="69B4011F" w14:textId="69D028DD" w:rsidR="0040230C" w:rsidRDefault="00000000">
      <w:pPr>
        <w:pStyle w:val="af"/>
        <w:spacing w:line="520" w:lineRule="exact"/>
        <w:ind w:rightChars="3892" w:right="8173" w:firstLineChars="0" w:firstLine="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附件</w:t>
      </w:r>
    </w:p>
    <w:p w14:paraId="67F6A739" w14:textId="77777777" w:rsidR="0040230C" w:rsidRDefault="0040230C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</w:p>
    <w:p w14:paraId="52E6BB21" w14:textId="77777777" w:rsidR="0040230C" w:rsidRDefault="00000000">
      <w:pPr>
        <w:adjustRightInd w:val="0"/>
        <w:snapToGrid w:val="0"/>
        <w:spacing w:line="360" w:lineRule="auto"/>
        <w:ind w:firstLineChars="1100" w:firstLine="3080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供应商资格声明</w:t>
      </w:r>
    </w:p>
    <w:p w14:paraId="2668D67E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致            (采购人)：</w:t>
      </w:r>
    </w:p>
    <w:p w14:paraId="145DBB74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按照《中华人民共和国政府采购法》及实施条例和         (项目名称)采购需求的规定，我单位郑重声明如下：</w:t>
      </w:r>
    </w:p>
    <w:p w14:paraId="41BE801B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一、我单位是按照中华人民共和国法律规定登记注册的，注册地点为         ，全称为        ，统一社会信用代码为            ，法定代表人（单位负责人）为         ，具有独立承担民事责任的能力。</w:t>
      </w:r>
    </w:p>
    <w:p w14:paraId="052B6FD2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二、我单位具有良好的商业信誉和健全的财务会计制度。</w:t>
      </w:r>
    </w:p>
    <w:p w14:paraId="30F59D33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三、我单位依法进行纳税和社会保险申报并实际履行了义务。</w:t>
      </w:r>
    </w:p>
    <w:p w14:paraId="7CC13069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四、我单位具有履行本项目采购合同所必需的设备和专业技术能力，并具有履行合同的良好记录。</w:t>
      </w:r>
    </w:p>
    <w:p w14:paraId="01955D72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五、我单位在参加采购项目政府采购活动前三年内（2022年至今），在经营活动中，未因违法经营受到刑事处罚或者责令停产停业、吊销许可证或者执照、较大数额罚款等行政处罚。</w:t>
      </w:r>
    </w:p>
    <w:p w14:paraId="12BFCF7A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51C11022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供应商在参加政府采购活动前3年内（2022年至今）因违法经营被禁止在一定期限内参加政府采购活动，期限届满的，可以参加政府采购活动。</w:t>
      </w:r>
    </w:p>
    <w:p w14:paraId="0F133C6B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六、我单位具备法律、行政法规规定的其他条件。</w:t>
      </w:r>
    </w:p>
    <w:p w14:paraId="254E68AC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七、与我单位存在“单位负责人为同一人或者存在直接控股、管理关系”的其他单位信息如下（如无，填写“无”）：</w:t>
      </w:r>
    </w:p>
    <w:p w14:paraId="6B28C85E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lastRenderedPageBreak/>
        <w:t xml:space="preserve">1.与我单位的法定代表人（单位负责人）为同一人的其他单位如下：               </w:t>
      </w:r>
    </w:p>
    <w:p w14:paraId="21B6D28D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 xml:space="preserve">2.我单位直接控股的其他单位如下：               </w:t>
      </w:r>
    </w:p>
    <w:p w14:paraId="50D80FB7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 xml:space="preserve">3.与我单位存在管理关系的其他单位如下：               </w:t>
      </w:r>
    </w:p>
    <w:p w14:paraId="3856113B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八、我单位无以下不良信用记录情形：</w:t>
      </w:r>
    </w:p>
    <w:p w14:paraId="4ABA43B5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1.在“信用中国”网站被列入失信被执行人和重大税收违法案件当事人名单；</w:t>
      </w:r>
    </w:p>
    <w:p w14:paraId="16C6B4A3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2.在“中国政府采购网”网站被列入政府采购严重违法失信行为记录名单；</w:t>
      </w:r>
    </w:p>
    <w:p w14:paraId="5983E422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3.不符合《政府采购法》第二十二条规定的条件。</w:t>
      </w:r>
    </w:p>
    <w:p w14:paraId="615968AF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九、按照《政府采购促进中小企业发展管理办法》（财库2020〕46号），本公司企业规模为：大型</w:t>
      </w:r>
      <w:r>
        <w:rPr>
          <w:rFonts w:ascii="仿宋_GB2312" w:eastAsia="仿宋_GB2312" w:hAnsi="黑体" w:hint="eastAsia"/>
          <w:bCs/>
          <w:sz w:val="28"/>
          <w:szCs w:val="28"/>
        </w:rPr>
        <w:t> 中型</w:t>
      </w:r>
      <w:r>
        <w:rPr>
          <w:rFonts w:ascii="仿宋_GB2312" w:eastAsia="仿宋_GB2312" w:hAnsi="黑体" w:hint="eastAsia"/>
          <w:bCs/>
          <w:sz w:val="28"/>
          <w:szCs w:val="28"/>
        </w:rPr>
        <w:t> 小型</w:t>
      </w:r>
      <w:r>
        <w:rPr>
          <w:rFonts w:ascii="仿宋_GB2312" w:eastAsia="仿宋_GB2312" w:hAnsi="黑体" w:hint="eastAsia"/>
          <w:bCs/>
          <w:sz w:val="28"/>
          <w:szCs w:val="28"/>
        </w:rPr>
        <w:t> 微型</w:t>
      </w:r>
      <w:r>
        <w:rPr>
          <w:rFonts w:ascii="仿宋_GB2312" w:eastAsia="仿宋_GB2312" w:hAnsi="黑体" w:hint="eastAsia"/>
          <w:bCs/>
          <w:sz w:val="28"/>
          <w:szCs w:val="28"/>
        </w:rPr>
        <w:t></w:t>
      </w:r>
    </w:p>
    <w:p w14:paraId="7DF70455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十、本公司自愿入驻湖南省政府采购电子卖场，遵守《湖南省政府采购电子卖场管理办法》（湘财购〔2019〕27 号），如违反承诺，同意金融机构将增信保证划缴国库（非电子卖场采购活动项目不需勾选）。</w:t>
      </w:r>
    </w:p>
    <w:p w14:paraId="7EE932DF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我单位保证上述声明的事项都是真实的，如有虚假，我单位愿意承担相应的法律责任，并承担因此所造成的一切损失。</w:t>
      </w:r>
    </w:p>
    <w:p w14:paraId="33DE13F7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注：第三条“良好的商业信誉”是指供应商经营状况良好，无本承诺函第八条情形。</w:t>
      </w:r>
    </w:p>
    <w:p w14:paraId="7FC1A8F5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供应商名称（盖单位公章）：</w:t>
      </w:r>
    </w:p>
    <w:p w14:paraId="66CFBA29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法定代表人（单位负责人）或委托代理人：       （签字或印章）</w:t>
      </w:r>
    </w:p>
    <w:p w14:paraId="39133670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注册登记机构：                    注册资本：</w:t>
      </w:r>
    </w:p>
    <w:p w14:paraId="64878916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地址：</w:t>
      </w:r>
    </w:p>
    <w:p w14:paraId="49DB1995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身份证号：</w:t>
      </w:r>
    </w:p>
    <w:p w14:paraId="196F6F92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手机号：</w:t>
      </w:r>
    </w:p>
    <w:p w14:paraId="23AA7A12" w14:textId="77777777" w:rsidR="0040230C" w:rsidRDefault="00000000">
      <w:pPr>
        <w:adjustRightInd w:val="0"/>
        <w:snapToGrid w:val="0"/>
        <w:spacing w:line="360" w:lineRule="auto"/>
        <w:jc w:val="left"/>
        <w:rPr>
          <w:rFonts w:ascii="仿宋_GB2312" w:eastAsia="仿宋_GB2312" w:hAnsi="宋体" w:hint="eastAsia"/>
          <w:bCs/>
        </w:rPr>
      </w:pPr>
      <w:r>
        <w:rPr>
          <w:rFonts w:ascii="仿宋_GB2312" w:eastAsia="仿宋_GB2312" w:hAnsi="黑体" w:hint="eastAsia"/>
          <w:bCs/>
          <w:sz w:val="28"/>
          <w:szCs w:val="28"/>
        </w:rPr>
        <w:lastRenderedPageBreak/>
        <w:t>日期：       年  月  日</w:t>
      </w:r>
    </w:p>
    <w:sectPr w:rsidR="0040230C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7933A" w14:textId="77777777" w:rsidR="002C7E29" w:rsidRDefault="002C7E29" w:rsidP="00DE2020">
      <w:r>
        <w:separator/>
      </w:r>
    </w:p>
  </w:endnote>
  <w:endnote w:type="continuationSeparator" w:id="0">
    <w:p w14:paraId="10B9F45E" w14:textId="77777777" w:rsidR="002C7E29" w:rsidRDefault="002C7E29" w:rsidP="00D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945D" w14:textId="77777777" w:rsidR="002C7E29" w:rsidRDefault="002C7E29" w:rsidP="00DE2020">
      <w:r>
        <w:separator/>
      </w:r>
    </w:p>
  </w:footnote>
  <w:footnote w:type="continuationSeparator" w:id="0">
    <w:p w14:paraId="575323F2" w14:textId="77777777" w:rsidR="002C7E29" w:rsidRDefault="002C7E29" w:rsidP="00DE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E4"/>
    <w:rsid w:val="00012090"/>
    <w:rsid w:val="00020A60"/>
    <w:rsid w:val="000210ED"/>
    <w:rsid w:val="00053E90"/>
    <w:rsid w:val="00077114"/>
    <w:rsid w:val="000827E4"/>
    <w:rsid w:val="00091108"/>
    <w:rsid w:val="000A06D2"/>
    <w:rsid w:val="000C318A"/>
    <w:rsid w:val="00106C48"/>
    <w:rsid w:val="00106D2D"/>
    <w:rsid w:val="001207A3"/>
    <w:rsid w:val="00125945"/>
    <w:rsid w:val="0013509B"/>
    <w:rsid w:val="00167C4C"/>
    <w:rsid w:val="0017132E"/>
    <w:rsid w:val="00183372"/>
    <w:rsid w:val="001A4D32"/>
    <w:rsid w:val="001D1E60"/>
    <w:rsid w:val="001D57B5"/>
    <w:rsid w:val="001F5055"/>
    <w:rsid w:val="001F7D45"/>
    <w:rsid w:val="00223B28"/>
    <w:rsid w:val="00231EBC"/>
    <w:rsid w:val="00232F89"/>
    <w:rsid w:val="00293C7D"/>
    <w:rsid w:val="002B1D32"/>
    <w:rsid w:val="002C0D3F"/>
    <w:rsid w:val="002C7E29"/>
    <w:rsid w:val="002E7B0D"/>
    <w:rsid w:val="002F086B"/>
    <w:rsid w:val="00302980"/>
    <w:rsid w:val="00311A97"/>
    <w:rsid w:val="003228F3"/>
    <w:rsid w:val="00350B76"/>
    <w:rsid w:val="003846D0"/>
    <w:rsid w:val="00396A40"/>
    <w:rsid w:val="003A1868"/>
    <w:rsid w:val="003A1D5F"/>
    <w:rsid w:val="003B3C6D"/>
    <w:rsid w:val="003B488E"/>
    <w:rsid w:val="003F6700"/>
    <w:rsid w:val="0040230C"/>
    <w:rsid w:val="004360D7"/>
    <w:rsid w:val="004A749C"/>
    <w:rsid w:val="004C7E69"/>
    <w:rsid w:val="004E66E3"/>
    <w:rsid w:val="004F3E70"/>
    <w:rsid w:val="0050724D"/>
    <w:rsid w:val="005253C1"/>
    <w:rsid w:val="005434DA"/>
    <w:rsid w:val="005467CE"/>
    <w:rsid w:val="00552A96"/>
    <w:rsid w:val="0056327E"/>
    <w:rsid w:val="00571CC3"/>
    <w:rsid w:val="0057631E"/>
    <w:rsid w:val="00580904"/>
    <w:rsid w:val="005957C9"/>
    <w:rsid w:val="005A219C"/>
    <w:rsid w:val="005A536B"/>
    <w:rsid w:val="005D34EB"/>
    <w:rsid w:val="005D4E23"/>
    <w:rsid w:val="005E05BB"/>
    <w:rsid w:val="005E5BC1"/>
    <w:rsid w:val="006507B4"/>
    <w:rsid w:val="0066394A"/>
    <w:rsid w:val="00682CC5"/>
    <w:rsid w:val="006A16F7"/>
    <w:rsid w:val="006B4461"/>
    <w:rsid w:val="006B4CD4"/>
    <w:rsid w:val="006B7F94"/>
    <w:rsid w:val="006C7222"/>
    <w:rsid w:val="0070722F"/>
    <w:rsid w:val="0071296A"/>
    <w:rsid w:val="007157B3"/>
    <w:rsid w:val="00721898"/>
    <w:rsid w:val="0072520A"/>
    <w:rsid w:val="00731497"/>
    <w:rsid w:val="007332A2"/>
    <w:rsid w:val="00740A0F"/>
    <w:rsid w:val="00752B1C"/>
    <w:rsid w:val="007C2DEB"/>
    <w:rsid w:val="007E1840"/>
    <w:rsid w:val="008344F2"/>
    <w:rsid w:val="00852D40"/>
    <w:rsid w:val="008531D6"/>
    <w:rsid w:val="0085330C"/>
    <w:rsid w:val="00854C52"/>
    <w:rsid w:val="00874CFF"/>
    <w:rsid w:val="008C0C7A"/>
    <w:rsid w:val="008C33A1"/>
    <w:rsid w:val="00902A63"/>
    <w:rsid w:val="00911E36"/>
    <w:rsid w:val="0093316A"/>
    <w:rsid w:val="00936F3B"/>
    <w:rsid w:val="00950834"/>
    <w:rsid w:val="00955A2D"/>
    <w:rsid w:val="00972A0F"/>
    <w:rsid w:val="00981E7E"/>
    <w:rsid w:val="009869CB"/>
    <w:rsid w:val="009A3278"/>
    <w:rsid w:val="009E51F7"/>
    <w:rsid w:val="009F0CE2"/>
    <w:rsid w:val="009F17F2"/>
    <w:rsid w:val="009F2AD4"/>
    <w:rsid w:val="009F5735"/>
    <w:rsid w:val="009F6B01"/>
    <w:rsid w:val="00A04C01"/>
    <w:rsid w:val="00A27282"/>
    <w:rsid w:val="00A414A4"/>
    <w:rsid w:val="00A43175"/>
    <w:rsid w:val="00A70FAC"/>
    <w:rsid w:val="00AA702C"/>
    <w:rsid w:val="00AB00AA"/>
    <w:rsid w:val="00AF2C4A"/>
    <w:rsid w:val="00B1017B"/>
    <w:rsid w:val="00B5115C"/>
    <w:rsid w:val="00B62D6C"/>
    <w:rsid w:val="00B866FE"/>
    <w:rsid w:val="00B952A3"/>
    <w:rsid w:val="00BA1451"/>
    <w:rsid w:val="00BB14B3"/>
    <w:rsid w:val="00BC1A57"/>
    <w:rsid w:val="00BE5497"/>
    <w:rsid w:val="00C072C5"/>
    <w:rsid w:val="00C27617"/>
    <w:rsid w:val="00C50187"/>
    <w:rsid w:val="00C7239B"/>
    <w:rsid w:val="00CA6090"/>
    <w:rsid w:val="00CB16E3"/>
    <w:rsid w:val="00CB415D"/>
    <w:rsid w:val="00CF210F"/>
    <w:rsid w:val="00CF2FE7"/>
    <w:rsid w:val="00D53B57"/>
    <w:rsid w:val="00D617B3"/>
    <w:rsid w:val="00D91860"/>
    <w:rsid w:val="00DA2D69"/>
    <w:rsid w:val="00DB5736"/>
    <w:rsid w:val="00DD7A6F"/>
    <w:rsid w:val="00DE2020"/>
    <w:rsid w:val="00E15477"/>
    <w:rsid w:val="00E15BD8"/>
    <w:rsid w:val="00E24CCD"/>
    <w:rsid w:val="00E67A4A"/>
    <w:rsid w:val="00E716A4"/>
    <w:rsid w:val="00E846FA"/>
    <w:rsid w:val="00EB31CC"/>
    <w:rsid w:val="00F04B85"/>
    <w:rsid w:val="00F127B0"/>
    <w:rsid w:val="00F371B8"/>
    <w:rsid w:val="00F55300"/>
    <w:rsid w:val="00F55642"/>
    <w:rsid w:val="00F715FA"/>
    <w:rsid w:val="00F9717C"/>
    <w:rsid w:val="00FA2F90"/>
    <w:rsid w:val="00FA6370"/>
    <w:rsid w:val="00FC3441"/>
    <w:rsid w:val="00FC6B09"/>
    <w:rsid w:val="00FF17CE"/>
    <w:rsid w:val="21326D64"/>
    <w:rsid w:val="35D215BC"/>
    <w:rsid w:val="440307B9"/>
    <w:rsid w:val="484E2170"/>
    <w:rsid w:val="4D2E501C"/>
    <w:rsid w:val="5B405CB8"/>
    <w:rsid w:val="7CBA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4EE41"/>
  <w15:docId w15:val="{86114779-2057-4087-A9DA-D2D25B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f">
    <w:name w:val="全文正文"/>
    <w:basedOn w:val="a"/>
    <w:qFormat/>
    <w:pPr>
      <w:spacing w:line="480" w:lineRule="exact"/>
      <w:ind w:firstLineChars="200" w:firstLine="20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正文_1"/>
    <w:next w:val="a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basedOn w:val="a0"/>
    <w:link w:val="2"/>
    <w:qFormat/>
    <w:rPr>
      <w:rFonts w:ascii="Arial" w:hAnsi="Arial"/>
      <w:b/>
      <w:bCs/>
      <w:sz w:val="24"/>
      <w:szCs w:val="3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344</Words>
  <Characters>1963</Characters>
  <Application>Microsoft Office Word</Application>
  <DocSecurity>0</DocSecurity>
  <Lines>16</Lines>
  <Paragraphs>4</Paragraphs>
  <ScaleCrop>false</ScaleCrop>
  <Company>China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J.REN</cp:lastModifiedBy>
  <cp:revision>5</cp:revision>
  <cp:lastPrinted>2025-06-16T07:51:00Z</cp:lastPrinted>
  <dcterms:created xsi:type="dcterms:W3CDTF">2025-06-16T03:16:00Z</dcterms:created>
  <dcterms:modified xsi:type="dcterms:W3CDTF">2025-06-16T08:34:00Z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eyJoZGlkIjoiZTA5YmRlZWU4MjM2YTMzYmQ0N2MyMzY0ZTYwZTA3NDMiLCJ1c2VySWQiOiIyODE2ODU0MzcifQ==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5FB71B51A93D43D9BED958E3299B52EF_13</vt:lpwstr>
  </property>
</Properties>
</file>