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44"/>
          <w:szCs w:val="44"/>
        </w:rPr>
      </w:pPr>
      <w:r>
        <w:rPr>
          <w:rFonts w:hint="eastAsia" w:ascii="仿宋" w:hAnsi="仿宋" w:eastAsia="仿宋" w:cs="仿宋"/>
          <w:color w:val="auto"/>
          <w:sz w:val="44"/>
          <w:szCs w:val="44"/>
          <w:lang w:val="en-US" w:eastAsia="zh-CN"/>
        </w:rPr>
        <w:t>测绘项目</w:t>
      </w:r>
      <w:r>
        <w:rPr>
          <w:rFonts w:hint="eastAsia" w:ascii="仿宋" w:hAnsi="仿宋" w:eastAsia="仿宋" w:cs="仿宋"/>
          <w:color w:val="auto"/>
          <w:sz w:val="44"/>
          <w:szCs w:val="44"/>
        </w:rPr>
        <w:t>采购需求</w:t>
      </w:r>
    </w:p>
    <w:p>
      <w:pPr>
        <w:pStyle w:val="3"/>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color w:val="auto"/>
          <w:sz w:val="32"/>
          <w:szCs w:val="32"/>
        </w:rPr>
      </w:pPr>
      <w:r>
        <w:rPr>
          <w:rFonts w:hint="eastAsia"/>
          <w:color w:val="auto"/>
          <w:sz w:val="32"/>
          <w:szCs w:val="32"/>
        </w:rPr>
        <w:t>一、任务概况</w:t>
      </w:r>
    </w:p>
    <w:p>
      <w:pPr>
        <w:pStyle w:val="3"/>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olor w:val="auto"/>
          <w:sz w:val="32"/>
          <w:szCs w:val="32"/>
          <w:lang w:val="zh-CN" w:eastAsia="zh-CN"/>
        </w:rPr>
      </w:pPr>
      <w:bookmarkStart w:id="0" w:name="OLE_LINK2"/>
      <w:bookmarkStart w:id="1" w:name="OLE_LINK1"/>
      <w:r>
        <w:rPr>
          <w:rFonts w:hint="eastAsia" w:ascii="仿宋" w:hAnsi="仿宋" w:eastAsia="仿宋"/>
          <w:color w:val="auto"/>
          <w:sz w:val="32"/>
          <w:szCs w:val="32"/>
          <w:lang w:val="en-US" w:eastAsia="zh-CN"/>
        </w:rPr>
        <w:t>根据“深圳梧桐山虚拟骑行项目”软件开发的相关建设内容和软件开发要求，</w:t>
      </w:r>
      <w:r>
        <w:rPr>
          <w:rFonts w:hint="eastAsia" w:ascii="仿宋" w:hAnsi="仿宋" w:eastAsia="仿宋"/>
          <w:color w:val="auto"/>
          <w:sz w:val="32"/>
          <w:szCs w:val="32"/>
          <w:lang w:val="zh-CN" w:eastAsia="zh-CN"/>
        </w:rPr>
        <w:t>基于</w:t>
      </w:r>
      <w:r>
        <w:rPr>
          <w:rFonts w:hint="eastAsia" w:ascii="仿宋" w:hAnsi="仿宋" w:eastAsia="仿宋"/>
          <w:color w:val="auto"/>
          <w:sz w:val="32"/>
          <w:szCs w:val="32"/>
          <w:lang w:val="en-US" w:eastAsia="zh-CN"/>
        </w:rPr>
        <w:t>3D</w:t>
      </w:r>
      <w:r>
        <w:rPr>
          <w:rFonts w:hint="eastAsia" w:ascii="仿宋" w:hAnsi="仿宋" w:eastAsia="仿宋"/>
          <w:color w:val="auto"/>
          <w:sz w:val="32"/>
          <w:szCs w:val="32"/>
          <w:lang w:val="zh-CN" w:eastAsia="zh-CN"/>
        </w:rPr>
        <w:t>引擎，</w:t>
      </w:r>
      <w:r>
        <w:rPr>
          <w:rFonts w:hint="eastAsia" w:ascii="仿宋" w:hAnsi="仿宋" w:eastAsia="仿宋"/>
          <w:color w:val="auto"/>
          <w:sz w:val="32"/>
          <w:szCs w:val="32"/>
          <w:lang w:val="en-US" w:eastAsia="zh-CN"/>
        </w:rPr>
        <w:t>结合VR单车硬件设备，</w:t>
      </w:r>
      <w:r>
        <w:rPr>
          <w:rFonts w:hint="eastAsia" w:ascii="仿宋" w:hAnsi="仿宋" w:eastAsia="仿宋"/>
          <w:color w:val="auto"/>
          <w:sz w:val="32"/>
          <w:szCs w:val="32"/>
          <w:lang w:val="zh-CN" w:eastAsia="zh-CN"/>
        </w:rPr>
        <w:t>满足</w:t>
      </w:r>
      <w:r>
        <w:rPr>
          <w:rFonts w:hint="eastAsia" w:ascii="仿宋" w:hAnsi="仿宋" w:eastAsia="仿宋"/>
          <w:color w:val="auto"/>
          <w:sz w:val="32"/>
          <w:szCs w:val="32"/>
          <w:lang w:val="en-US" w:eastAsia="zh-CN"/>
        </w:rPr>
        <w:t>深圳梧桐山虚拟VR骑行</w:t>
      </w:r>
      <w:r>
        <w:rPr>
          <w:rFonts w:hint="eastAsia" w:ascii="仿宋" w:hAnsi="仿宋" w:eastAsia="仿宋"/>
          <w:color w:val="auto"/>
          <w:sz w:val="32"/>
          <w:szCs w:val="32"/>
          <w:lang w:val="zh-CN" w:eastAsia="zh-CN"/>
        </w:rPr>
        <w:t>要求</w:t>
      </w:r>
      <w:r>
        <w:rPr>
          <w:rFonts w:hint="eastAsia" w:ascii="仿宋" w:hAnsi="仿宋" w:eastAsia="仿宋"/>
          <w:color w:val="auto"/>
          <w:sz w:val="32"/>
          <w:szCs w:val="32"/>
          <w:lang w:val="en-US" w:eastAsia="zh-CN"/>
        </w:rPr>
        <w:t>。</w:t>
      </w:r>
      <w:bookmarkEnd w:id="0"/>
    </w:p>
    <w:bookmarkEnd w:id="1"/>
    <w:p>
      <w:pPr>
        <w:pStyle w:val="3"/>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color w:val="auto"/>
          <w:sz w:val="32"/>
          <w:szCs w:val="32"/>
        </w:rPr>
      </w:pPr>
      <w:r>
        <w:rPr>
          <w:rFonts w:hint="eastAsia"/>
          <w:color w:val="auto"/>
          <w:sz w:val="32"/>
          <w:szCs w:val="32"/>
        </w:rPr>
        <w:t>二、预算价格</w:t>
      </w:r>
    </w:p>
    <w:p>
      <w:pPr>
        <w:pStyle w:val="3"/>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180000元。   </w:t>
      </w:r>
    </w:p>
    <w:p>
      <w:pPr>
        <w:pStyle w:val="3"/>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auto"/>
          <w:sz w:val="32"/>
          <w:szCs w:val="32"/>
        </w:rPr>
      </w:pPr>
      <w:r>
        <w:rPr>
          <w:rFonts w:hint="eastAsia"/>
          <w:color w:val="auto"/>
          <w:sz w:val="32"/>
          <w:szCs w:val="32"/>
        </w:rPr>
        <w:t>三、采购需求</w:t>
      </w:r>
    </w:p>
    <w:tbl>
      <w:tblPr>
        <w:tblStyle w:val="12"/>
        <w:tblW w:w="8738"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09"/>
        <w:gridCol w:w="2163"/>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41"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0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功能模块</w:t>
            </w:r>
          </w:p>
        </w:tc>
        <w:tc>
          <w:tcPr>
            <w:tcW w:w="216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子模块</w:t>
            </w:r>
          </w:p>
        </w:tc>
        <w:tc>
          <w:tcPr>
            <w:tcW w:w="4625"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41"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09"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系统框架</w:t>
            </w:r>
          </w:p>
        </w:tc>
        <w:tc>
          <w:tcPr>
            <w:tcW w:w="216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系统底层框架搭建</w:t>
            </w:r>
          </w:p>
        </w:tc>
        <w:tc>
          <w:tcPr>
            <w:tcW w:w="4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系统底层运行基础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41" w:type="dxa"/>
            <w:vMerge w:val="continu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09" w:type="dxa"/>
            <w:vMerge w:val="continue"/>
            <w:noWrap/>
            <w:vAlign w:val="center"/>
          </w:tcPr>
          <w:p>
            <w:pPr>
              <w:jc w:val="center"/>
              <w:rPr>
                <w:rFonts w:hint="eastAsia" w:ascii="宋体" w:hAnsi="宋体" w:eastAsia="宋体" w:cs="宋体"/>
                <w:i w:val="0"/>
                <w:iCs w:val="0"/>
                <w:color w:val="000000"/>
                <w:sz w:val="24"/>
                <w:szCs w:val="24"/>
                <w:u w:val="none"/>
              </w:rPr>
            </w:pPr>
          </w:p>
        </w:tc>
        <w:tc>
          <w:tcPr>
            <w:tcW w:w="216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UI</w:t>
            </w:r>
          </w:p>
        </w:tc>
        <w:tc>
          <w:tcPr>
            <w:tcW w:w="4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项目HUD动态显示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41" w:type="dxa"/>
            <w:vMerge w:val="restart"/>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p>
        </w:tc>
        <w:tc>
          <w:tcPr>
            <w:tcW w:w="1209" w:type="dxa"/>
            <w:vMerge w:val="restart"/>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梧桐山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场景</w:t>
            </w:r>
          </w:p>
        </w:tc>
        <w:tc>
          <w:tcPr>
            <w:tcW w:w="216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梧桐山入口</w:t>
            </w:r>
          </w:p>
        </w:tc>
        <w:tc>
          <w:tcPr>
            <w:tcW w:w="4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地形、道路、小品、植物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1" w:type="dxa"/>
            <w:vMerge w:val="continu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09" w:type="dxa"/>
            <w:vMerge w:val="continue"/>
            <w:noWrap/>
            <w:vAlign w:val="center"/>
          </w:tcPr>
          <w:p>
            <w:pPr>
              <w:jc w:val="center"/>
              <w:rPr>
                <w:rFonts w:hint="eastAsia" w:ascii="宋体" w:hAnsi="宋体" w:eastAsia="宋体" w:cs="宋体"/>
                <w:i w:val="0"/>
                <w:iCs w:val="0"/>
                <w:color w:val="000000"/>
                <w:sz w:val="24"/>
                <w:szCs w:val="24"/>
                <w:u w:val="none"/>
              </w:rPr>
            </w:pPr>
          </w:p>
        </w:tc>
        <w:tc>
          <w:tcPr>
            <w:tcW w:w="216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梧桐山道路</w:t>
            </w:r>
          </w:p>
        </w:tc>
        <w:tc>
          <w:tcPr>
            <w:tcW w:w="4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1.5公里道路、路牌、小品、植物、材质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41" w:type="dxa"/>
            <w:vMerge w:val="continu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09" w:type="dxa"/>
            <w:vMerge w:val="continue"/>
            <w:noWrap/>
            <w:vAlign w:val="center"/>
          </w:tcPr>
          <w:p>
            <w:pPr>
              <w:jc w:val="center"/>
              <w:rPr>
                <w:rFonts w:hint="eastAsia" w:ascii="宋体" w:hAnsi="宋体" w:eastAsia="宋体" w:cs="宋体"/>
                <w:i w:val="0"/>
                <w:iCs w:val="0"/>
                <w:color w:val="000000"/>
                <w:sz w:val="24"/>
                <w:szCs w:val="24"/>
                <w:u w:val="none"/>
              </w:rPr>
            </w:pPr>
          </w:p>
        </w:tc>
        <w:tc>
          <w:tcPr>
            <w:tcW w:w="216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梧桐山</w:t>
            </w:r>
          </w:p>
        </w:tc>
        <w:tc>
          <w:tcPr>
            <w:tcW w:w="4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梧桐山与骑行路段的融合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41" w:type="dxa"/>
            <w:vMerge w:val="continu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09" w:type="dxa"/>
            <w:vMerge w:val="continue"/>
            <w:noWrap/>
            <w:vAlign w:val="center"/>
          </w:tcPr>
          <w:p>
            <w:pPr>
              <w:jc w:val="center"/>
              <w:rPr>
                <w:rFonts w:hint="eastAsia" w:ascii="宋体" w:hAnsi="宋体" w:eastAsia="宋体" w:cs="宋体"/>
                <w:i w:val="0"/>
                <w:iCs w:val="0"/>
                <w:color w:val="000000"/>
                <w:sz w:val="24"/>
                <w:szCs w:val="24"/>
                <w:u w:val="none"/>
              </w:rPr>
            </w:pPr>
          </w:p>
        </w:tc>
        <w:tc>
          <w:tcPr>
            <w:tcW w:w="216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UE场景</w:t>
            </w:r>
          </w:p>
        </w:tc>
        <w:tc>
          <w:tcPr>
            <w:tcW w:w="4625" w:type="dxa"/>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1、根据实景道路，还原真实自然景观道路场景</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2、根据场景设置物理碰撞，防止跑到道路以外</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3、优化场景面片数,防止VR模式下帧率不够眩晕的问题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41" w:type="dxa"/>
            <w:vMerge w:val="continu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09" w:type="dxa"/>
            <w:vMerge w:val="continue"/>
            <w:noWrap/>
            <w:vAlign w:val="center"/>
          </w:tcPr>
          <w:p>
            <w:pPr>
              <w:jc w:val="center"/>
              <w:rPr>
                <w:rFonts w:hint="eastAsia" w:ascii="宋体" w:hAnsi="宋体" w:eastAsia="宋体" w:cs="宋体"/>
                <w:i w:val="0"/>
                <w:iCs w:val="0"/>
                <w:color w:val="000000"/>
                <w:sz w:val="24"/>
                <w:szCs w:val="24"/>
                <w:u w:val="none"/>
              </w:rPr>
            </w:pPr>
          </w:p>
        </w:tc>
        <w:tc>
          <w:tcPr>
            <w:tcW w:w="216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光照模拟</w:t>
            </w:r>
          </w:p>
        </w:tc>
        <w:tc>
          <w:tcPr>
            <w:tcW w:w="4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模拟真实光照效果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41" w:type="dxa"/>
            <w:vMerge w:val="restart"/>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w:t>
            </w:r>
          </w:p>
        </w:tc>
        <w:tc>
          <w:tcPr>
            <w:tcW w:w="1209"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骑行功能</w:t>
            </w:r>
          </w:p>
        </w:tc>
        <w:tc>
          <w:tcPr>
            <w:tcW w:w="216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骑行功能</w:t>
            </w:r>
          </w:p>
        </w:tc>
        <w:tc>
          <w:tcPr>
            <w:tcW w:w="4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骑行功能开发：自行车、人物骑车动作、速度控制、转向控制，人车协调一致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1" w:type="dxa"/>
            <w:vMerge w:val="continu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09" w:type="dxa"/>
            <w:vMerge w:val="continue"/>
            <w:noWrap/>
            <w:vAlign w:val="center"/>
          </w:tcPr>
          <w:p>
            <w:pPr>
              <w:jc w:val="center"/>
              <w:rPr>
                <w:rFonts w:hint="eastAsia" w:ascii="宋体" w:hAnsi="宋体" w:eastAsia="宋体" w:cs="宋体"/>
                <w:i w:val="0"/>
                <w:iCs w:val="0"/>
                <w:color w:val="000000"/>
                <w:sz w:val="24"/>
                <w:szCs w:val="24"/>
                <w:u w:val="none"/>
              </w:rPr>
            </w:pPr>
          </w:p>
        </w:tc>
        <w:tc>
          <w:tcPr>
            <w:tcW w:w="216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VR眼镜版开发</w:t>
            </w:r>
          </w:p>
        </w:tc>
        <w:tc>
          <w:tcPr>
            <w:tcW w:w="4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基于HTC VIVE 头戴VR眼镜开发，VR模式下的骑行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1" w:type="dxa"/>
            <w:vMerge w:val="continue"/>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1209" w:type="dxa"/>
            <w:vMerge w:val="continue"/>
            <w:noWrap/>
            <w:vAlign w:val="center"/>
          </w:tcPr>
          <w:p>
            <w:pPr>
              <w:jc w:val="center"/>
              <w:rPr>
                <w:rFonts w:hint="eastAsia" w:ascii="宋体" w:hAnsi="宋体" w:eastAsia="宋体" w:cs="宋体"/>
                <w:i w:val="0"/>
                <w:iCs w:val="0"/>
                <w:color w:val="000000"/>
                <w:sz w:val="24"/>
                <w:szCs w:val="24"/>
                <w:u w:val="none"/>
              </w:rPr>
            </w:pPr>
          </w:p>
        </w:tc>
        <w:tc>
          <w:tcPr>
            <w:tcW w:w="216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骑行硬件对接</w:t>
            </w:r>
          </w:p>
        </w:tc>
        <w:tc>
          <w:tcPr>
            <w:tcW w:w="4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对接骑行硬件自行车速度、方向数据与虚拟场景一致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p>
        </w:tc>
        <w:tc>
          <w:tcPr>
            <w:tcW w:w="1209" w:type="dxa"/>
            <w:vMerge w:val="continue"/>
            <w:noWrap/>
            <w:vAlign w:val="center"/>
          </w:tcPr>
          <w:p>
            <w:pPr>
              <w:jc w:val="center"/>
              <w:rPr>
                <w:rFonts w:hint="eastAsia" w:ascii="宋体" w:hAnsi="宋体" w:eastAsia="宋体" w:cs="宋体"/>
                <w:i w:val="0"/>
                <w:iCs w:val="0"/>
                <w:color w:val="000000"/>
                <w:sz w:val="24"/>
                <w:szCs w:val="24"/>
                <w:u w:val="none"/>
              </w:rPr>
            </w:pPr>
          </w:p>
        </w:tc>
        <w:tc>
          <w:tcPr>
            <w:tcW w:w="2163"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硬件调试</w:t>
            </w:r>
          </w:p>
        </w:tc>
        <w:tc>
          <w:tcPr>
            <w:tcW w:w="462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硬件+软件调试，优化体验感</w:t>
            </w:r>
          </w:p>
        </w:tc>
      </w:tr>
    </w:tbl>
    <w:p>
      <w:pPr>
        <w:pStyle w:val="3"/>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auto"/>
          <w:sz w:val="32"/>
          <w:szCs w:val="32"/>
        </w:rPr>
      </w:pPr>
      <w:r>
        <w:rPr>
          <w:rFonts w:hint="eastAsia"/>
          <w:color w:val="auto"/>
          <w:sz w:val="32"/>
          <w:szCs w:val="32"/>
        </w:rPr>
        <w:t>四、需满足的质量、安全等要求</w:t>
      </w:r>
    </w:p>
    <w:p>
      <w:pPr>
        <w:spacing w:line="360" w:lineRule="auto"/>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投标单位应在保证其客观性和公证性的基础上，按照采购需求和有关技术规范，制定相应质量保证措施，确保成果质量符合相关技术规范。</w:t>
      </w:r>
    </w:p>
    <w:p>
      <w:pPr>
        <w:pStyle w:val="3"/>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auto"/>
          <w:sz w:val="32"/>
          <w:szCs w:val="32"/>
          <w:lang w:eastAsia="zh-Hans"/>
        </w:rPr>
      </w:pPr>
      <w:r>
        <w:rPr>
          <w:rFonts w:hint="eastAsia"/>
          <w:color w:val="auto"/>
          <w:sz w:val="32"/>
          <w:szCs w:val="32"/>
          <w:lang w:eastAsia="zh-Hans"/>
        </w:rPr>
        <w:t>五、商务需求条款</w:t>
      </w:r>
    </w:p>
    <w:p>
      <w:pPr>
        <w:spacing w:line="360" w:lineRule="auto"/>
        <w:ind w:firstLine="640" w:firstLineChars="200"/>
        <w:rPr>
          <w:rFonts w:ascii="仿宋" w:hAnsi="仿宋" w:eastAsia="仿宋" w:cs="仿宋"/>
          <w:color w:val="auto"/>
          <w:sz w:val="32"/>
          <w:szCs w:val="32"/>
          <w:lang w:eastAsia="zh-Hans"/>
        </w:rPr>
      </w:pPr>
      <w:r>
        <w:rPr>
          <w:rFonts w:hint="eastAsia" w:ascii="仿宋" w:hAnsi="仿宋" w:eastAsia="仿宋" w:cs="仿宋"/>
          <w:color w:val="auto"/>
          <w:sz w:val="32"/>
          <w:szCs w:val="32"/>
        </w:rPr>
        <w:t>投标单位</w:t>
      </w:r>
      <w:r>
        <w:rPr>
          <w:rFonts w:hint="eastAsia" w:ascii="仿宋" w:hAnsi="仿宋" w:eastAsia="仿宋" w:cs="仿宋"/>
          <w:color w:val="auto"/>
          <w:sz w:val="32"/>
          <w:szCs w:val="32"/>
          <w:lang w:eastAsia="zh-Hans"/>
        </w:rPr>
        <w:t>应同时具有以下资格条件：</w:t>
      </w:r>
    </w:p>
    <w:p>
      <w:pPr>
        <w:spacing w:line="360" w:lineRule="auto"/>
        <w:ind w:firstLine="640" w:firstLineChars="200"/>
        <w:rPr>
          <w:rFonts w:ascii="仿宋" w:hAnsi="仿宋" w:eastAsia="仿宋" w:cs="仿宋"/>
          <w:b/>
          <w:bCs/>
          <w:color w:val="auto"/>
          <w:sz w:val="30"/>
          <w:szCs w:val="30"/>
        </w:rPr>
      </w:pPr>
      <w:r>
        <w:rPr>
          <w:rFonts w:hint="eastAsia" w:ascii="仿宋" w:hAnsi="仿宋" w:eastAsia="仿宋" w:cs="仿宋"/>
          <w:color w:val="auto"/>
          <w:sz w:val="32"/>
          <w:szCs w:val="32"/>
        </w:rPr>
        <w:t>1、</w:t>
      </w:r>
      <w:r>
        <w:rPr>
          <w:rFonts w:hint="eastAsia" w:ascii="仿宋" w:hAnsi="仿宋" w:eastAsia="仿宋" w:cs="仿宋"/>
          <w:b/>
          <w:bCs/>
          <w:color w:val="auto"/>
          <w:sz w:val="30"/>
          <w:szCs w:val="30"/>
          <w:lang w:eastAsia="zh-Hans"/>
        </w:rPr>
        <w:t>供应商</w:t>
      </w:r>
      <w:r>
        <w:rPr>
          <w:rFonts w:hint="eastAsia" w:ascii="仿宋" w:hAnsi="仿宋" w:eastAsia="仿宋" w:cs="仿宋"/>
          <w:b/>
          <w:bCs/>
          <w:color w:val="auto"/>
          <w:sz w:val="30"/>
          <w:szCs w:val="30"/>
        </w:rPr>
        <w:t>必须是在中华人民共和国境内注册登记的法人、其他组织或者自然人，且应当符合《政府采购法》第二十二条第一款的规定，即：</w:t>
      </w:r>
    </w:p>
    <w:p>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（1）具有独立承担民事责任的能力；</w:t>
      </w:r>
    </w:p>
    <w:p>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（2）具有良好的商业信誉和健全的财务会计制度；</w:t>
      </w:r>
    </w:p>
    <w:p>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（3）具有履行合同所必需的设备和专业技术能力；</w:t>
      </w:r>
    </w:p>
    <w:p>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（4）有依法缴纳税收和社会保障资金的良好记录；</w:t>
      </w:r>
    </w:p>
    <w:p>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（5）参加政府采购活动前三年内，在经营活动中没有重大违法记录；</w:t>
      </w:r>
    </w:p>
    <w:p>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（6）法律、行政法规规定的其他条件。</w:t>
      </w:r>
    </w:p>
    <w:p>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2、单位负责人为同一人或者存在直接控股、管理关系的不同竞价响应人，不得参加同一</w:t>
      </w:r>
      <w:r>
        <w:rPr>
          <w:rFonts w:hint="eastAsia" w:ascii="仿宋" w:hAnsi="仿宋" w:eastAsia="仿宋" w:cs="仿宋"/>
          <w:color w:val="auto"/>
          <w:sz w:val="32"/>
          <w:szCs w:val="32"/>
          <w:lang w:eastAsia="zh-Hans"/>
        </w:rPr>
        <w:t>项目</w:t>
      </w:r>
      <w:r>
        <w:rPr>
          <w:rFonts w:hint="eastAsia" w:ascii="仿宋" w:hAnsi="仿宋" w:eastAsia="仿宋" w:cs="仿宋"/>
          <w:color w:val="auto"/>
          <w:sz w:val="32"/>
          <w:szCs w:val="32"/>
        </w:rPr>
        <w:t>的政府采购活动。</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3、列入失信被执行人、重大税收违法案件当事人名单，列入政府采购严重违法失信行为记录名单的，拒绝</w:t>
      </w:r>
      <w:r>
        <w:rPr>
          <w:rFonts w:hint="eastAsia" w:ascii="仿宋" w:hAnsi="仿宋" w:eastAsia="仿宋" w:cs="仿宋"/>
          <w:color w:val="auto"/>
          <w:sz w:val="32"/>
          <w:szCs w:val="32"/>
          <w:lang w:eastAsia="zh-Hans"/>
        </w:rPr>
        <w:t>其</w:t>
      </w:r>
      <w:r>
        <w:rPr>
          <w:rFonts w:hint="eastAsia" w:ascii="仿宋" w:hAnsi="仿宋" w:eastAsia="仿宋" w:cs="仿宋"/>
          <w:color w:val="auto"/>
          <w:sz w:val="32"/>
          <w:szCs w:val="32"/>
        </w:rPr>
        <w:t>参与。</w:t>
      </w:r>
    </w:p>
    <w:p>
      <w:pPr>
        <w:spacing w:line="360" w:lineRule="auto"/>
        <w:ind w:firstLine="640" w:firstLineChars="200"/>
        <w:rPr>
          <w:rFonts w:hint="default" w:ascii="仿宋" w:hAnsi="仿宋" w:eastAsia="仿宋" w:cs="仿宋"/>
          <w:color w:val="auto"/>
          <w:sz w:val="32"/>
          <w:szCs w:val="32"/>
          <w:lang w:val="en-US"/>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其他特殊要求：</w:t>
      </w:r>
      <w:r>
        <w:rPr>
          <w:rFonts w:hint="eastAsia" w:ascii="仿宋" w:hAnsi="仿宋" w:eastAsia="仿宋" w:cs="仿宋"/>
          <w:color w:val="auto"/>
          <w:sz w:val="32"/>
          <w:szCs w:val="32"/>
        </w:rPr>
        <w:t>投标人具</w:t>
      </w:r>
      <w:r>
        <w:rPr>
          <w:rFonts w:hint="eastAsia" w:ascii="仿宋" w:hAnsi="仿宋" w:eastAsia="仿宋" w:cs="仿宋"/>
          <w:color w:val="auto"/>
          <w:sz w:val="32"/>
          <w:szCs w:val="32"/>
          <w:lang w:val="en-US" w:eastAsia="zh-CN"/>
        </w:rPr>
        <w:t>测绘类相关软件著作权或专利</w:t>
      </w:r>
      <w:r>
        <w:rPr>
          <w:rFonts w:hint="eastAsia" w:ascii="仿宋" w:hAnsi="仿宋" w:eastAsia="仿宋" w:cs="仿宋"/>
          <w:color w:val="auto"/>
          <w:sz w:val="32"/>
          <w:szCs w:val="32"/>
          <w:lang w:val="en-US" w:eastAsia="zh-CN"/>
        </w:rPr>
        <w:t>，要求提供扫描件，原件备查。</w:t>
      </w:r>
      <w:bookmarkStart w:id="2" w:name="_GoBack"/>
      <w:bookmarkEnd w:id="2"/>
    </w:p>
    <w:p>
      <w:pPr>
        <w:pStyle w:val="3"/>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color w:val="auto"/>
          <w:sz w:val="32"/>
          <w:szCs w:val="32"/>
          <w:lang w:val="en-US" w:eastAsia="zh-CN"/>
        </w:rPr>
      </w:pPr>
      <w:r>
        <w:rPr>
          <w:rFonts w:hint="eastAsia"/>
          <w:color w:val="auto"/>
          <w:sz w:val="32"/>
          <w:szCs w:val="32"/>
        </w:rPr>
        <w:t>六</w:t>
      </w:r>
      <w:r>
        <w:rPr>
          <w:rFonts w:hint="eastAsia"/>
          <w:color w:val="auto"/>
          <w:sz w:val="32"/>
          <w:szCs w:val="32"/>
          <w:lang w:eastAsia="zh-Hans"/>
        </w:rPr>
        <w:t>、合同条款</w:t>
      </w:r>
    </w:p>
    <w:p>
      <w:pPr>
        <w:spacing w:line="360" w:lineRule="auto"/>
        <w:ind w:firstLine="643" w:firstLineChars="200"/>
        <w:rPr>
          <w:rFonts w:hint="eastAsia" w:ascii="仿宋" w:hAnsi="仿宋" w:eastAsia="仿宋"/>
          <w:b/>
          <w:bCs/>
          <w:color w:val="auto"/>
          <w:sz w:val="32"/>
          <w:szCs w:val="32"/>
        </w:rPr>
      </w:pPr>
      <w:r>
        <w:rPr>
          <w:rFonts w:hint="eastAsia" w:ascii="仿宋" w:hAnsi="仿宋" w:eastAsia="仿宋"/>
          <w:b/>
          <w:bCs/>
          <w:color w:val="auto"/>
          <w:sz w:val="32"/>
          <w:szCs w:val="32"/>
        </w:rPr>
        <w:t>1、交付要求</w:t>
      </w:r>
    </w:p>
    <w:p>
      <w:pPr>
        <w:spacing w:line="360" w:lineRule="auto"/>
        <w:ind w:firstLine="640" w:firstLineChars="200"/>
        <w:rPr>
          <w:color w:val="auto"/>
        </w:rPr>
      </w:pPr>
      <w:r>
        <w:rPr>
          <w:rFonts w:hint="eastAsia" w:ascii="仿宋" w:hAnsi="仿宋" w:eastAsia="仿宋"/>
          <w:color w:val="auto"/>
          <w:sz w:val="32"/>
          <w:szCs w:val="32"/>
        </w:rPr>
        <w:t>项目工期为</w:t>
      </w:r>
      <w:r>
        <w:rPr>
          <w:rFonts w:hint="eastAsia" w:ascii="仿宋" w:hAnsi="仿宋" w:eastAsia="仿宋"/>
          <w:color w:val="auto"/>
          <w:sz w:val="32"/>
          <w:szCs w:val="32"/>
          <w:lang w:val="en-US" w:eastAsia="zh-CN"/>
        </w:rPr>
        <w:t>2025年7月30日前（具体时间以甲方通知开工时间为准）</w:t>
      </w:r>
      <w:r>
        <w:rPr>
          <w:rFonts w:hint="eastAsia" w:ascii="仿宋" w:hAnsi="仿宋" w:eastAsia="仿宋"/>
          <w:color w:val="auto"/>
          <w:sz w:val="32"/>
          <w:szCs w:val="32"/>
        </w:rPr>
        <w:t>。</w:t>
      </w:r>
    </w:p>
    <w:p>
      <w:pPr>
        <w:spacing w:line="360" w:lineRule="auto"/>
        <w:ind w:firstLine="643" w:firstLineChars="200"/>
        <w:rPr>
          <w:rFonts w:ascii="仿宋" w:hAnsi="仿宋" w:eastAsia="仿宋"/>
          <w:b/>
          <w:bCs/>
          <w:color w:val="auto"/>
          <w:sz w:val="32"/>
          <w:szCs w:val="32"/>
        </w:rPr>
      </w:pPr>
      <w:r>
        <w:rPr>
          <w:rFonts w:hint="eastAsia" w:ascii="仿宋" w:hAnsi="仿宋" w:eastAsia="仿宋"/>
          <w:b/>
          <w:bCs/>
          <w:color w:val="auto"/>
          <w:sz w:val="32"/>
          <w:szCs w:val="32"/>
        </w:rPr>
        <w:t>2、投标报价要求</w:t>
      </w:r>
    </w:p>
    <w:p>
      <w:pPr>
        <w:spacing w:line="360" w:lineRule="auto"/>
        <w:ind w:firstLine="640" w:firstLineChars="200"/>
        <w:rPr>
          <w:rFonts w:ascii="仿宋" w:hAnsi="仿宋" w:eastAsia="仿宋"/>
          <w:color w:val="auto"/>
          <w:sz w:val="32"/>
          <w:szCs w:val="32"/>
          <w:highlight w:val="yellow"/>
        </w:rPr>
      </w:pPr>
      <w:r>
        <w:rPr>
          <w:rFonts w:hint="eastAsia" w:ascii="仿宋" w:hAnsi="仿宋" w:eastAsia="仿宋"/>
          <w:color w:val="auto"/>
          <w:sz w:val="32"/>
          <w:szCs w:val="32"/>
        </w:rPr>
        <w:t>本项目投标报价包含软件开发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含前端、后端、UE场景、程序等，</w:t>
      </w:r>
      <w:r>
        <w:rPr>
          <w:rFonts w:hint="eastAsia" w:ascii="仿宋" w:hAnsi="仿宋" w:eastAsia="仿宋"/>
          <w:color w:val="auto"/>
          <w:sz w:val="32"/>
          <w:szCs w:val="32"/>
        </w:rPr>
        <w:t>需满足</w:t>
      </w:r>
      <w:r>
        <w:rPr>
          <w:rFonts w:ascii="仿宋" w:hAnsi="仿宋" w:eastAsia="仿宋"/>
          <w:color w:val="auto"/>
          <w:sz w:val="32"/>
          <w:szCs w:val="32"/>
        </w:rPr>
        <w:t>采购需求。</w:t>
      </w:r>
    </w:p>
    <w:p>
      <w:pPr>
        <w:spacing w:line="360" w:lineRule="auto"/>
        <w:ind w:firstLine="643" w:firstLineChars="200"/>
        <w:rPr>
          <w:rFonts w:ascii="仿宋" w:hAnsi="仿宋" w:eastAsia="仿宋"/>
          <w:b/>
          <w:bCs/>
          <w:color w:val="auto"/>
          <w:sz w:val="32"/>
          <w:szCs w:val="32"/>
        </w:rPr>
      </w:pPr>
      <w:r>
        <w:rPr>
          <w:rFonts w:hint="eastAsia" w:ascii="仿宋" w:hAnsi="仿宋" w:eastAsia="仿宋"/>
          <w:b/>
          <w:bCs/>
          <w:color w:val="auto"/>
          <w:sz w:val="32"/>
          <w:szCs w:val="32"/>
        </w:rPr>
        <w:t>3、服务要求</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为保证工作有序、规范开展，成立技术人员</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电脑若干</w:t>
      </w:r>
      <w:r>
        <w:rPr>
          <w:rFonts w:hint="eastAsia" w:ascii="仿宋" w:hAnsi="仿宋" w:eastAsia="仿宋"/>
          <w:color w:val="auto"/>
          <w:sz w:val="32"/>
          <w:szCs w:val="32"/>
        </w:rPr>
        <w:t>的服务团队，专业要合理配置，以满足项目需要。</w:t>
      </w:r>
    </w:p>
    <w:p>
      <w:pPr>
        <w:spacing w:line="360" w:lineRule="auto"/>
        <w:ind w:firstLine="643" w:firstLineChars="200"/>
        <w:rPr>
          <w:rFonts w:ascii="仿宋" w:hAnsi="仿宋" w:eastAsia="仿宋"/>
          <w:color w:val="auto"/>
          <w:sz w:val="32"/>
          <w:szCs w:val="32"/>
        </w:rPr>
      </w:pPr>
      <w:r>
        <w:rPr>
          <w:rFonts w:hint="eastAsia" w:ascii="仿宋" w:hAnsi="仿宋" w:eastAsia="仿宋"/>
          <w:b/>
          <w:bCs/>
          <w:color w:val="auto"/>
          <w:sz w:val="32"/>
          <w:szCs w:val="32"/>
        </w:rPr>
        <w:t>4、验收要求</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中标人提交的项目成果须符合国家与地方相关法律法规及技术规范和标准。</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项目验收形式由采购人确定。</w:t>
      </w:r>
    </w:p>
    <w:p>
      <w:pPr>
        <w:spacing w:line="360" w:lineRule="auto"/>
        <w:ind w:firstLine="643" w:firstLineChars="200"/>
        <w:rPr>
          <w:rFonts w:ascii="仿宋" w:hAnsi="仿宋" w:eastAsia="仿宋"/>
          <w:b/>
          <w:bCs/>
          <w:color w:val="auto"/>
          <w:sz w:val="32"/>
          <w:szCs w:val="32"/>
        </w:rPr>
      </w:pPr>
      <w:r>
        <w:rPr>
          <w:rFonts w:hint="eastAsia" w:ascii="仿宋" w:hAnsi="仿宋" w:eastAsia="仿宋"/>
          <w:b/>
          <w:bCs/>
          <w:color w:val="auto"/>
          <w:sz w:val="32"/>
          <w:szCs w:val="32"/>
        </w:rPr>
        <w:t>5、数据安全保密要求</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中标人有义务对采购人的数据信息保密，信息包括但不限于采购人计算机存储的信息数据、涉密和敏感数据、网络结构信息、应用系统、采购人电话目录、组织结构图表、储运设备及方法，及任何可能被泄露的信息。</w:t>
      </w:r>
    </w:p>
    <w:p>
      <w:pPr>
        <w:spacing w:line="360" w:lineRule="auto"/>
        <w:ind w:firstLine="643" w:firstLineChars="200"/>
        <w:rPr>
          <w:rFonts w:ascii="仿宋" w:hAnsi="仿宋" w:eastAsia="仿宋"/>
          <w:b/>
          <w:bCs/>
          <w:color w:val="auto"/>
          <w:sz w:val="32"/>
          <w:szCs w:val="32"/>
        </w:rPr>
      </w:pPr>
      <w:r>
        <w:rPr>
          <w:rFonts w:hint="eastAsia" w:ascii="仿宋" w:hAnsi="仿宋" w:eastAsia="仿宋"/>
          <w:b/>
          <w:bCs/>
          <w:color w:val="auto"/>
          <w:sz w:val="32"/>
          <w:szCs w:val="32"/>
        </w:rPr>
        <w:t>6、安全保密要求</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本项目涉及的资料及业务数据，应当严格按照国家保密法律法规规定，加强安全保密管理工作，建立相关保密管理制度。</w:t>
      </w:r>
    </w:p>
    <w:p>
      <w:pPr>
        <w:spacing w:line="360" w:lineRule="auto"/>
        <w:ind w:firstLine="643" w:firstLineChars="200"/>
        <w:rPr>
          <w:rFonts w:ascii="仿宋" w:hAnsi="仿宋" w:eastAsia="仿宋"/>
          <w:b/>
          <w:bCs/>
          <w:color w:val="auto"/>
          <w:sz w:val="32"/>
          <w:szCs w:val="32"/>
        </w:rPr>
      </w:pPr>
      <w:r>
        <w:rPr>
          <w:rFonts w:hint="eastAsia" w:ascii="仿宋" w:hAnsi="仿宋" w:eastAsia="仿宋"/>
          <w:b/>
          <w:bCs/>
          <w:color w:val="auto"/>
          <w:sz w:val="32"/>
          <w:szCs w:val="32"/>
        </w:rPr>
        <w:t>7、知识产权</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本项目在使用和维护过程中接触到的采购人的所有资料，未经采购人授权代表书面许可，不得留存、私自查阅及向任何第三方泄露。</w:t>
      </w:r>
    </w:p>
    <w:p>
      <w:pPr>
        <w:spacing w:line="360" w:lineRule="auto"/>
        <w:ind w:firstLine="643" w:firstLineChars="200"/>
        <w:rPr>
          <w:rFonts w:ascii="仿宋" w:hAnsi="仿宋" w:eastAsia="仿宋"/>
          <w:b/>
          <w:bCs/>
          <w:color w:val="auto"/>
          <w:sz w:val="32"/>
          <w:szCs w:val="32"/>
        </w:rPr>
      </w:pPr>
      <w:r>
        <w:rPr>
          <w:rFonts w:hint="eastAsia" w:ascii="仿宋" w:hAnsi="仿宋" w:eastAsia="仿宋"/>
          <w:b/>
          <w:bCs/>
          <w:color w:val="auto"/>
          <w:sz w:val="32"/>
          <w:szCs w:val="32"/>
        </w:rPr>
        <w:t>8、付款方式及付款条件</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合同双方约定。</w:t>
      </w:r>
    </w:p>
    <w:p>
      <w:pPr>
        <w:widowControl/>
        <w:spacing w:line="360" w:lineRule="auto"/>
        <w:ind w:firstLine="602" w:firstLineChars="200"/>
        <w:rPr>
          <w:rFonts w:ascii="仿宋" w:hAnsi="仿宋" w:eastAsia="仿宋"/>
          <w:color w:val="auto"/>
          <w:sz w:val="32"/>
          <w:szCs w:val="32"/>
          <w:lang w:eastAsia="zh-Hans"/>
        </w:rPr>
      </w:pPr>
      <w:r>
        <w:rPr>
          <w:rFonts w:hint="eastAsia" w:ascii="仿宋" w:hAnsi="仿宋" w:eastAsia="仿宋" w:cs="宋体"/>
          <w:b/>
          <w:bCs/>
          <w:color w:val="auto"/>
          <w:sz w:val="30"/>
          <w:szCs w:val="30"/>
        </w:rPr>
        <w:t>对于上述项目要求，若有不一致之处按精度高、综合实力强的方式选择执行，竞价响应人应在响应文件中进行响应，作出承诺及说明，否则按照核心参数不完全符合处理。本项目如有遗漏或未明确的未尽事宜在合同中另行约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A92F91C2-3FA4-4052-A889-3898058861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5221585"/>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YTI5ZGI3ZDhkYTRjYjNkZmMyYmQyMzRjNThlM2UifQ=="/>
    <w:docVar w:name="KSO_WPS_MARK_KEY" w:val="0773e16b-cb38-404c-a886-691eb332da84"/>
  </w:docVars>
  <w:rsids>
    <w:rsidRoot w:val="00F65DA8"/>
    <w:rsid w:val="000069F6"/>
    <w:rsid w:val="00021E59"/>
    <w:rsid w:val="000240C6"/>
    <w:rsid w:val="000315BF"/>
    <w:rsid w:val="0003233D"/>
    <w:rsid w:val="00036510"/>
    <w:rsid w:val="00043B4D"/>
    <w:rsid w:val="00045BB0"/>
    <w:rsid w:val="000508CE"/>
    <w:rsid w:val="00062743"/>
    <w:rsid w:val="00074592"/>
    <w:rsid w:val="00091D77"/>
    <w:rsid w:val="00096B49"/>
    <w:rsid w:val="000B007B"/>
    <w:rsid w:val="000E5E1C"/>
    <w:rsid w:val="000E7902"/>
    <w:rsid w:val="00100D35"/>
    <w:rsid w:val="00132590"/>
    <w:rsid w:val="00191836"/>
    <w:rsid w:val="001B76D5"/>
    <w:rsid w:val="001C61CD"/>
    <w:rsid w:val="001C6D2F"/>
    <w:rsid w:val="001D1EFF"/>
    <w:rsid w:val="00200C0D"/>
    <w:rsid w:val="00216BFB"/>
    <w:rsid w:val="002423D7"/>
    <w:rsid w:val="00247BC7"/>
    <w:rsid w:val="0028066F"/>
    <w:rsid w:val="00284FF3"/>
    <w:rsid w:val="00290C68"/>
    <w:rsid w:val="00294F8E"/>
    <w:rsid w:val="002A76FF"/>
    <w:rsid w:val="002B73BA"/>
    <w:rsid w:val="002C0017"/>
    <w:rsid w:val="002C0E36"/>
    <w:rsid w:val="00312281"/>
    <w:rsid w:val="00321B5D"/>
    <w:rsid w:val="003375CD"/>
    <w:rsid w:val="0034148E"/>
    <w:rsid w:val="00342E35"/>
    <w:rsid w:val="0035418B"/>
    <w:rsid w:val="00362B49"/>
    <w:rsid w:val="003877C8"/>
    <w:rsid w:val="00396685"/>
    <w:rsid w:val="003A19AC"/>
    <w:rsid w:val="003D25C1"/>
    <w:rsid w:val="003D2F07"/>
    <w:rsid w:val="003F3FAD"/>
    <w:rsid w:val="003F40AD"/>
    <w:rsid w:val="00403E9F"/>
    <w:rsid w:val="00407CAA"/>
    <w:rsid w:val="00420CDE"/>
    <w:rsid w:val="00427639"/>
    <w:rsid w:val="00477B94"/>
    <w:rsid w:val="004B2981"/>
    <w:rsid w:val="004B5E1C"/>
    <w:rsid w:val="004C58D1"/>
    <w:rsid w:val="004C7D54"/>
    <w:rsid w:val="004E6835"/>
    <w:rsid w:val="004F4E22"/>
    <w:rsid w:val="00500C56"/>
    <w:rsid w:val="00501EFB"/>
    <w:rsid w:val="00516CF7"/>
    <w:rsid w:val="00555B3E"/>
    <w:rsid w:val="00570143"/>
    <w:rsid w:val="005712C6"/>
    <w:rsid w:val="00593BE4"/>
    <w:rsid w:val="005A31B4"/>
    <w:rsid w:val="005A7FF2"/>
    <w:rsid w:val="005B0A81"/>
    <w:rsid w:val="005C348D"/>
    <w:rsid w:val="005D359C"/>
    <w:rsid w:val="005D425A"/>
    <w:rsid w:val="00610C0B"/>
    <w:rsid w:val="00614F3A"/>
    <w:rsid w:val="00620811"/>
    <w:rsid w:val="00636F5B"/>
    <w:rsid w:val="00672C00"/>
    <w:rsid w:val="00675C40"/>
    <w:rsid w:val="00686E80"/>
    <w:rsid w:val="006D3BF9"/>
    <w:rsid w:val="006D5E71"/>
    <w:rsid w:val="006E0DDF"/>
    <w:rsid w:val="006E17AD"/>
    <w:rsid w:val="006E44FC"/>
    <w:rsid w:val="006F3740"/>
    <w:rsid w:val="00711103"/>
    <w:rsid w:val="00720B13"/>
    <w:rsid w:val="007330B0"/>
    <w:rsid w:val="00750726"/>
    <w:rsid w:val="00762980"/>
    <w:rsid w:val="007836FB"/>
    <w:rsid w:val="00791A7C"/>
    <w:rsid w:val="00792651"/>
    <w:rsid w:val="007A43E9"/>
    <w:rsid w:val="007A72C8"/>
    <w:rsid w:val="007A7882"/>
    <w:rsid w:val="007C68ED"/>
    <w:rsid w:val="007E1154"/>
    <w:rsid w:val="00811C7F"/>
    <w:rsid w:val="00811D7A"/>
    <w:rsid w:val="00837F5C"/>
    <w:rsid w:val="00861403"/>
    <w:rsid w:val="00870B3E"/>
    <w:rsid w:val="008742E1"/>
    <w:rsid w:val="00876589"/>
    <w:rsid w:val="00877DE4"/>
    <w:rsid w:val="008815DB"/>
    <w:rsid w:val="008818AC"/>
    <w:rsid w:val="00883160"/>
    <w:rsid w:val="008A296F"/>
    <w:rsid w:val="008A5029"/>
    <w:rsid w:val="008B2FFE"/>
    <w:rsid w:val="008D0017"/>
    <w:rsid w:val="008D1ADF"/>
    <w:rsid w:val="008D51E9"/>
    <w:rsid w:val="008E241E"/>
    <w:rsid w:val="008F2E4B"/>
    <w:rsid w:val="008F6258"/>
    <w:rsid w:val="00905CB9"/>
    <w:rsid w:val="009428F1"/>
    <w:rsid w:val="00942B5C"/>
    <w:rsid w:val="00953918"/>
    <w:rsid w:val="00973531"/>
    <w:rsid w:val="00981949"/>
    <w:rsid w:val="00990BE8"/>
    <w:rsid w:val="009A18ED"/>
    <w:rsid w:val="009C0C64"/>
    <w:rsid w:val="009D4C0D"/>
    <w:rsid w:val="009E3031"/>
    <w:rsid w:val="00A01830"/>
    <w:rsid w:val="00A073A3"/>
    <w:rsid w:val="00A93EB0"/>
    <w:rsid w:val="00A96EF8"/>
    <w:rsid w:val="00AB20B2"/>
    <w:rsid w:val="00AC1DD8"/>
    <w:rsid w:val="00AF4815"/>
    <w:rsid w:val="00B12FE3"/>
    <w:rsid w:val="00B14B19"/>
    <w:rsid w:val="00B63688"/>
    <w:rsid w:val="00B64ED0"/>
    <w:rsid w:val="00B668D5"/>
    <w:rsid w:val="00B93E36"/>
    <w:rsid w:val="00B96CCF"/>
    <w:rsid w:val="00BA1548"/>
    <w:rsid w:val="00BA44BC"/>
    <w:rsid w:val="00BC57B9"/>
    <w:rsid w:val="00BD3723"/>
    <w:rsid w:val="00BD4103"/>
    <w:rsid w:val="00BE5DD5"/>
    <w:rsid w:val="00BF471A"/>
    <w:rsid w:val="00BF5EF7"/>
    <w:rsid w:val="00C16198"/>
    <w:rsid w:val="00C24663"/>
    <w:rsid w:val="00C325D8"/>
    <w:rsid w:val="00C6343E"/>
    <w:rsid w:val="00C65C82"/>
    <w:rsid w:val="00C74866"/>
    <w:rsid w:val="00C97BCA"/>
    <w:rsid w:val="00CA2CD7"/>
    <w:rsid w:val="00CC6AD6"/>
    <w:rsid w:val="00CF4CA8"/>
    <w:rsid w:val="00D148ED"/>
    <w:rsid w:val="00D27203"/>
    <w:rsid w:val="00D3198C"/>
    <w:rsid w:val="00D354A5"/>
    <w:rsid w:val="00D36B9F"/>
    <w:rsid w:val="00D53997"/>
    <w:rsid w:val="00D62790"/>
    <w:rsid w:val="00D75CD0"/>
    <w:rsid w:val="00DB1D43"/>
    <w:rsid w:val="00DB2215"/>
    <w:rsid w:val="00DC3B1A"/>
    <w:rsid w:val="00DE574C"/>
    <w:rsid w:val="00E020E0"/>
    <w:rsid w:val="00E134B7"/>
    <w:rsid w:val="00E20071"/>
    <w:rsid w:val="00E52AAF"/>
    <w:rsid w:val="00E57813"/>
    <w:rsid w:val="00E6722E"/>
    <w:rsid w:val="00E8126B"/>
    <w:rsid w:val="00E82C55"/>
    <w:rsid w:val="00EA23CD"/>
    <w:rsid w:val="00EA2B2D"/>
    <w:rsid w:val="00EB1F8E"/>
    <w:rsid w:val="00EB39C5"/>
    <w:rsid w:val="00EC4230"/>
    <w:rsid w:val="00EF5BDE"/>
    <w:rsid w:val="00F05549"/>
    <w:rsid w:val="00F302CF"/>
    <w:rsid w:val="00F33126"/>
    <w:rsid w:val="00F55085"/>
    <w:rsid w:val="00F65DA8"/>
    <w:rsid w:val="00F76F60"/>
    <w:rsid w:val="00FA4272"/>
    <w:rsid w:val="00FA62D0"/>
    <w:rsid w:val="00FC1F80"/>
    <w:rsid w:val="00FC62F7"/>
    <w:rsid w:val="00FF121E"/>
    <w:rsid w:val="03D76401"/>
    <w:rsid w:val="05065271"/>
    <w:rsid w:val="050E595A"/>
    <w:rsid w:val="07A76CC2"/>
    <w:rsid w:val="07B47FC8"/>
    <w:rsid w:val="08784388"/>
    <w:rsid w:val="08AC212E"/>
    <w:rsid w:val="092B5A61"/>
    <w:rsid w:val="0B4B65AB"/>
    <w:rsid w:val="0B6A0129"/>
    <w:rsid w:val="0B6E3182"/>
    <w:rsid w:val="0C831287"/>
    <w:rsid w:val="0D7F2F4B"/>
    <w:rsid w:val="0DBC0116"/>
    <w:rsid w:val="10A5642B"/>
    <w:rsid w:val="12A84ACB"/>
    <w:rsid w:val="14F72E20"/>
    <w:rsid w:val="1B47255B"/>
    <w:rsid w:val="1BF30720"/>
    <w:rsid w:val="1C34759D"/>
    <w:rsid w:val="1DF8482B"/>
    <w:rsid w:val="1FD67A2B"/>
    <w:rsid w:val="205E1F20"/>
    <w:rsid w:val="20631ADF"/>
    <w:rsid w:val="21157DEB"/>
    <w:rsid w:val="25A5744E"/>
    <w:rsid w:val="2CBE2050"/>
    <w:rsid w:val="33A751F2"/>
    <w:rsid w:val="35DF3078"/>
    <w:rsid w:val="36CC23E5"/>
    <w:rsid w:val="38C938E5"/>
    <w:rsid w:val="3A135401"/>
    <w:rsid w:val="3A7873BF"/>
    <w:rsid w:val="3A973892"/>
    <w:rsid w:val="3BB82EF9"/>
    <w:rsid w:val="3D716DBC"/>
    <w:rsid w:val="3EF872D2"/>
    <w:rsid w:val="41961147"/>
    <w:rsid w:val="46574645"/>
    <w:rsid w:val="4CA1074C"/>
    <w:rsid w:val="4E1F736D"/>
    <w:rsid w:val="51B81686"/>
    <w:rsid w:val="52976ACD"/>
    <w:rsid w:val="52FD2F11"/>
    <w:rsid w:val="543B3F85"/>
    <w:rsid w:val="549012C1"/>
    <w:rsid w:val="55AA3963"/>
    <w:rsid w:val="58633C41"/>
    <w:rsid w:val="59592D2E"/>
    <w:rsid w:val="5A7C3859"/>
    <w:rsid w:val="5E362DFD"/>
    <w:rsid w:val="5E8C325E"/>
    <w:rsid w:val="5F2206CC"/>
    <w:rsid w:val="60484065"/>
    <w:rsid w:val="62233ED9"/>
    <w:rsid w:val="641C0CE9"/>
    <w:rsid w:val="651E00D2"/>
    <w:rsid w:val="65404DA2"/>
    <w:rsid w:val="6BA954BC"/>
    <w:rsid w:val="6D206B6E"/>
    <w:rsid w:val="6D6477DD"/>
    <w:rsid w:val="6D8170EB"/>
    <w:rsid w:val="6D973C36"/>
    <w:rsid w:val="6E7D032C"/>
    <w:rsid w:val="6E8B4399"/>
    <w:rsid w:val="6E990A63"/>
    <w:rsid w:val="6EBB0D70"/>
    <w:rsid w:val="6F435AD5"/>
    <w:rsid w:val="716D7251"/>
    <w:rsid w:val="72171729"/>
    <w:rsid w:val="77360E19"/>
    <w:rsid w:val="78440A11"/>
    <w:rsid w:val="7AF9025E"/>
    <w:rsid w:val="7BF0333B"/>
    <w:rsid w:val="7C013652"/>
    <w:rsid w:val="7CE74FC3"/>
    <w:rsid w:val="7DF030F7"/>
    <w:rsid w:val="7FEB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spacing w:before="312" w:beforeLines="100" w:after="312" w:afterLines="100" w:line="360" w:lineRule="auto"/>
      <w:outlineLvl w:val="0"/>
    </w:pPr>
    <w:rPr>
      <w:rFonts w:ascii="黑体" w:hAnsi="黑体" w:eastAsia="黑体"/>
      <w:sz w:val="36"/>
      <w:szCs w:val="36"/>
    </w:rPr>
  </w:style>
  <w:style w:type="paragraph" w:styleId="2">
    <w:name w:val="heading 2"/>
    <w:basedOn w:val="1"/>
    <w:next w:val="1"/>
    <w:link w:val="16"/>
    <w:unhideWhenUsed/>
    <w:qFormat/>
    <w:uiPriority w:val="9"/>
    <w:pPr>
      <w:spacing w:line="360" w:lineRule="auto"/>
      <w:outlineLvl w:val="1"/>
    </w:pPr>
    <w:rPr>
      <w:rFonts w:ascii="楷体" w:hAnsi="楷体" w:eastAsia="楷体"/>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annotation text"/>
    <w:basedOn w:val="1"/>
    <w:link w:val="25"/>
    <w:semiHidden/>
    <w:unhideWhenUsed/>
    <w:qFormat/>
    <w:uiPriority w:val="99"/>
    <w:pPr>
      <w:jc w:val="left"/>
    </w:pPr>
  </w:style>
  <w:style w:type="paragraph" w:styleId="6">
    <w:name w:val="Body Text"/>
    <w:basedOn w:val="1"/>
    <w:next w:val="4"/>
    <w:semiHidden/>
    <w:unhideWhenUsed/>
    <w:qFormat/>
    <w:uiPriority w:val="99"/>
    <w:pPr>
      <w:spacing w:after="120"/>
    </w:pPr>
  </w:style>
  <w:style w:type="paragraph" w:styleId="7">
    <w:name w:val="Balloon Text"/>
    <w:basedOn w:val="1"/>
    <w:link w:val="27"/>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6"/>
    <w:semiHidden/>
    <w:unhideWhenUsed/>
    <w:qFormat/>
    <w:uiPriority w:val="99"/>
    <w:rPr>
      <w:b/>
      <w:bCs/>
    </w:rPr>
  </w:style>
  <w:style w:type="paragraph" w:styleId="11">
    <w:name w:val="Body Text First Indent"/>
    <w:basedOn w:val="6"/>
    <w:unhideWhenUsed/>
    <w:qFormat/>
    <w:uiPriority w:val="99"/>
    <w:pPr>
      <w:ind w:firstLine="420" w:firstLineChars="100"/>
    </w:pPr>
  </w:style>
  <w:style w:type="character" w:styleId="14">
    <w:name w:val="annotation reference"/>
    <w:basedOn w:val="13"/>
    <w:semiHidden/>
    <w:unhideWhenUsed/>
    <w:qFormat/>
    <w:uiPriority w:val="99"/>
    <w:rPr>
      <w:sz w:val="21"/>
      <w:szCs w:val="21"/>
    </w:rPr>
  </w:style>
  <w:style w:type="character" w:customStyle="1" w:styleId="15">
    <w:name w:val="标题 1 Char"/>
    <w:basedOn w:val="13"/>
    <w:link w:val="3"/>
    <w:qFormat/>
    <w:uiPriority w:val="9"/>
    <w:rPr>
      <w:rFonts w:ascii="黑体" w:hAnsi="黑体" w:eastAsia="黑体"/>
      <w:sz w:val="36"/>
      <w:szCs w:val="36"/>
    </w:rPr>
  </w:style>
  <w:style w:type="character" w:customStyle="1" w:styleId="16">
    <w:name w:val="标题 2 Char"/>
    <w:basedOn w:val="13"/>
    <w:link w:val="2"/>
    <w:qFormat/>
    <w:uiPriority w:val="9"/>
    <w:rPr>
      <w:rFonts w:ascii="楷体" w:hAnsi="楷体" w:eastAsia="楷体"/>
      <w:sz w:val="32"/>
      <w:szCs w:val="32"/>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页眉 Char"/>
    <w:basedOn w:val="13"/>
    <w:link w:val="9"/>
    <w:qFormat/>
    <w:uiPriority w:val="99"/>
    <w:rPr>
      <w:kern w:val="2"/>
      <w:sz w:val="18"/>
      <w:szCs w:val="18"/>
    </w:rPr>
  </w:style>
  <w:style w:type="character" w:customStyle="1" w:styleId="19">
    <w:name w:val="页脚 Char"/>
    <w:basedOn w:val="13"/>
    <w:link w:val="8"/>
    <w:qFormat/>
    <w:uiPriority w:val="99"/>
    <w:rPr>
      <w:kern w:val="2"/>
      <w:sz w:val="18"/>
      <w:szCs w:val="18"/>
    </w:rPr>
  </w:style>
  <w:style w:type="paragraph" w:styleId="20">
    <w:name w:val="List Paragraph"/>
    <w:basedOn w:val="1"/>
    <w:qFormat/>
    <w:uiPriority w:val="99"/>
    <w:pPr>
      <w:ind w:firstLine="420" w:firstLineChars="200"/>
    </w:pPr>
  </w:style>
  <w:style w:type="paragraph" w:customStyle="1" w:styleId="2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列表段落1"/>
    <w:basedOn w:val="1"/>
    <w:qFormat/>
    <w:uiPriority w:val="99"/>
    <w:pPr>
      <w:ind w:firstLine="420" w:firstLineChars="200"/>
    </w:pPr>
  </w:style>
  <w:style w:type="paragraph" w:customStyle="1" w:styleId="23">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paragraph" w:customStyle="1" w:styleId="24">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5">
    <w:name w:val="批注文字 Char"/>
    <w:basedOn w:val="13"/>
    <w:link w:val="5"/>
    <w:semiHidden/>
    <w:qFormat/>
    <w:uiPriority w:val="99"/>
    <w:rPr>
      <w:rFonts w:asciiTheme="minorHAnsi" w:hAnsiTheme="minorHAnsi" w:eastAsiaTheme="minorEastAsia" w:cstheme="minorBidi"/>
      <w:kern w:val="2"/>
      <w:sz w:val="21"/>
      <w:szCs w:val="22"/>
    </w:rPr>
  </w:style>
  <w:style w:type="character" w:customStyle="1" w:styleId="26">
    <w:name w:val="批注主题 Char"/>
    <w:basedOn w:val="25"/>
    <w:link w:val="10"/>
    <w:semiHidden/>
    <w:qFormat/>
    <w:uiPriority w:val="99"/>
    <w:rPr>
      <w:rFonts w:asciiTheme="minorHAnsi" w:hAnsiTheme="minorHAnsi" w:eastAsiaTheme="minorEastAsia" w:cstheme="minorBidi"/>
      <w:b/>
      <w:bCs/>
      <w:kern w:val="2"/>
      <w:sz w:val="21"/>
      <w:szCs w:val="22"/>
    </w:rPr>
  </w:style>
  <w:style w:type="character" w:customStyle="1" w:styleId="27">
    <w:name w:val="批注框文本 Char"/>
    <w:basedOn w:val="13"/>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ACB3-771F-476B-8882-89A8AD65889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1336</Words>
  <Characters>1364</Characters>
  <Lines>10</Lines>
  <Paragraphs>3</Paragraphs>
  <TotalTime>1</TotalTime>
  <ScaleCrop>false</ScaleCrop>
  <LinksUpToDate>false</LinksUpToDate>
  <CharactersWithSpaces>1369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2023-12-11T01:52:00Z</dcterms:created>
  <dc:creator>张鹏</dc:creator>
  <cp:lastModifiedBy>陈怀文</cp:lastModifiedBy>
  <cp:lastPrinted>2023-05-23T03:21:00Z</cp:lastPrinted>
  <dcterms:modified xsi:type="dcterms:W3CDTF">2025-06-23T00:22:01Z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2BA0A921B19A4166AEF009507536BFCD_13</vt:lpwstr>
  </property>
</Properties>
</file>