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34833">
      <w:pPr>
        <w:adjustRightInd w:val="0"/>
        <w:snapToGrid w:val="0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湖南农业大学采购需求方案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‌</w:t>
      </w:r>
    </w:p>
    <w:p w14:paraId="7EB4CD2B">
      <w:pPr>
        <w:adjustRightInd w:val="0"/>
        <w:snapToGrid w:val="0"/>
        <w:jc w:val="center"/>
        <w:rPr>
          <w:sz w:val="36"/>
          <w:szCs w:val="3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52E9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948" w:type="dxa"/>
            <w:vAlign w:val="center"/>
          </w:tcPr>
          <w:p w14:paraId="5D665501"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outlineLvl w:val="2"/>
              <w:rPr>
                <w:rFonts w:hint="default"/>
                <w:sz w:val="28"/>
                <w:szCs w:val="28"/>
              </w:rPr>
            </w:pPr>
            <w:r>
              <w:rPr>
                <w:sz w:val="32"/>
                <w:szCs w:val="32"/>
              </w:rPr>
              <w:t>以下内容由申购单位负责填写</w:t>
            </w:r>
          </w:p>
        </w:tc>
      </w:tr>
      <w:tr w14:paraId="3407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6" w:hRule="atLeast"/>
        </w:trPr>
        <w:tc>
          <w:tcPr>
            <w:tcW w:w="8948" w:type="dxa"/>
          </w:tcPr>
          <w:p w14:paraId="1D3B85A3">
            <w:pPr>
              <w:pStyle w:val="4"/>
              <w:widowControl/>
              <w:adjustRightInd w:val="0"/>
              <w:snapToGrid w:val="0"/>
              <w:spacing w:beforeAutospacing="0" w:afterAutospacing="0"/>
              <w:outlineLvl w:val="2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一、项目基本信息</w:t>
            </w:r>
          </w:p>
          <w:p w14:paraId="245BF35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‌项目名称‌：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教育网专线光纤链路资源服务项目</w:t>
            </w:r>
          </w:p>
          <w:p w14:paraId="186F7257">
            <w:pPr>
              <w:adjustRightInd w:val="0"/>
              <w:snapToGrid w:val="0"/>
              <w:rPr>
                <w:strike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‌预算金额‌：人民币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780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000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14:paraId="70DE0101"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</w:p>
          <w:p w14:paraId="480D64D0">
            <w:pPr>
              <w:pStyle w:val="4"/>
              <w:widowControl/>
              <w:adjustRightInd w:val="0"/>
              <w:snapToGrid w:val="0"/>
              <w:spacing w:beforeAutospacing="0" w:afterAutospacing="0" w:line="288" w:lineRule="auto"/>
              <w:outlineLvl w:val="2"/>
              <w:rPr>
                <w:rFonts w:hint="default"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二</w:t>
            </w:r>
            <w:r>
              <w:rPr>
                <w:rFonts w:ascii="Arial" w:hAnsi="Arial" w:eastAsia="Arial" w:cs="Arial"/>
                <w:color w:val="000000"/>
                <w:sz w:val="28"/>
                <w:szCs w:val="28"/>
                <w:shd w:val="clear" w:color="auto" w:fill="FFFFFF"/>
              </w:rPr>
              <w:t>、采购标的及技术要求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（可提供单独附件，加盖单位骑缝章）</w:t>
            </w:r>
          </w:p>
          <w:p w14:paraId="6A5685A0">
            <w:pPr>
              <w:pStyle w:val="9"/>
              <w:widowControl/>
              <w:adjustRightInd w:val="0"/>
              <w:snapToGrid w:val="0"/>
              <w:jc w:val="left"/>
              <w:rPr>
                <w:rFonts w:ascii="Arial" w:hAnsi="Arial" w:eastAsia="Arial" w:cs="Arial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采购</w:t>
            </w:r>
            <w:r>
              <w:rPr>
                <w:rFonts w:ascii="宋体" w:hAnsi="宋体"/>
                <w:b/>
                <w:szCs w:val="21"/>
              </w:rPr>
              <w:t>清单一览表</w:t>
            </w:r>
          </w:p>
          <w:tbl>
            <w:tblPr>
              <w:tblStyle w:val="11"/>
              <w:tblpPr w:leftFromText="180" w:rightFromText="180" w:vertAnchor="text" w:horzAnchor="page" w:tblpXSpec="center" w:tblpY="307"/>
              <w:tblOverlap w:val="never"/>
              <w:tblW w:w="841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"/>
              <w:gridCol w:w="3240"/>
              <w:gridCol w:w="662"/>
              <w:gridCol w:w="1134"/>
              <w:gridCol w:w="1275"/>
              <w:gridCol w:w="1044"/>
            </w:tblGrid>
            <w:tr w14:paraId="1D2878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1055" w:type="dxa"/>
                  <w:vAlign w:val="center"/>
                </w:tcPr>
                <w:p w14:paraId="2672EEEA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240" w:type="dxa"/>
                  <w:vAlign w:val="center"/>
                </w:tcPr>
                <w:p w14:paraId="11E7D0CF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服务名称</w:t>
                  </w:r>
                </w:p>
              </w:tc>
              <w:tc>
                <w:tcPr>
                  <w:tcW w:w="662" w:type="dxa"/>
                  <w:vAlign w:val="center"/>
                </w:tcPr>
                <w:p w14:paraId="3D040914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数量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935821">
                  <w:pPr>
                    <w:jc w:val="center"/>
                    <w:rPr>
                      <w:rFonts w:hint="eastAsia" w:ascii="宋体" w:hAnsi="宋体" w:eastAsiaTheme="minorEastAsia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计划单价</w:t>
                  </w:r>
                  <w:r>
                    <w:rPr>
                      <w:rFonts w:hint="eastAsia" w:ascii="宋体" w:hAnsi="宋体"/>
                      <w:b/>
                      <w:szCs w:val="21"/>
                      <w:lang w:eastAsia="zh-CN"/>
                    </w:rPr>
                    <w:t>（元）</w:t>
                  </w:r>
                </w:p>
              </w:tc>
              <w:tc>
                <w:tcPr>
                  <w:tcW w:w="1275" w:type="dxa"/>
                  <w:vAlign w:val="center"/>
                </w:tcPr>
                <w:p w14:paraId="5EF6FF02">
                  <w:pPr>
                    <w:jc w:val="center"/>
                    <w:rPr>
                      <w:rFonts w:hint="eastAsia" w:ascii="宋体" w:hAnsi="宋体" w:eastAsiaTheme="minorEastAsia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合计</w:t>
                  </w:r>
                  <w:r>
                    <w:rPr>
                      <w:rFonts w:hint="eastAsia" w:ascii="宋体" w:hAnsi="宋体"/>
                      <w:b/>
                      <w:szCs w:val="21"/>
                      <w:lang w:eastAsia="zh-CN"/>
                    </w:rPr>
                    <w:t>（元）</w:t>
                  </w:r>
                </w:p>
              </w:tc>
              <w:tc>
                <w:tcPr>
                  <w:tcW w:w="1044" w:type="dxa"/>
                  <w:vAlign w:val="center"/>
                </w:tcPr>
                <w:p w14:paraId="29499F6C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备注</w:t>
                  </w:r>
                </w:p>
              </w:tc>
            </w:tr>
            <w:tr w14:paraId="32738F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1055" w:type="dxa"/>
                  <w:vAlign w:val="center"/>
                </w:tcPr>
                <w:p w14:paraId="3E9B8A13">
                  <w:pPr>
                    <w:jc w:val="center"/>
                    <w:rPr>
                      <w:rFonts w:ascii="宋体" w:hAnsi="宋体" w:eastAsia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3240" w:type="dxa"/>
                  <w:vAlign w:val="center"/>
                </w:tcPr>
                <w:p w14:paraId="716321A2">
                  <w:pPr>
                    <w:jc w:val="left"/>
                    <w:rPr>
                      <w:rFonts w:hint="default" w:ascii="宋体" w:hAnsi="宋体" w:eastAsiaTheme="minorEastAsia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u w:val="none"/>
                    </w:rPr>
                    <w:t>教育网专线光纤链路资源服务</w:t>
                  </w:r>
                </w:p>
              </w:tc>
              <w:tc>
                <w:tcPr>
                  <w:tcW w:w="662" w:type="dxa"/>
                  <w:vAlign w:val="center"/>
                </w:tcPr>
                <w:p w14:paraId="33056371">
                  <w:pPr>
                    <w:jc w:val="center"/>
                    <w:rPr>
                      <w:rFonts w:hint="default" w:ascii="宋体" w:hAnsi="宋体" w:eastAsiaTheme="minorEastAsia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F9F4DD">
                  <w:pPr>
                    <w:jc w:val="center"/>
                    <w:rPr>
                      <w:rFonts w:hint="default" w:ascii="宋体" w:hAnsi="宋体" w:eastAsiaTheme="minorEastAsia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lang w:val="en-US" w:eastAsia="zh-CN"/>
                    </w:rPr>
                    <w:t>780000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50E26935">
                  <w:pPr>
                    <w:jc w:val="center"/>
                    <w:rPr>
                      <w:rFonts w:hint="default" w:ascii="宋体" w:hAnsi="宋体" w:eastAsiaTheme="minorEastAsia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lang w:val="en-US" w:eastAsia="zh-CN"/>
                    </w:rPr>
                    <w:t>780000</w:t>
                  </w:r>
                </w:p>
              </w:tc>
              <w:tc>
                <w:tcPr>
                  <w:tcW w:w="1044" w:type="dxa"/>
                  <w:vAlign w:val="center"/>
                </w:tcPr>
                <w:p w14:paraId="7E4D015C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14:paraId="43AA34BE">
            <w:pPr>
              <w:pStyle w:val="9"/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2.技术要求</w:t>
            </w:r>
          </w:p>
          <w:p w14:paraId="03B0B2F2">
            <w:pPr>
              <w:pStyle w:val="9"/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2.</w:t>
            </w:r>
            <w:r>
              <w:rPr>
                <w:rFonts w:hint="eastAsia" w:ascii="宋体" w:hAnsi="宋体" w:eastAsia="宋体"/>
                <w:b/>
                <w:szCs w:val="21"/>
              </w:rPr>
              <w:t>1 服务内容和范围</w:t>
            </w:r>
          </w:p>
          <w:p w14:paraId="2C679898">
            <w:pPr>
              <w:pStyle w:val="9"/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eastAsia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（1）参与竞价的供应商须完全满足我单位对如下服务要求。</w:t>
            </w:r>
          </w:p>
          <w:p w14:paraId="4D7FD5AE">
            <w:pPr>
              <w:pStyle w:val="9"/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eastAsia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报价包含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提供该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全面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和主动式技术维护服务。</w:t>
            </w:r>
          </w:p>
          <w:p w14:paraId="775100EE">
            <w:pPr>
              <w:pStyle w:val="9"/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 w:hAnsi="宋体" w:eastAsia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详细清单要求如下：</w:t>
            </w:r>
          </w:p>
          <w:tbl>
            <w:tblPr>
              <w:tblStyle w:val="11"/>
              <w:tblW w:w="808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6"/>
              <w:gridCol w:w="2155"/>
              <w:gridCol w:w="3969"/>
              <w:gridCol w:w="1268"/>
            </w:tblGrid>
            <w:tr w14:paraId="19D323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696" w:type="dxa"/>
                  <w:vAlign w:val="center"/>
                </w:tcPr>
                <w:p w14:paraId="33802231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155" w:type="dxa"/>
                  <w:vAlign w:val="center"/>
                </w:tcPr>
                <w:p w14:paraId="55AC7C94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服务名称</w:t>
                  </w:r>
                </w:p>
              </w:tc>
              <w:tc>
                <w:tcPr>
                  <w:tcW w:w="3969" w:type="dxa"/>
                  <w:vAlign w:val="center"/>
                </w:tcPr>
                <w:p w14:paraId="55341E3E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技术参数、功能要求</w:t>
                  </w:r>
                </w:p>
              </w:tc>
              <w:tc>
                <w:tcPr>
                  <w:tcW w:w="1268" w:type="dxa"/>
                  <w:vAlign w:val="center"/>
                </w:tcPr>
                <w:p w14:paraId="00E51D0D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数量</w:t>
                  </w:r>
                </w:p>
              </w:tc>
            </w:tr>
            <w:tr w14:paraId="75D8C1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696" w:type="dxa"/>
                  <w:vMerge w:val="restart"/>
                  <w:vAlign w:val="center"/>
                </w:tcPr>
                <w:p w14:paraId="154028BD">
                  <w:pPr>
                    <w:jc w:val="center"/>
                    <w:rPr>
                      <w:rFonts w:hint="eastAsia" w:ascii="宋体" w:hAnsi="宋体" w:eastAsiaTheme="minorEastAsia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2155" w:type="dxa"/>
                  <w:vMerge w:val="restart"/>
                  <w:vAlign w:val="center"/>
                </w:tcPr>
                <w:p w14:paraId="7DAAB45F">
                  <w:pPr>
                    <w:jc w:val="left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教育网专线光纤链路资源服务项目</w:t>
                  </w:r>
                </w:p>
                <w:p w14:paraId="1FDB6FC7">
                  <w:pPr>
                    <w:jc w:val="left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3969" w:type="dxa"/>
                </w:tcPr>
                <w:p w14:paraId="78B2B91F">
                  <w:pPr>
                    <w:jc w:val="left"/>
                    <w:rPr>
                      <w:rFonts w:hint="eastAsia" w:asciiTheme="minorEastAsia" w:hAnsiTheme="minorEastAsia" w:eastAsiaTheme="minorEastAsia"/>
                      <w:b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教育网1000M IPv4和1000M IPv6专线链路服务： 1000M IPv4和IPv6专线接入链路服务</w:t>
                  </w:r>
                  <w:r>
                    <w:rPr>
                      <w:rFonts w:hint="eastAsia" w:ascii="宋体" w:hAnsi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保证线路质量符合国家相关规定，提供教育专网带宽包年</w:t>
                  </w:r>
                  <w:r>
                    <w:rPr>
                      <w:rFonts w:hint="eastAsia" w:ascii="宋体" w:hAnsi="宋体" w:eastAsia="宋体"/>
                      <w:b w:val="0"/>
                      <w:bCs/>
                      <w:color w:val="000000"/>
                      <w:kern w:val="0"/>
                      <w:u w:val="none"/>
                      <w:lang w:eastAsia="zh-CN"/>
                    </w:rPr>
                    <w:t>【1000M】链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路通道维护服务；</w:t>
                  </w:r>
                  <w:r>
                    <w:rPr>
                      <w:rFonts w:hint="eastAsia" w:ascii="宋体" w:hAnsi="宋体"/>
                      <w:kern w:val="32"/>
                      <w:szCs w:val="21"/>
                    </w:rPr>
                    <w:t>保障</w:t>
                  </w:r>
                  <w:r>
                    <w:rPr>
                      <w:rFonts w:ascii="宋体" w:hAnsi="宋体"/>
                      <w:kern w:val="32"/>
                      <w:szCs w:val="21"/>
                    </w:rPr>
                    <w:t>各类教育科研数据库等教学资源、国际数据库资源等资源访问的网络通道。</w:t>
                  </w:r>
                </w:p>
              </w:tc>
              <w:tc>
                <w:tcPr>
                  <w:tcW w:w="1268" w:type="dxa"/>
                  <w:vAlign w:val="center"/>
                </w:tcPr>
                <w:p w14:paraId="7B74C315">
                  <w:pPr>
                    <w:jc w:val="center"/>
                    <w:rPr>
                      <w:rFonts w:hint="default" w:ascii="宋体" w:hAnsi="宋体" w:eastAsiaTheme="minorEastAsia"/>
                      <w:b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lang w:val="en-US" w:eastAsia="zh-CN"/>
                    </w:rPr>
                    <w:t>1年</w:t>
                  </w:r>
                </w:p>
              </w:tc>
            </w:tr>
            <w:tr w14:paraId="749217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696" w:type="dxa"/>
                  <w:vMerge w:val="continue"/>
                  <w:vAlign w:val="center"/>
                </w:tcPr>
                <w:p w14:paraId="14831CFF">
                  <w:pPr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2155" w:type="dxa"/>
                  <w:vMerge w:val="continue"/>
                  <w:vAlign w:val="center"/>
                </w:tcPr>
                <w:p w14:paraId="04FC19DD">
                  <w:pPr>
                    <w:jc w:val="left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3969" w:type="dxa"/>
                </w:tcPr>
                <w:p w14:paraId="7E276A7A">
                  <w:pPr>
                    <w:jc w:val="left"/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IP地址服务：</w:t>
                  </w:r>
                </w:p>
                <w:p w14:paraId="5678E1BD">
                  <w:pPr>
                    <w:jc w:val="left"/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（1）256个的IPv4地址申请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val="en-US" w:eastAsia="zh-CN"/>
                    </w:rPr>
                    <w:t>及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使用服务；（2）提供IPv6地址申请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val="en-US" w:eastAsia="zh-CN"/>
                    </w:rPr>
                    <w:t>及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使用服务（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val="en-US" w:eastAsia="zh-CN"/>
                    </w:rPr>
                    <w:t>可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按需申请,不设上限，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val="en-US" w:eastAsia="zh-CN"/>
                    </w:rPr>
                    <w:t>具体以审批为准，不低于/48位掩码的地址段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）；</w:t>
                  </w:r>
                </w:p>
                <w:p w14:paraId="26B408A4">
                  <w:pPr>
                    <w:jc w:val="left"/>
                    <w:rPr>
                      <w:rFonts w:hint="default" w:ascii="宋体" w:hAnsi="宋体" w:eastAsia="宋体"/>
                      <w:bCs/>
                      <w:color w:val="000000"/>
                      <w:kern w:val="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val="en-US" w:eastAsia="zh-CN"/>
                    </w:rPr>
                    <w:t>（3）校主页IPV6可访问天数，不少于350天。（以教育系统网络态势云服务平台网站监测数据为准）</w:t>
                  </w:r>
                </w:p>
              </w:tc>
              <w:tc>
                <w:tcPr>
                  <w:tcW w:w="1268" w:type="dxa"/>
                  <w:vAlign w:val="center"/>
                </w:tcPr>
                <w:p w14:paraId="7679012C">
                  <w:pPr>
                    <w:jc w:val="center"/>
                    <w:rPr>
                      <w:rFonts w:hint="eastAsia" w:ascii="宋体" w:hAnsi="宋体" w:eastAsiaTheme="minorEastAsia"/>
                      <w:b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lang w:val="en-US" w:eastAsia="zh-CN"/>
                    </w:rPr>
                    <w:t>1年</w:t>
                  </w:r>
                </w:p>
              </w:tc>
            </w:tr>
            <w:tr w14:paraId="057309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696" w:type="dxa"/>
                  <w:vMerge w:val="continue"/>
                  <w:vAlign w:val="center"/>
                </w:tcPr>
                <w:p w14:paraId="41B36D2C">
                  <w:pPr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2155" w:type="dxa"/>
                  <w:vMerge w:val="continue"/>
                  <w:vAlign w:val="center"/>
                </w:tcPr>
                <w:p w14:paraId="1B70061B">
                  <w:pPr>
                    <w:jc w:val="left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3969" w:type="dxa"/>
                </w:tcPr>
                <w:p w14:paraId="33A6FA79">
                  <w:pPr>
                    <w:jc w:val="left"/>
                    <w:rPr>
                      <w:rFonts w:hint="default" w:asciiTheme="minorEastAsia" w:hAnsiTheme="minorEastAsia" w:eastAsiaTheme="minorEastAsia"/>
                      <w:b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EDU.CN域名备案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val="en-US" w:eastAsia="zh-CN"/>
                    </w:rPr>
                    <w:t>及申请和</w:t>
                  </w:r>
                  <w:r>
                    <w:rPr>
                      <w:rFonts w:hint="eastAsia" w:ascii="宋体" w:hAnsi="宋体" w:eastAsia="宋体"/>
                      <w:bCs/>
                      <w:color w:val="000000"/>
                      <w:kern w:val="0"/>
                      <w:u w:val="none"/>
                      <w:lang w:eastAsia="zh-CN"/>
                    </w:rPr>
                    <w:t>使用服务：提供hunau.edu.cn域名及不少于两个的主机解析地址，确保其域名的备案、备份和访问畅通。</w:t>
                  </w:r>
                </w:p>
              </w:tc>
              <w:tc>
                <w:tcPr>
                  <w:tcW w:w="1268" w:type="dxa"/>
                  <w:vAlign w:val="center"/>
                </w:tcPr>
                <w:p w14:paraId="27E3C46F">
                  <w:pPr>
                    <w:jc w:val="center"/>
                    <w:rPr>
                      <w:rFonts w:hint="default" w:ascii="宋体" w:hAnsi="宋体" w:eastAsiaTheme="minorEastAsia"/>
                      <w:b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lang w:val="en-US" w:eastAsia="zh-CN"/>
                    </w:rPr>
                    <w:t>1年</w:t>
                  </w:r>
                </w:p>
              </w:tc>
            </w:tr>
          </w:tbl>
          <w:p w14:paraId="172BE9DC">
            <w:pPr>
              <w:pStyle w:val="9"/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szCs w:val="21"/>
              </w:rPr>
            </w:pPr>
          </w:p>
          <w:p w14:paraId="01F93008">
            <w:pPr>
              <w:pStyle w:val="9"/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2.2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 服务要求</w:t>
            </w:r>
          </w:p>
          <w:p w14:paraId="4230A925"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参与竞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u w:val="none"/>
                <w:lang w:val="en-US" w:eastAsia="zh-CN"/>
              </w:rPr>
              <w:t>价的供应商须将加盖公司公章的开户许可证复印件、营业执照副本、服务清单（包括服务项目，技术参数，服务年限，总价等）扫描并作为附件上传。</w:t>
            </w:r>
          </w:p>
          <w:p w14:paraId="6094D24F">
            <w:pPr>
              <w:widowControl/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参与竞价的供应商须提供原厂服务授权函（盖公章），并以附件上传，否则视为无效投标。</w:t>
            </w:r>
          </w:p>
          <w:p w14:paraId="02194687">
            <w:pPr>
              <w:widowControl/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由于用户单位工作急需，供应商中标后须立马联系用户并在5个工作日内开始为用户单位提供服务。</w:t>
            </w:r>
          </w:p>
          <w:p w14:paraId="4F7755DF">
            <w:pPr>
              <w:widowControl/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付款方式：项目验收合格后由学校支付全部货款,发票按照学校财务部门的要求提供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zh-CN" w:eastAsia="zh-CN"/>
              </w:rPr>
              <w:t>“增值税专用发票”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。</w:t>
            </w:r>
          </w:p>
          <w:p w14:paraId="4033A041">
            <w:pPr>
              <w:pStyle w:val="9"/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 w:val="0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</w:rPr>
              <w:t>2.3 服务质量及标准</w:t>
            </w:r>
          </w:p>
          <w:p w14:paraId="4D0B1016"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（1）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u w:val="none"/>
                <w:lang w:eastAsia="zh-CN"/>
              </w:rPr>
              <w:t>确保线路的畅通，主干机器、设备的稳定运行，路由的正常管理，延迟，丢包率最优。保证提供的网络链路服务具备高度的可靠性，具备抵抗设备故障、线路故障和环境风险等因素的能力，保证带宽的优质质量。</w:t>
            </w:r>
          </w:p>
          <w:p w14:paraId="2AE240E7"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）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u w:val="none"/>
                <w:lang w:eastAsia="zh-CN"/>
              </w:rPr>
              <w:t>承诺出现线路故障2小时内响应，4小时内到达用户现场，对于紧急情况在15分钟内应做出反应。</w:t>
            </w:r>
          </w:p>
          <w:p w14:paraId="60107CF5"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）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u w:val="none"/>
                <w:lang w:eastAsia="zh-CN"/>
              </w:rPr>
              <w:t>通过监控系统7*24小时监控主干网以及链路的网络情况，一旦出现故障，便立即通知使用方，并同时开始排查故障。</w:t>
            </w:r>
          </w:p>
          <w:p w14:paraId="06AF5A29">
            <w:pPr>
              <w:pStyle w:val="9"/>
              <w:widowControl/>
              <w:adjustRightInd w:val="0"/>
              <w:snapToGrid w:val="0"/>
              <w:jc w:val="both"/>
              <w:rPr>
                <w:rFonts w:hint="default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/>
                <w:bCs w:val="0"/>
                <w:szCs w:val="21"/>
              </w:rPr>
              <w:t>2.</w:t>
            </w:r>
            <w:r>
              <w:rPr>
                <w:rFonts w:hint="eastAsia" w:ascii="宋体" w:hAnsi="宋体" w:eastAsia="宋体"/>
                <w:b/>
                <w:bCs w:val="0"/>
                <w:szCs w:val="21"/>
              </w:rPr>
              <w:t>4 服务</w:t>
            </w: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周期及售后服务期限</w:t>
            </w:r>
          </w:p>
          <w:p w14:paraId="24E22147">
            <w:pPr>
              <w:pStyle w:val="9"/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eastAsia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服务周期：1年。</w:t>
            </w:r>
          </w:p>
          <w:p w14:paraId="6850ED94">
            <w:pPr>
              <w:pStyle w:val="9"/>
              <w:widowControl/>
              <w:adjustRightInd w:val="0"/>
              <w:snapToGrid w:val="0"/>
              <w:ind w:firstLine="480" w:firstLineChars="200"/>
              <w:jc w:val="left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售后服务</w:t>
            </w: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：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1年，与服务周期同期</w:t>
            </w:r>
          </w:p>
          <w:p w14:paraId="57B99CFA">
            <w:pPr>
              <w:pStyle w:val="9"/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2.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 其他需要说明的事项</w:t>
            </w:r>
          </w:p>
          <w:p w14:paraId="254926BA">
            <w:pPr>
              <w:pStyle w:val="9"/>
              <w:widowControl/>
              <w:adjustRightInd w:val="0"/>
              <w:snapToGrid w:val="0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  <w:p w14:paraId="4A7B4398"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三、商务要求</w:t>
            </w:r>
          </w:p>
          <w:p w14:paraId="2DA4E553"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1.‌交付要求‌</w:t>
            </w:r>
          </w:p>
          <w:p w14:paraId="082A4D9B">
            <w:pPr>
              <w:adjustRightInd w:val="0"/>
              <w:snapToGrid w:val="0"/>
              <w:rPr>
                <w:rFonts w:ascii="Arial" w:hAnsi="Arial" w:eastAsia="Arial" w:cs="Arial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eastAsia="Arial" w:cs="Arial"/>
                <w:color w:val="auto"/>
                <w:sz w:val="28"/>
                <w:szCs w:val="28"/>
                <w:shd w:val="clear" w:color="auto" w:fill="FFFFFF"/>
              </w:rPr>
              <w:t>‌时间‌：合同签订后</w:t>
            </w:r>
            <w:r>
              <w:rPr>
                <w:rFonts w:hint="eastAsia" w:ascii="Arial" w:hAnsi="Arial" w:eastAsia="宋体" w:cs="Arial"/>
                <w:color w:val="auto"/>
                <w:sz w:val="28"/>
                <w:szCs w:val="28"/>
                <w:u w:val="single"/>
                <w:shd w:val="clear" w:color="auto" w:fill="FFFFFF"/>
              </w:rPr>
              <w:t xml:space="preserve">  7  </w:t>
            </w:r>
            <w:r>
              <w:rPr>
                <w:rFonts w:hint="eastAsia" w:ascii="Arial" w:hAnsi="Arial" w:eastAsia="Arial" w:cs="Arial"/>
                <w:color w:val="auto"/>
                <w:sz w:val="28"/>
                <w:szCs w:val="28"/>
                <w:shd w:val="clear" w:color="auto" w:fill="FFFFFF"/>
              </w:rPr>
              <w:t>日内完成。</w:t>
            </w:r>
          </w:p>
          <w:p w14:paraId="178F890F">
            <w:pPr>
              <w:adjustRightInd w:val="0"/>
              <w:snapToGrid w:val="0"/>
              <w:rPr>
                <w:rFonts w:ascii="Arial" w:hAnsi="Arial" w:eastAsia="Arial" w:cs="Arial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eastAsia="Arial" w:cs="Arial"/>
                <w:color w:val="auto"/>
                <w:sz w:val="28"/>
                <w:szCs w:val="28"/>
                <w:shd w:val="clear" w:color="auto" w:fill="FFFFFF"/>
              </w:rPr>
              <w:t>‌地点‌：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湖南省长沙市芙蓉区农大路1号湖南农业大学</w:t>
            </w:r>
          </w:p>
          <w:p w14:paraId="0A7CF604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服务期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Arial" w:hAnsi="Arial" w:eastAsia="Arial" w:cs="Arial"/>
                <w:color w:val="808080" w:themeColor="background1" w:themeShade="80"/>
                <w:sz w:val="28"/>
                <w:szCs w:val="28"/>
                <w:shd w:val="clear" w:color="auto" w:fill="FFFFFF"/>
              </w:rPr>
              <w:t xml:space="preserve"> 1</w:t>
            </w:r>
            <w:r>
              <w:rPr>
                <w:rFonts w:hint="eastAsia"/>
                <w:sz w:val="28"/>
                <w:szCs w:val="28"/>
              </w:rPr>
              <w:t>年。</w:t>
            </w:r>
          </w:p>
          <w:p w14:paraId="696034AD">
            <w:pPr>
              <w:adjustRightInd w:val="0"/>
              <w:snapToGrid w:val="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3.其他事项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  <w:p w14:paraId="477682B5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1EECA1BA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44DB6A0F">
            <w:pPr>
              <w:pStyle w:val="4"/>
              <w:widowControl/>
              <w:adjustRightInd w:val="0"/>
              <w:snapToGrid w:val="0"/>
              <w:spacing w:beforeAutospacing="0" w:afterAutospacing="0"/>
              <w:outlineLvl w:val="2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四、供应商资格条件</w:t>
            </w:r>
          </w:p>
          <w:p w14:paraId="17AD174C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‌</w:t>
            </w:r>
          </w:p>
          <w:p w14:paraId="47EAB2D7"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u w:val="none"/>
                <w:lang w:eastAsia="zh-CN"/>
              </w:rPr>
              <w:t>无</w:t>
            </w:r>
          </w:p>
          <w:p w14:paraId="19B7D46F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54FFB3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78D8F4F2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613FF4E0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59FF7E6F">
            <w:pPr>
              <w:pStyle w:val="4"/>
              <w:widowControl/>
              <w:adjustRightInd w:val="0"/>
              <w:snapToGrid w:val="0"/>
              <w:spacing w:beforeAutospacing="0" w:afterAutospacing="0"/>
              <w:outlineLvl w:val="2"/>
              <w:rPr>
                <w:rFonts w:hint="default"/>
                <w:sz w:val="28"/>
                <w:szCs w:val="28"/>
              </w:rPr>
            </w:pPr>
          </w:p>
        </w:tc>
      </w:tr>
    </w:tbl>
    <w:p w14:paraId="4591694A">
      <w:pPr>
        <w:spacing w:line="20" w:lineRule="exact"/>
      </w:pPr>
      <w:bookmarkStart w:id="0" w:name="_GoBack"/>
      <w:bookmarkEnd w:id="0"/>
    </w:p>
    <w:sectPr>
      <w:pgSz w:w="11906" w:h="16838"/>
      <w:pgMar w:top="1417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FCEA324-95A6-4919-9D49-DD2ED61A348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AE409C-7964-41F6-8A76-A05AAFA268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F5A6616-188E-40FA-A8BA-D3E44A0F96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2C3305"/>
    <w:rsid w:val="00076D61"/>
    <w:rsid w:val="000C611D"/>
    <w:rsid w:val="002B3A16"/>
    <w:rsid w:val="003270E0"/>
    <w:rsid w:val="00344294"/>
    <w:rsid w:val="00422EEC"/>
    <w:rsid w:val="004B7E70"/>
    <w:rsid w:val="006248DF"/>
    <w:rsid w:val="0064149E"/>
    <w:rsid w:val="006C6E7B"/>
    <w:rsid w:val="006D6A40"/>
    <w:rsid w:val="00A41087"/>
    <w:rsid w:val="00A70B45"/>
    <w:rsid w:val="00AE761B"/>
    <w:rsid w:val="00BB17F2"/>
    <w:rsid w:val="00EE60D4"/>
    <w:rsid w:val="00F44A90"/>
    <w:rsid w:val="00FC0E5D"/>
    <w:rsid w:val="07964C69"/>
    <w:rsid w:val="0AC44042"/>
    <w:rsid w:val="0AFB14D3"/>
    <w:rsid w:val="0B3D7889"/>
    <w:rsid w:val="0CE00746"/>
    <w:rsid w:val="10696C6A"/>
    <w:rsid w:val="156174A3"/>
    <w:rsid w:val="163460B5"/>
    <w:rsid w:val="19FD39D9"/>
    <w:rsid w:val="20302309"/>
    <w:rsid w:val="245B6D34"/>
    <w:rsid w:val="25F4089B"/>
    <w:rsid w:val="27454966"/>
    <w:rsid w:val="287B3068"/>
    <w:rsid w:val="28821891"/>
    <w:rsid w:val="2D5051D2"/>
    <w:rsid w:val="2FFC7C4A"/>
    <w:rsid w:val="353744D9"/>
    <w:rsid w:val="3A8C1A49"/>
    <w:rsid w:val="3CC72F54"/>
    <w:rsid w:val="3D8331CB"/>
    <w:rsid w:val="3ECA48F5"/>
    <w:rsid w:val="438E235E"/>
    <w:rsid w:val="49666AC2"/>
    <w:rsid w:val="49E87E30"/>
    <w:rsid w:val="4A5276DD"/>
    <w:rsid w:val="4ABD517A"/>
    <w:rsid w:val="4B7D0C82"/>
    <w:rsid w:val="4C76628F"/>
    <w:rsid w:val="4E8544BE"/>
    <w:rsid w:val="568D0BD2"/>
    <w:rsid w:val="5DED6625"/>
    <w:rsid w:val="5E9D7A2B"/>
    <w:rsid w:val="5F0466C8"/>
    <w:rsid w:val="63470042"/>
    <w:rsid w:val="65D17E98"/>
    <w:rsid w:val="671C221B"/>
    <w:rsid w:val="69F73DA0"/>
    <w:rsid w:val="73AB4525"/>
    <w:rsid w:val="768971F7"/>
    <w:rsid w:val="7B2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line="360" w:lineRule="auto"/>
      <w:ind w:firstLine="420" w:firstLineChars="200"/>
      <w:jc w:val="left"/>
    </w:pPr>
  </w:style>
  <w:style w:type="paragraph" w:styleId="3">
    <w:name w:val="Body Text Indent"/>
    <w:basedOn w:val="1"/>
    <w:qFormat/>
    <w:uiPriority w:val="0"/>
    <w:pPr>
      <w:ind w:left="1" w:firstLine="563" w:firstLineChars="201"/>
    </w:pPr>
    <w:rPr>
      <w:sz w:val="28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5"/>
    <w:qFormat/>
    <w:uiPriority w:val="0"/>
    <w:pPr>
      <w:ind w:firstLine="1120" w:firstLineChars="200"/>
    </w:pPr>
    <w:rPr>
      <w:rFonts w:ascii="Times New Roman" w:hAnsi="Times New Roman" w:cs="宋体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1307</Words>
  <Characters>1403</Characters>
  <Lines>17</Lines>
  <Paragraphs>5</Paragraphs>
  <TotalTime>3</TotalTime>
  <ScaleCrop>false</ScaleCrop>
  <LinksUpToDate>false</LinksUpToDate>
  <CharactersWithSpaces>1581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2025-04-28T14:13:00Z</dcterms:created>
  <dc:creator>姝言妈</dc:creator>
  <cp:lastModifiedBy>Volcano</cp:lastModifiedBy>
  <cp:lastPrinted>2025-05-12T00:33:00Z</cp:lastPrinted>
  <dcterms:modified xsi:type="dcterms:W3CDTF">2025-06-27T06:48:46Z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DC17086DFC0B42ECAC4FDCEB91BF9390_13</vt:lpwstr>
  </property>
  <property fmtid="{D5CDD505-2E9C-101B-9397-08002B2CF9AE}" pid="4" name="KSOTemplateDocerSaveRecord">
    <vt:lpwstr>eyJoZGlkIjoiMzA2YmVlZjM0ZThhOTcxMWFhNzI3MjVmZTI4YTI2MDEiLCJ1c2VySWQiOiIzMTA1MDU5NDAifQ==</vt:lpwstr>
  </property>
</Properties>
</file>