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50F54">
      <w:pPr>
        <w:spacing w:line="360" w:lineRule="auto"/>
        <w:jc w:val="center"/>
        <w:rPr>
          <w:rFonts w:hint="eastAsia"/>
        </w:rPr>
      </w:pPr>
      <w:r>
        <w:rPr>
          <w:rFonts w:hint="eastAsia"/>
          <w:b/>
          <w:bCs/>
          <w:sz w:val="28"/>
          <w:szCs w:val="28"/>
        </w:rPr>
        <w:t>湖南农业大学网站群平台运维服务项目技术参数及采购需求</w:t>
      </w:r>
    </w:p>
    <w:p w14:paraId="4B7E95FC">
      <w:pPr>
        <w:rPr>
          <w:rFonts w:hint="eastAsia"/>
        </w:rPr>
      </w:pPr>
      <w:r>
        <w:rPr>
          <w:rFonts w:hint="eastAsia"/>
        </w:rPr>
        <w:t>项目简介：湖南农业大学网站群平台运维服务项目,该项目最高限价为1</w:t>
      </w:r>
      <w:r>
        <w:rPr>
          <w:rFonts w:hint="eastAsia"/>
          <w:lang w:val="en-US" w:eastAsia="zh-CN"/>
        </w:rPr>
        <w:t>7</w:t>
      </w:r>
      <w:r>
        <w:rPr>
          <w:rFonts w:hint="eastAsia"/>
        </w:rPr>
        <w:t>.</w:t>
      </w:r>
      <w:r>
        <w:rPr>
          <w:rFonts w:hint="eastAsia"/>
          <w:lang w:val="en-US" w:eastAsia="zh-CN"/>
        </w:rPr>
        <w:t>75</w:t>
      </w:r>
      <w:r>
        <w:rPr>
          <w:rFonts w:hint="eastAsia"/>
        </w:rPr>
        <w:t>万元。</w:t>
      </w:r>
    </w:p>
    <w:tbl>
      <w:tblPr>
        <w:tblStyle w:val="9"/>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85"/>
        <w:gridCol w:w="5370"/>
        <w:gridCol w:w="1141"/>
        <w:gridCol w:w="1134"/>
      </w:tblGrid>
      <w:tr w14:paraId="3632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14:paraId="524CC0EF">
            <w:pPr>
              <w:jc w:val="center"/>
              <w:rPr>
                <w:rFonts w:hint="eastAsia"/>
              </w:rPr>
            </w:pPr>
            <w:r>
              <w:rPr>
                <w:rFonts w:hint="eastAsia"/>
              </w:rPr>
              <w:t>序号</w:t>
            </w:r>
          </w:p>
        </w:tc>
        <w:tc>
          <w:tcPr>
            <w:tcW w:w="1685" w:type="dxa"/>
            <w:vAlign w:val="center"/>
          </w:tcPr>
          <w:p w14:paraId="6592693D">
            <w:pPr>
              <w:jc w:val="center"/>
              <w:rPr>
                <w:rFonts w:hint="eastAsia"/>
              </w:rPr>
            </w:pPr>
            <w:r>
              <w:rPr>
                <w:rFonts w:hint="eastAsia"/>
              </w:rPr>
              <w:t>货物或服务名称</w:t>
            </w:r>
          </w:p>
        </w:tc>
        <w:tc>
          <w:tcPr>
            <w:tcW w:w="5370" w:type="dxa"/>
            <w:vAlign w:val="center"/>
          </w:tcPr>
          <w:p w14:paraId="3CDC2FE3">
            <w:pPr>
              <w:jc w:val="center"/>
              <w:rPr>
                <w:rFonts w:hint="eastAsia"/>
              </w:rPr>
            </w:pPr>
            <w:r>
              <w:rPr>
                <w:rFonts w:hint="eastAsia"/>
              </w:rPr>
              <w:t>技术参数、功能要求</w:t>
            </w:r>
          </w:p>
        </w:tc>
        <w:tc>
          <w:tcPr>
            <w:tcW w:w="1141" w:type="dxa"/>
            <w:vAlign w:val="center"/>
          </w:tcPr>
          <w:p w14:paraId="6625F26D">
            <w:pPr>
              <w:jc w:val="center"/>
              <w:rPr>
                <w:rFonts w:hint="eastAsia"/>
              </w:rPr>
            </w:pPr>
            <w:r>
              <w:rPr>
                <w:rFonts w:hint="eastAsia"/>
              </w:rPr>
              <w:t>服务年限</w:t>
            </w:r>
          </w:p>
        </w:tc>
        <w:tc>
          <w:tcPr>
            <w:tcW w:w="1134" w:type="dxa"/>
            <w:vAlign w:val="center"/>
          </w:tcPr>
          <w:p w14:paraId="58D22D11">
            <w:pPr>
              <w:jc w:val="center"/>
              <w:rPr>
                <w:rFonts w:hint="eastAsia"/>
              </w:rPr>
            </w:pPr>
            <w:r>
              <w:rPr>
                <w:rFonts w:hint="eastAsia"/>
              </w:rPr>
              <w:t>总价预算</w:t>
            </w:r>
            <w:r>
              <w:rPr>
                <w:rFonts w:hint="eastAsia"/>
                <w:sz w:val="18"/>
                <w:szCs w:val="18"/>
              </w:rPr>
              <w:t>(万元)</w:t>
            </w:r>
          </w:p>
        </w:tc>
      </w:tr>
      <w:tr w14:paraId="1F80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720" w:type="dxa"/>
            <w:vAlign w:val="center"/>
          </w:tcPr>
          <w:p w14:paraId="4D914FE9">
            <w:pPr>
              <w:rPr>
                <w:rFonts w:hint="eastAsia"/>
              </w:rPr>
            </w:pPr>
            <w:r>
              <w:t>1</w:t>
            </w:r>
          </w:p>
        </w:tc>
        <w:tc>
          <w:tcPr>
            <w:tcW w:w="1685" w:type="dxa"/>
            <w:vAlign w:val="center"/>
          </w:tcPr>
          <w:p w14:paraId="5AB38DD0">
            <w:pPr>
              <w:spacing w:line="360" w:lineRule="auto"/>
              <w:jc w:val="center"/>
              <w:rPr>
                <w:rFonts w:hint="eastAsia"/>
              </w:rPr>
            </w:pPr>
            <w:r>
              <w:rPr>
                <w:rFonts w:hint="eastAsia"/>
              </w:rPr>
              <w:t>网站群管理运维服务项目</w:t>
            </w:r>
          </w:p>
        </w:tc>
        <w:tc>
          <w:tcPr>
            <w:tcW w:w="5370" w:type="dxa"/>
            <w:vAlign w:val="center"/>
          </w:tcPr>
          <w:p w14:paraId="35543B2E">
            <w:pPr>
              <w:spacing w:line="360" w:lineRule="auto"/>
              <w:rPr>
                <w:rFonts w:hint="eastAsia"/>
                <w:b/>
                <w:bCs/>
              </w:rPr>
            </w:pPr>
            <w:r>
              <w:rPr>
                <w:rFonts w:hint="eastAsia"/>
                <w:b/>
                <w:bCs/>
              </w:rPr>
              <w:t>一．技术要求</w:t>
            </w:r>
          </w:p>
          <w:p w14:paraId="7B6F2CA6">
            <w:pPr>
              <w:spacing w:line="360" w:lineRule="auto"/>
              <w:ind w:firstLine="420" w:firstLineChars="200"/>
              <w:rPr>
                <w:rFonts w:hint="eastAsia"/>
              </w:rPr>
            </w:pPr>
            <w:r>
              <w:rPr>
                <w:rFonts w:hint="eastAsia"/>
              </w:rPr>
              <w:t>支撑平台：乙方提供的平台和系统均采用B/S结构，可运行于Linux、Windows操作系统。页面使用html5技术。</w:t>
            </w:r>
          </w:p>
          <w:p w14:paraId="7310CD72">
            <w:pPr>
              <w:spacing w:line="360" w:lineRule="auto"/>
              <w:ind w:firstLine="420" w:firstLineChars="200"/>
              <w:rPr>
                <w:rFonts w:hint="eastAsia"/>
              </w:rPr>
            </w:pPr>
            <w:r>
              <w:rPr>
                <w:rFonts w:hint="eastAsia"/>
              </w:rPr>
              <w:t>系统升级：平台支持离线升级包升级方式，并在平台中记录版本号、版本日期、版本更新等内容，减少升级操作步骤避免文件丢失，实现平台快速升级。</w:t>
            </w:r>
          </w:p>
          <w:p w14:paraId="66A6730A">
            <w:pPr>
              <w:spacing w:line="360" w:lineRule="auto"/>
              <w:ind w:firstLine="420" w:firstLineChars="200"/>
              <w:rPr>
                <w:rFonts w:hint="eastAsia"/>
              </w:rPr>
            </w:pPr>
            <w:r>
              <w:rPr>
                <w:rFonts w:hint="eastAsia"/>
              </w:rPr>
              <w:t>故障诊断：平台支持故障诊断功能，当发现平台故障时支持通过开启故障诊断模式来获取故障日志，方便厂商快速定位、远程诊断并解决故障。</w:t>
            </w:r>
          </w:p>
          <w:p w14:paraId="1A9844BD">
            <w:pPr>
              <w:spacing w:line="360" w:lineRule="auto"/>
              <w:ind w:firstLine="420" w:firstLineChars="200"/>
              <w:rPr>
                <w:rFonts w:hint="eastAsia"/>
              </w:rPr>
            </w:pPr>
            <w:r>
              <w:rPr>
                <w:rFonts w:hint="eastAsia"/>
              </w:rPr>
              <w:t>三层架构要求：应用程序开发与运行结构基于统一的技术开发平台的三层架构，即Web服务器、应用支撑服务器和数据库服务器。</w:t>
            </w:r>
          </w:p>
          <w:p w14:paraId="5E91D509">
            <w:pPr>
              <w:spacing w:line="360" w:lineRule="auto"/>
              <w:ind w:firstLine="420" w:firstLineChars="200"/>
              <w:rPr>
                <w:rFonts w:hint="eastAsia"/>
              </w:rPr>
            </w:pPr>
            <w:r>
              <w:rPr>
                <w:rFonts w:hint="eastAsia"/>
              </w:rPr>
              <w:t>分级权限要求：能完成跨业务部门的业务流程和相对应的细颗粒度的分级授权体系。</w:t>
            </w:r>
          </w:p>
          <w:p w14:paraId="1BA693F6">
            <w:pPr>
              <w:spacing w:line="360" w:lineRule="auto"/>
              <w:ind w:firstLine="420" w:firstLineChars="200"/>
              <w:rPr>
                <w:rFonts w:hint="eastAsia"/>
              </w:rPr>
            </w:pPr>
            <w:r>
              <w:rPr>
                <w:rFonts w:hint="eastAsia"/>
              </w:rPr>
              <w:t>技术架构体系要求：各应用系统充分利用现有先进技术手段，采用相同的体系结构和运行平台，基于多层架构和组件技术，进行构建，整体架构基于微服务架构搭建，采用云计算、缓存技术进行功能模块实现，平台模块独立运行。</w:t>
            </w:r>
          </w:p>
          <w:p w14:paraId="6087081A">
            <w:pPr>
              <w:spacing w:line="360" w:lineRule="auto"/>
              <w:ind w:firstLine="420" w:firstLineChars="200"/>
              <w:rPr>
                <w:rFonts w:hint="eastAsia"/>
              </w:rPr>
            </w:pPr>
            <w:r>
              <w:rPr>
                <w:rFonts w:hint="eastAsia"/>
              </w:rPr>
              <w:t>数据和对接要求：</w:t>
            </w:r>
          </w:p>
          <w:p w14:paraId="374EAF14">
            <w:pPr>
              <w:spacing w:line="360" w:lineRule="auto"/>
              <w:ind w:firstLine="420" w:firstLineChars="200"/>
              <w:rPr>
                <w:rFonts w:hint="eastAsia"/>
              </w:rPr>
            </w:pPr>
            <w:r>
              <w:rPr>
                <w:rFonts w:hint="eastAsia"/>
              </w:rPr>
              <w:t>1）软件运行时所生成数据的所有权及管理权归甲方所有。项目竣工交付时，软件底层数据库的数据访问权限和数据库系统管理权必须提供给甲方。如有加密等处理，则必须同时提供解密算法和解密秘钥。</w:t>
            </w:r>
          </w:p>
          <w:p w14:paraId="609F5FBD">
            <w:pPr>
              <w:spacing w:line="360" w:lineRule="auto"/>
              <w:ind w:firstLine="420" w:firstLineChars="200"/>
              <w:rPr>
                <w:rFonts w:hint="eastAsia"/>
              </w:rPr>
            </w:pPr>
            <w:r>
              <w:rPr>
                <w:rFonts w:hint="eastAsia"/>
              </w:rPr>
              <w:t>2）软件提供用于数据采集、数据交换、网站图文API等对外接口。接口通过前置库或API、JSON、XML标准方式提供，其内容、数据更新周期符合甲方要求。甲方可永久免费使用该接口，无附加条件。</w:t>
            </w:r>
          </w:p>
          <w:p w14:paraId="5D28CED1">
            <w:pPr>
              <w:spacing w:line="360" w:lineRule="auto"/>
              <w:ind w:firstLine="420" w:firstLineChars="200"/>
              <w:rPr>
                <w:rFonts w:hint="eastAsia"/>
              </w:rPr>
            </w:pPr>
            <w:r>
              <w:rPr>
                <w:rFonts w:hint="eastAsia"/>
              </w:rPr>
              <w:t>3）对外接口的字段定义符合甲方给定的数据标准。由乙方负责完成从系统内到接口之间的数据映射、转换并保证其正确性、有效性。当软件发生升级、调整时，实现同步进行映射、转换规则的更新。</w:t>
            </w:r>
          </w:p>
          <w:p w14:paraId="01931D1E">
            <w:pPr>
              <w:spacing w:line="360" w:lineRule="auto"/>
              <w:ind w:firstLine="420" w:firstLineChars="200"/>
              <w:rPr>
                <w:rFonts w:hint="eastAsia"/>
              </w:rPr>
            </w:pPr>
            <w:r>
              <w:rPr>
                <w:rFonts w:hint="eastAsia"/>
              </w:rPr>
              <w:t>4）软件内部和对外接口中所使用的代码表、编码规则必须符合甲方给定的标准代码和编码规则。</w:t>
            </w:r>
          </w:p>
          <w:p w14:paraId="03D0BEAD">
            <w:pPr>
              <w:spacing w:line="360" w:lineRule="auto"/>
              <w:ind w:firstLine="420" w:firstLineChars="200"/>
              <w:rPr>
                <w:rFonts w:hint="eastAsia" w:eastAsia="宋体"/>
                <w:lang w:eastAsia="zh-CN"/>
              </w:rPr>
            </w:pPr>
            <w:r>
              <w:rPr>
                <w:rFonts w:hint="eastAsia"/>
              </w:rPr>
              <w:t>5）软件用到其他系统提供的数据时，数据的交付界面为前置库。即甲方负责将符合校级标准的数据推送到前置库，由乙方实现后续数据读入、映射转换、业务操作等过程。或甲方负责提供数据的API接口，乙方根据相关说明实现后续数据读入、映射转换、业务操作等过程</w:t>
            </w:r>
            <w:r>
              <w:rPr>
                <w:rFonts w:hint="eastAsia"/>
                <w:lang w:eastAsia="zh-CN"/>
              </w:rPr>
              <w:t>。</w:t>
            </w:r>
          </w:p>
          <w:p w14:paraId="7A2F9DDB">
            <w:pPr>
              <w:spacing w:line="360" w:lineRule="auto"/>
              <w:ind w:firstLine="420" w:firstLineChars="200"/>
              <w:rPr>
                <w:rFonts w:hint="eastAsia"/>
              </w:rPr>
            </w:pPr>
            <w:r>
              <w:rPr>
                <w:rFonts w:hint="eastAsia"/>
              </w:rPr>
              <w:t>6）用户基础数据从数据中心接口同步，根据用户需求配置更新频次。</w:t>
            </w:r>
          </w:p>
          <w:p w14:paraId="0FC7C9F0">
            <w:pPr>
              <w:spacing w:line="360" w:lineRule="auto"/>
              <w:ind w:firstLine="420" w:firstLineChars="200"/>
              <w:rPr>
                <w:rFonts w:hint="eastAsia"/>
              </w:rPr>
            </w:pPr>
            <w:r>
              <w:rPr>
                <w:rFonts w:hint="eastAsia"/>
              </w:rPr>
              <w:t>数据库及开发工具要求：数据库采用主流数据库进行开发，采用国产数据库进行部署。开发工具采用目前流行或先进开发语言，采用java作为主要开发工具。通信协议采用HTTP、HTTPS。要做到易用性、健壮性、开放性、严密性、实用性、保密性相统一。系统设计的数据表结构、数据字段、数据字典、范式设计必须符合甲方要求标准，提供符合该标准的数据库设计文档。</w:t>
            </w:r>
          </w:p>
          <w:p w14:paraId="5675FBC2">
            <w:pPr>
              <w:spacing w:line="360" w:lineRule="auto"/>
              <w:ind w:firstLine="420" w:firstLineChars="200"/>
              <w:rPr>
                <w:rFonts w:hint="eastAsia"/>
              </w:rPr>
            </w:pPr>
            <w:r>
              <w:rPr>
                <w:rFonts w:hint="eastAsia"/>
              </w:rPr>
              <w:t>平台须支持包含并不限于宝兰德中间件、达梦数据库等国产中间件和数据库的适配。</w:t>
            </w:r>
          </w:p>
          <w:p w14:paraId="111DC9BE">
            <w:pPr>
              <w:spacing w:line="360" w:lineRule="auto"/>
              <w:ind w:firstLine="420" w:firstLineChars="200"/>
              <w:rPr>
                <w:rFonts w:hint="eastAsia"/>
              </w:rPr>
            </w:pPr>
            <w:r>
              <w:rPr>
                <w:rFonts w:hint="eastAsia"/>
              </w:rPr>
              <w:t>系统兼容性要求：系统必须兼容IE、Edge、Chrome、Firefox、360等主流浏览器，且提供浏览器兼容清单；PC端支持Windows全系列、MAC OS、Linux、国产主流操作系统（包含不限于中标麒麟、银河麒麟、优麒麟）等，移动端APP支持手机、平板（Android 4.0及以上版本、IOS 7.0及以上版本）及其他智能终端。</w:t>
            </w:r>
          </w:p>
          <w:p w14:paraId="3ED12A02">
            <w:pPr>
              <w:spacing w:line="360" w:lineRule="auto"/>
              <w:ind w:firstLine="420" w:firstLineChars="200"/>
              <w:rPr>
                <w:rFonts w:hint="eastAsia"/>
              </w:rPr>
            </w:pPr>
            <w:r>
              <w:rPr>
                <w:rFonts w:hint="eastAsia"/>
              </w:rPr>
              <w:t>逻辑与备份要求：数据逻辑清晰，数据管理备份相互不受影响；具有多种备份机制，数据每日定时备份，保留90天有效数据文件，系统构架保证可靠、系统架构保证无单点故障。</w:t>
            </w:r>
          </w:p>
          <w:p w14:paraId="79455A1A">
            <w:pPr>
              <w:spacing w:line="360" w:lineRule="auto"/>
              <w:ind w:firstLine="420" w:firstLineChars="200"/>
              <w:rPr>
                <w:rFonts w:hint="eastAsia"/>
              </w:rPr>
            </w:pPr>
            <w:r>
              <w:rPr>
                <w:rFonts w:hint="eastAsia"/>
                <w:lang w:val="en-US" w:eastAsia="zh-CN"/>
              </w:rPr>
              <w:t>系统对接：</w:t>
            </w:r>
            <w:r>
              <w:rPr>
                <w:rFonts w:hint="eastAsia"/>
              </w:rPr>
              <w:t>PC端均采用学校统一身份认证进行身份鉴别、系统登入与登出,内置实现与学校统一身份认证标准的对接。业务数据与业务流程均需与甲方其他相关系统进行整合和对接，包括不限于将稿件的审稿与发布与学校网上办事大厅进行对接打通、视频音频图片的上传与浏览与学校流媒体平台进行对接打通。原第三方与网站群相关系统和模板要进行重新部署并配套协同工作，包括不限于防篡改系统、智能校对系统。对接消息中台，实现网页篡改预警和报警功能。</w:t>
            </w:r>
          </w:p>
          <w:p w14:paraId="749E8D4E">
            <w:pPr>
              <w:spacing w:line="360" w:lineRule="auto"/>
              <w:ind w:firstLine="420" w:firstLineChars="200"/>
              <w:rPr>
                <w:rFonts w:hint="eastAsia"/>
              </w:rPr>
            </w:pPr>
            <w:r>
              <w:rPr>
                <w:rFonts w:hint="eastAsia"/>
              </w:rPr>
              <w:t>确保系统7×24小时连续运行，平均年故障时间(平均每年出现故障的总时长)＜12小时，平均故障修复时间（发生故障时平均需要花费的修复时间）＜30分钟；软件的缺陷&lt;0.2%、故障率&lt;0.5%确保基础平台稳定可靠的运行。</w:t>
            </w:r>
          </w:p>
          <w:p w14:paraId="019FDEE7">
            <w:pPr>
              <w:spacing w:line="360" w:lineRule="auto"/>
              <w:ind w:firstLine="420" w:firstLineChars="200"/>
              <w:rPr>
                <w:rFonts w:hint="eastAsia" w:eastAsia="宋体"/>
                <w:lang w:eastAsia="zh-CN"/>
              </w:rPr>
            </w:pPr>
            <w:r>
              <w:rPr>
                <w:rFonts w:hint="eastAsia"/>
              </w:rPr>
              <w:t>响应时间：对后台一般操作的响应时间在3秒内，历史性数据查询、汇总、统计性操作的响应时间在6秒以内；对前台网民的访问请求响应时间在2秒内</w:t>
            </w:r>
            <w:r>
              <w:rPr>
                <w:rFonts w:hint="eastAsia"/>
                <w:lang w:eastAsia="zh-CN"/>
              </w:rPr>
              <w:t>。</w:t>
            </w:r>
          </w:p>
          <w:p w14:paraId="6D36F73E">
            <w:pPr>
              <w:spacing w:line="360" w:lineRule="auto"/>
              <w:ind w:firstLine="420" w:firstLineChars="200"/>
              <w:rPr>
                <w:rFonts w:hint="eastAsia" w:eastAsia="宋体"/>
                <w:lang w:eastAsia="zh-CN"/>
              </w:rPr>
            </w:pPr>
            <w:r>
              <w:rPr>
                <w:rFonts w:hint="eastAsia"/>
              </w:rPr>
              <w:t>用户登录操作系统，响应速度在1ms以内，信息发布速率不低于500条/分钟</w:t>
            </w:r>
            <w:r>
              <w:rPr>
                <w:rFonts w:hint="eastAsia"/>
                <w:lang w:eastAsia="zh-CN"/>
              </w:rPr>
              <w:t>。</w:t>
            </w:r>
          </w:p>
          <w:p w14:paraId="70B7EF9F">
            <w:pPr>
              <w:spacing w:line="360" w:lineRule="auto"/>
              <w:rPr>
                <w:rFonts w:hint="eastAsia"/>
                <w:b/>
                <w:bCs/>
              </w:rPr>
            </w:pPr>
            <w:r>
              <w:rPr>
                <w:rFonts w:hint="eastAsia"/>
                <w:b/>
                <w:bCs/>
              </w:rPr>
              <w:t>二．功能需求</w:t>
            </w:r>
          </w:p>
          <w:p w14:paraId="5B7093EE">
            <w:pPr>
              <w:spacing w:line="360" w:lineRule="auto"/>
              <w:ind w:firstLine="420" w:firstLineChars="200"/>
              <w:rPr>
                <w:rFonts w:hint="eastAsia" w:eastAsia="宋体"/>
                <w:lang w:eastAsia="zh-CN"/>
              </w:rPr>
            </w:pPr>
            <w:r>
              <w:rPr>
                <w:rFonts w:hint="eastAsia"/>
              </w:rPr>
              <w:t>站点管理：网站站点管理，站点新增、站点修改、站点删除、站点预览、站点分类管理、站点回收站、站点分发、站点类似创建、站点导入/导出等</w:t>
            </w:r>
            <w:r>
              <w:rPr>
                <w:rFonts w:hint="eastAsia"/>
                <w:lang w:eastAsia="zh-CN"/>
              </w:rPr>
              <w:t>。</w:t>
            </w:r>
          </w:p>
          <w:p w14:paraId="08E80454">
            <w:pPr>
              <w:spacing w:line="360" w:lineRule="auto"/>
              <w:ind w:firstLine="420" w:firstLineChars="200"/>
              <w:rPr>
                <w:rFonts w:hint="eastAsia" w:eastAsia="宋体"/>
                <w:lang w:eastAsia="zh-CN"/>
              </w:rPr>
            </w:pPr>
            <w:r>
              <w:rPr>
                <w:rFonts w:hint="eastAsia"/>
              </w:rPr>
              <w:t>栏目管理：网站栏目管理，栏目新增、栏目修改、栏目删除、栏目移动、链接栏目、栏目回收站、站点类似创建、栏目预览、栏目导入/导出、栏目分发、栏目聚合、复制所有文档、迁移所有文档、删除所有非发文档、栏目固定排序、栏目订阅等</w:t>
            </w:r>
            <w:r>
              <w:rPr>
                <w:rFonts w:hint="eastAsia"/>
                <w:lang w:eastAsia="zh-CN"/>
              </w:rPr>
              <w:t>。</w:t>
            </w:r>
          </w:p>
          <w:p w14:paraId="47FACF73">
            <w:pPr>
              <w:spacing w:line="360" w:lineRule="auto"/>
              <w:ind w:firstLine="420" w:firstLineChars="200"/>
              <w:rPr>
                <w:rFonts w:hint="eastAsia"/>
              </w:rPr>
            </w:pPr>
            <w:r>
              <w:rPr>
                <w:rFonts w:hint="eastAsia"/>
              </w:rPr>
              <w:t>稿件管理：网站稿件管理，稿件新增（文字、图集、链接、文件四种类型）、文档修改、文档移动、文档删除、文档预览、文档回收站、文档排序、文档导入/导出、office智能创建、文档引用、文档复制、文档镜像、新版编辑器、一键排版、智能校对、添加水印、自动提取摘要、自动提取关键词、审阅核查、操作日志、稿件评论、使用轨迹、视频上传、文档关联等。与Word完美兼容，格式统一、无乱码、一键排版管控跨渠道引用、复制和移动。</w:t>
            </w:r>
          </w:p>
          <w:p w14:paraId="7BF54CCF">
            <w:pPr>
              <w:spacing w:line="360" w:lineRule="auto"/>
              <w:ind w:firstLine="420" w:firstLineChars="200"/>
              <w:rPr>
                <w:rFonts w:hint="eastAsia"/>
              </w:rPr>
            </w:pPr>
            <w:r>
              <w:rPr>
                <w:rFonts w:hint="eastAsia"/>
              </w:rPr>
              <w:t>模板管理：网站模板管理，模板新建、模板修改、模板导入/导出、模板校验、模板删除、同步模板附件、模板历史版本、模板分配、模板变量、模板预览、模板同步等。支持碎片化管理，对需要经常调整的板块内容设置成可视化调整，日常编辑人员，通过前台页面直接编辑。</w:t>
            </w:r>
          </w:p>
          <w:p w14:paraId="0C909FD5">
            <w:pPr>
              <w:spacing w:line="360" w:lineRule="auto"/>
              <w:ind w:firstLine="420" w:firstLineChars="200"/>
              <w:rPr>
                <w:rFonts w:hint="eastAsia"/>
              </w:rPr>
            </w:pPr>
            <w:r>
              <w:rPr>
                <w:rFonts w:hint="eastAsia"/>
              </w:rPr>
              <w:t>稿件审核：网站稿件审核管理，稿件送审、稿件送签、稿件打回、稿件抄送、稿件报审、报审打回等，通过工作流，可实现稿件的多级审核。支持稿件审阅核查，对比原始稿件内容调整之处，并且可恢复初步版本。</w:t>
            </w:r>
          </w:p>
          <w:p w14:paraId="235060F5">
            <w:pPr>
              <w:spacing w:line="360" w:lineRule="auto"/>
              <w:ind w:firstLine="420" w:firstLineChars="200"/>
              <w:rPr>
                <w:rFonts w:hint="eastAsia"/>
              </w:rPr>
            </w:pPr>
            <w:r>
              <w:rPr>
                <w:rFonts w:hint="eastAsia"/>
              </w:rPr>
              <w:t>发布管理：网站发布管理（含站点、栏目、稿件发布），普通发布、定时发布、优先发布、仅发布首页、增量发布、完全发布、撤销发布等。支持分布式发布。</w:t>
            </w:r>
          </w:p>
          <w:p w14:paraId="0632C5C5">
            <w:pPr>
              <w:spacing w:line="360" w:lineRule="auto"/>
              <w:ind w:firstLine="420" w:firstLineChars="200"/>
              <w:rPr>
                <w:rFonts w:hint="eastAsia"/>
                <w:lang w:eastAsia="zh-CN"/>
              </w:rPr>
            </w:pPr>
            <w:r>
              <w:rPr>
                <w:rFonts w:hint="eastAsia"/>
              </w:rPr>
              <w:t>报送管理：网站报送管理，报送栏目新建、报送栏目修改、报送栏目删除、报送属性设置、稿件上报、稿件下达、报送稿件采纳、报送稿件拒绝、报送稿件引用等</w:t>
            </w:r>
            <w:r>
              <w:rPr>
                <w:rFonts w:hint="eastAsia"/>
                <w:lang w:eastAsia="zh-CN"/>
              </w:rPr>
              <w:t>。</w:t>
            </w:r>
          </w:p>
          <w:p w14:paraId="06481A24">
            <w:pPr>
              <w:spacing w:line="360" w:lineRule="auto"/>
              <w:ind w:firstLine="420" w:firstLineChars="200"/>
              <w:rPr>
                <w:rFonts w:hint="eastAsia" w:eastAsia="宋体"/>
                <w:lang w:eastAsia="zh-CN"/>
              </w:rPr>
            </w:pPr>
            <w:r>
              <w:rPr>
                <w:rFonts w:hint="eastAsia"/>
              </w:rPr>
              <w:t>专题管理：网站专题管理，专题栏目新增/修改/删除、专题模板选择、专题内容添加、专题模板配置、专题模板调整、专题栏目预览和发布等</w:t>
            </w:r>
            <w:r>
              <w:rPr>
                <w:rFonts w:hint="eastAsia"/>
                <w:lang w:eastAsia="zh-CN"/>
              </w:rPr>
              <w:t>。</w:t>
            </w:r>
          </w:p>
          <w:p w14:paraId="171F7A72">
            <w:pPr>
              <w:spacing w:line="360" w:lineRule="auto"/>
              <w:ind w:firstLine="420" w:firstLineChars="200"/>
              <w:rPr>
                <w:rFonts w:hint="eastAsia" w:eastAsia="宋体"/>
                <w:lang w:eastAsia="zh-CN"/>
              </w:rPr>
            </w:pPr>
            <w:r>
              <w:rPr>
                <w:rFonts w:hint="eastAsia"/>
              </w:rPr>
              <w:t>咨询投诉：实现网站咨询投诉功能，包括领导信箱、在线投诉、在线咨询等功能的实现，可实现信件的流转、派单、督办、转办等功能</w:t>
            </w:r>
            <w:r>
              <w:rPr>
                <w:rFonts w:hint="eastAsia"/>
                <w:lang w:eastAsia="zh-CN"/>
              </w:rPr>
              <w:t>。</w:t>
            </w:r>
          </w:p>
          <w:p w14:paraId="2DA93710">
            <w:pPr>
              <w:spacing w:line="360" w:lineRule="auto"/>
              <w:ind w:firstLine="420" w:firstLineChars="200"/>
              <w:rPr>
                <w:rFonts w:hint="eastAsia"/>
              </w:rPr>
            </w:pPr>
            <w:r>
              <w:rPr>
                <w:rFonts w:hint="eastAsia"/>
              </w:rPr>
              <w:t>在线调查：实现网站在线问卷调查功能，包括问卷调查新建、发布、删除、撤销、结果查看、统计数据等功能</w:t>
            </w:r>
          </w:p>
          <w:p w14:paraId="4FB23DDF">
            <w:pPr>
              <w:spacing w:line="360" w:lineRule="auto"/>
              <w:rPr>
                <w:rFonts w:hint="eastAsia" w:eastAsia="宋体"/>
                <w:lang w:eastAsia="zh-CN"/>
              </w:rPr>
            </w:pPr>
            <w:r>
              <w:rPr>
                <w:rFonts w:hint="eastAsia"/>
              </w:rPr>
              <w:t>评论中心：实现新闻留言评论中心，可对留言进行审核和回复</w:t>
            </w:r>
            <w:r>
              <w:rPr>
                <w:rFonts w:hint="eastAsia"/>
                <w:lang w:eastAsia="zh-CN"/>
              </w:rPr>
              <w:t>。</w:t>
            </w:r>
          </w:p>
          <w:p w14:paraId="03FC84C8">
            <w:pPr>
              <w:spacing w:line="360" w:lineRule="auto"/>
              <w:ind w:firstLine="420" w:firstLineChars="200"/>
              <w:rPr>
                <w:rFonts w:hint="eastAsia" w:eastAsia="宋体"/>
                <w:lang w:eastAsia="zh-CN"/>
              </w:rPr>
            </w:pPr>
            <w:r>
              <w:rPr>
                <w:rFonts w:hint="eastAsia"/>
              </w:rPr>
              <w:t>在线访谈：实现网站在线访谈功能，包括访谈主题定义、参与人员定义、简介、网民提问、直播流设置、录播地址等内容</w:t>
            </w:r>
            <w:r>
              <w:rPr>
                <w:rFonts w:hint="eastAsia"/>
                <w:lang w:eastAsia="zh-CN"/>
              </w:rPr>
              <w:t>。</w:t>
            </w:r>
          </w:p>
          <w:p w14:paraId="12B92393">
            <w:pPr>
              <w:spacing w:line="360" w:lineRule="auto"/>
              <w:ind w:firstLine="420" w:firstLineChars="200"/>
              <w:rPr>
                <w:rFonts w:hint="eastAsia"/>
                <w:lang w:eastAsia="zh-CN"/>
              </w:rPr>
            </w:pPr>
            <w:r>
              <w:rPr>
                <w:rFonts w:hint="eastAsia"/>
              </w:rPr>
              <w:t>意见征集：实现网站意见征集功能，包括征集主题新建和发布、征集意见收集等</w:t>
            </w:r>
            <w:r>
              <w:rPr>
                <w:rFonts w:hint="eastAsia"/>
                <w:lang w:eastAsia="zh-CN"/>
              </w:rPr>
              <w:t>。</w:t>
            </w:r>
          </w:p>
          <w:p w14:paraId="5BF15194">
            <w:pPr>
              <w:spacing w:line="360" w:lineRule="auto"/>
              <w:ind w:firstLine="420" w:firstLineChars="200"/>
              <w:rPr>
                <w:rFonts w:hint="eastAsia"/>
              </w:rPr>
            </w:pPr>
            <w:r>
              <w:rPr>
                <w:rFonts w:hint="eastAsia"/>
              </w:rPr>
              <w:t>依申请公开：实现网站信息公开依申请公开，学校网站可根据需要开设，流程完成按照信息公开条例设置</w:t>
            </w:r>
          </w:p>
          <w:p w14:paraId="53D38EE7">
            <w:pPr>
              <w:spacing w:line="360" w:lineRule="auto"/>
              <w:rPr>
                <w:rFonts w:hint="eastAsia" w:eastAsia="宋体"/>
                <w:lang w:eastAsia="zh-CN"/>
              </w:rPr>
            </w:pPr>
            <w:r>
              <w:rPr>
                <w:rFonts w:hint="eastAsia"/>
              </w:rPr>
              <w:t>自定义应用可实现网站各种表单的自定义创建，按需收集各种表单信息</w:t>
            </w:r>
            <w:r>
              <w:rPr>
                <w:rFonts w:hint="eastAsia"/>
                <w:lang w:eastAsia="zh-CN"/>
              </w:rPr>
              <w:t>。</w:t>
            </w:r>
          </w:p>
          <w:p w14:paraId="76B8F32C">
            <w:pPr>
              <w:spacing w:line="360" w:lineRule="auto"/>
              <w:ind w:firstLine="420" w:firstLineChars="200"/>
              <w:rPr>
                <w:rFonts w:hint="eastAsia"/>
              </w:rPr>
            </w:pPr>
            <w:r>
              <w:rPr>
                <w:rFonts w:hint="eastAsia"/>
              </w:rPr>
              <w:t>点击数：将原有平台中的点击数功能迁移到新平台中，实现网站、文档、热点新闻访问量的统计。</w:t>
            </w:r>
          </w:p>
          <w:p w14:paraId="7D21B931">
            <w:pPr>
              <w:spacing w:line="360" w:lineRule="auto"/>
              <w:ind w:firstLine="420" w:firstLineChars="200"/>
              <w:rPr>
                <w:rFonts w:hint="eastAsia" w:eastAsia="宋体"/>
                <w:lang w:eastAsia="zh-CN"/>
              </w:rPr>
            </w:pPr>
            <w:r>
              <w:rPr>
                <w:rFonts w:hint="eastAsia"/>
                <w:lang w:val="en-US" w:eastAsia="zh-CN"/>
              </w:rPr>
              <w:t>网站检索：</w:t>
            </w:r>
            <w:r>
              <w:rPr>
                <w:rFonts w:hint="eastAsia"/>
              </w:rPr>
              <w:t>跟站点自动绑定，每个站点对应一个检索站点，可实现检索页面的个性化定制，数据通过消息队列发布后自动同步，撤销后自动撤销。后台具有检索管理端，包括词条管理、热搜排行、搜索暗文、内容置顶、内容屏蔽、检索记录、用户反馈、框应用、分类设置、检索置标展现等功能。前端可实现多字段模糊和精准检索、高级检索、全文检索、二次检索、分类检索、拼音检索、检索排序等</w:t>
            </w:r>
            <w:r>
              <w:rPr>
                <w:rFonts w:hint="eastAsia"/>
                <w:lang w:eastAsia="zh-CN"/>
              </w:rPr>
              <w:t>。</w:t>
            </w:r>
          </w:p>
          <w:p w14:paraId="11CA91CD">
            <w:pPr>
              <w:spacing w:line="360" w:lineRule="auto"/>
              <w:ind w:firstLine="420" w:firstLineChars="200"/>
              <w:rPr>
                <w:rFonts w:hint="eastAsia" w:eastAsia="宋体"/>
                <w:lang w:eastAsia="zh-CN"/>
              </w:rPr>
            </w:pPr>
            <w:r>
              <w:rPr>
                <w:rFonts w:hint="eastAsia"/>
              </w:rPr>
              <w:t>稿件统计分析：按站点统计、栏目统计、部门统计、发稿人统计、作者统计、来源统计、分类统计、专题统计、时间维度统计，可统计各种文档状态、稿件引用复制等情况、稿件报送情况、文档类型统计等，可统计问政互动中咨询投诉、依申请公开、在线调查、意见征集等应用的数据</w:t>
            </w:r>
            <w:r>
              <w:rPr>
                <w:rFonts w:hint="eastAsia"/>
                <w:lang w:eastAsia="zh-CN"/>
              </w:rPr>
              <w:t>。</w:t>
            </w:r>
          </w:p>
          <w:p w14:paraId="234828D6">
            <w:pPr>
              <w:spacing w:line="360" w:lineRule="auto"/>
              <w:ind w:firstLine="420" w:firstLineChars="200"/>
              <w:rPr>
                <w:rFonts w:hint="eastAsia"/>
              </w:rPr>
            </w:pPr>
            <w:r>
              <w:rPr>
                <w:rFonts w:hint="eastAsia"/>
              </w:rPr>
              <w:t>系统监测：服务器资源情况监测，包括CPU、内存、磁盘空间等使用情况监测。</w:t>
            </w:r>
          </w:p>
          <w:p w14:paraId="22535889">
            <w:pPr>
              <w:spacing w:line="360" w:lineRule="auto"/>
              <w:ind w:firstLine="420" w:firstLineChars="200"/>
              <w:rPr>
                <w:rFonts w:hint="eastAsia" w:eastAsia="宋体"/>
                <w:lang w:eastAsia="zh-CN"/>
              </w:rPr>
            </w:pPr>
            <w:r>
              <w:rPr>
                <w:rFonts w:hint="eastAsia"/>
              </w:rPr>
              <w:t>日志管理：系统操作日志管理，包括操作日志、发布日志、分发日志、归档日志、安全日志、系统日志等</w:t>
            </w:r>
            <w:r>
              <w:rPr>
                <w:rFonts w:hint="eastAsia"/>
                <w:lang w:eastAsia="zh-CN"/>
              </w:rPr>
              <w:t>。</w:t>
            </w:r>
          </w:p>
          <w:p w14:paraId="72783B7C">
            <w:pPr>
              <w:spacing w:line="360" w:lineRule="auto"/>
              <w:ind w:firstLine="420" w:firstLineChars="200"/>
              <w:rPr>
                <w:rFonts w:hint="eastAsia" w:eastAsia="宋体"/>
                <w:lang w:eastAsia="zh-CN"/>
              </w:rPr>
            </w:pPr>
            <w:r>
              <w:rPr>
                <w:rFonts w:hint="eastAsia"/>
              </w:rPr>
              <w:t>政风纠偏：对平台内站点的稿件、附件、模板等内容可进行关键词一键替换、删除，并进行发布。可用来实现敏感词的一键替换和清理</w:t>
            </w:r>
            <w:r>
              <w:rPr>
                <w:rFonts w:hint="eastAsia"/>
                <w:lang w:eastAsia="zh-CN"/>
              </w:rPr>
              <w:t>。</w:t>
            </w:r>
          </w:p>
          <w:p w14:paraId="098EFB56">
            <w:pPr>
              <w:spacing w:line="360" w:lineRule="auto"/>
              <w:ind w:firstLine="420" w:firstLineChars="200"/>
              <w:rPr>
                <w:rFonts w:hint="eastAsia" w:eastAsia="宋体"/>
                <w:lang w:eastAsia="zh-CN"/>
              </w:rPr>
            </w:pPr>
            <w:r>
              <w:rPr>
                <w:rFonts w:hint="eastAsia"/>
              </w:rPr>
              <w:t>渠道管理：用来进行站点管理、栏目管理、模板管理，以及相关站点、栏目、模板属性设置和配置等</w:t>
            </w:r>
            <w:r>
              <w:rPr>
                <w:rFonts w:hint="eastAsia"/>
                <w:lang w:eastAsia="zh-CN"/>
              </w:rPr>
              <w:t>。</w:t>
            </w:r>
          </w:p>
          <w:p w14:paraId="4D4CCC50">
            <w:pPr>
              <w:spacing w:line="360" w:lineRule="auto"/>
              <w:rPr>
                <w:rFonts w:hint="eastAsia" w:eastAsia="宋体"/>
                <w:lang w:eastAsia="zh-CN"/>
              </w:rPr>
            </w:pPr>
            <w:r>
              <w:rPr>
                <w:rFonts w:hint="eastAsia"/>
              </w:rPr>
              <w:t>用户组织管理：系统组织和用户管理，采用统一身份认证系统建设，可实现多因子认证登录</w:t>
            </w:r>
            <w:r>
              <w:rPr>
                <w:rFonts w:hint="eastAsia"/>
                <w:lang w:eastAsia="zh-CN"/>
              </w:rPr>
              <w:t>。</w:t>
            </w:r>
          </w:p>
          <w:p w14:paraId="1646EA23">
            <w:pPr>
              <w:spacing w:line="360" w:lineRule="auto"/>
              <w:ind w:firstLine="420" w:firstLineChars="200"/>
              <w:rPr>
                <w:rFonts w:hint="eastAsia" w:eastAsia="宋体"/>
                <w:lang w:eastAsia="zh-CN"/>
              </w:rPr>
            </w:pPr>
            <w:r>
              <w:rPr>
                <w:rFonts w:hint="eastAsia"/>
              </w:rPr>
              <w:t>权限管理：系统权限设置和管理，采用权限模板的概念进行配置和分配权限</w:t>
            </w:r>
            <w:r>
              <w:rPr>
                <w:rFonts w:hint="eastAsia"/>
                <w:lang w:eastAsia="zh-CN"/>
              </w:rPr>
              <w:t>。</w:t>
            </w:r>
          </w:p>
          <w:p w14:paraId="399108B9">
            <w:pPr>
              <w:spacing w:line="360" w:lineRule="auto"/>
              <w:ind w:firstLine="420" w:firstLineChars="200"/>
              <w:rPr>
                <w:rFonts w:hint="eastAsia" w:eastAsia="宋体"/>
                <w:lang w:eastAsia="zh-CN"/>
              </w:rPr>
            </w:pPr>
            <w:r>
              <w:rPr>
                <w:rFonts w:hint="eastAsia"/>
              </w:rPr>
              <w:t>权限模板：系统级权限模板管理</w:t>
            </w:r>
            <w:r>
              <w:rPr>
                <w:rFonts w:hint="eastAsia"/>
                <w:lang w:eastAsia="zh-CN"/>
              </w:rPr>
              <w:t>。</w:t>
            </w:r>
          </w:p>
          <w:p w14:paraId="0C086A0A">
            <w:pPr>
              <w:spacing w:line="360" w:lineRule="auto"/>
              <w:ind w:firstLine="420" w:firstLineChars="200"/>
              <w:rPr>
                <w:rFonts w:hint="eastAsia" w:eastAsia="宋体"/>
                <w:lang w:eastAsia="zh-CN"/>
              </w:rPr>
            </w:pPr>
            <w:r>
              <w:rPr>
                <w:rFonts w:hint="eastAsia"/>
              </w:rPr>
              <w:t>配置管理：错敏词管理、工作日设置、系统设置、站内消息设置、站内公告设置、短信邮件配置、系统换肤</w:t>
            </w:r>
            <w:r>
              <w:rPr>
                <w:rFonts w:hint="eastAsia"/>
                <w:lang w:eastAsia="zh-CN"/>
              </w:rPr>
              <w:t>。</w:t>
            </w:r>
          </w:p>
          <w:p w14:paraId="39D8CA64">
            <w:pPr>
              <w:spacing w:line="360" w:lineRule="auto"/>
              <w:rPr>
                <w:rFonts w:hint="eastAsia"/>
                <w:b/>
                <w:bCs/>
              </w:rPr>
            </w:pPr>
            <w:r>
              <w:rPr>
                <w:rFonts w:hint="eastAsia"/>
                <w:b/>
                <w:bCs/>
              </w:rPr>
              <w:t>三．安全要求</w:t>
            </w:r>
          </w:p>
          <w:p w14:paraId="4CD9201D">
            <w:pPr>
              <w:spacing w:line="360" w:lineRule="auto"/>
              <w:ind w:firstLine="420" w:firstLineChars="200"/>
              <w:rPr>
                <w:rFonts w:hint="eastAsia"/>
              </w:rPr>
            </w:pPr>
            <w:r>
              <w:rPr>
                <w:rFonts w:hint="eastAsia"/>
              </w:rPr>
              <w:t>安全管理要求：乙方按照等级保护2.0标准进行项目安全管理，在数据安全管理、代码安全管理等方面制定相应的方案，避免因人为因素造成的敏感信息、数据、代码泄露、非法访问等安全事故的发生。乙方按照等级保护2.0标准从主机安全、应用安全、数据安全及备份恢复等方面提出配套的安全体系技术方案，以便防范安全风险。</w:t>
            </w:r>
          </w:p>
          <w:p w14:paraId="40B1E4CF">
            <w:pPr>
              <w:spacing w:line="360" w:lineRule="auto"/>
              <w:ind w:firstLine="420" w:firstLineChars="200"/>
              <w:rPr>
                <w:rFonts w:hint="eastAsia"/>
              </w:rPr>
            </w:pPr>
            <w:r>
              <w:rPr>
                <w:rFonts w:hint="eastAsia"/>
              </w:rPr>
              <w:t>信息保密：充分利用密码技术，对于需要保密的信息，采用密码技术进行加解密处理，且系统不得以任何方式记录明文密码，防止信息的非授权泄漏，确保涉密信息在产生、存储、传递和处理过程中的保密。</w:t>
            </w:r>
          </w:p>
          <w:p w14:paraId="03A39EBD">
            <w:pPr>
              <w:spacing w:line="360" w:lineRule="auto"/>
              <w:ind w:firstLine="420" w:firstLineChars="200"/>
              <w:rPr>
                <w:rFonts w:hint="eastAsia"/>
              </w:rPr>
            </w:pPr>
            <w:r>
              <w:rPr>
                <w:rFonts w:hint="eastAsia"/>
              </w:rPr>
              <w:t>数据完整性：系统在信息传输、交换、存储和处理过程中，支持数据完整性检验机制，支持自动检查系统进程的完整性，保证数据的收发双方数据的一致性，防止信息被非授权修改。</w:t>
            </w:r>
          </w:p>
          <w:p w14:paraId="370D5B5A">
            <w:pPr>
              <w:spacing w:line="360" w:lineRule="auto"/>
              <w:ind w:firstLine="420" w:firstLineChars="200"/>
              <w:rPr>
                <w:rFonts w:hint="eastAsia"/>
              </w:rPr>
            </w:pPr>
            <w:r>
              <w:rPr>
                <w:rFonts w:hint="eastAsia"/>
              </w:rPr>
              <w:t>审计</w:t>
            </w:r>
            <w:r>
              <w:rPr>
                <w:rFonts w:hint="eastAsia"/>
                <w:lang w:val="en-US" w:eastAsia="zh-CN"/>
              </w:rPr>
              <w:t>分析</w:t>
            </w:r>
            <w:r>
              <w:rPr>
                <w:rFonts w:hint="eastAsia"/>
              </w:rPr>
              <w:t>：记录应用日志，对事件进行分析，并能提供预警信息。</w:t>
            </w:r>
          </w:p>
          <w:p w14:paraId="1676695C">
            <w:pPr>
              <w:spacing w:line="360" w:lineRule="auto"/>
              <w:ind w:firstLine="420" w:firstLineChars="200"/>
              <w:rPr>
                <w:rFonts w:hint="eastAsia"/>
              </w:rPr>
            </w:pPr>
            <w:r>
              <w:rPr>
                <w:rFonts w:hint="eastAsia"/>
              </w:rPr>
              <w:t>数据备份：具有数据的备份和恢复能力，且数据的备份和恢复不应影响系统的正常运行，应采用热备，热恢复技术。</w:t>
            </w:r>
          </w:p>
          <w:p w14:paraId="57B4A3D8">
            <w:pPr>
              <w:spacing w:line="360" w:lineRule="auto"/>
              <w:ind w:firstLine="420" w:firstLineChars="200"/>
              <w:rPr>
                <w:rFonts w:hint="eastAsia"/>
              </w:rPr>
            </w:pPr>
            <w:r>
              <w:rPr>
                <w:rFonts w:hint="eastAsia"/>
              </w:rPr>
              <w:t>高可用：系统支持高可用+负载均衡架构，各模块支持集群部署方式，以保证系统的稳定和安全。支持采用环境变量和容器技术一键部署，支持管理、采编、访问分离部署，支持交互模块单独部署。</w:t>
            </w:r>
          </w:p>
          <w:p w14:paraId="47FE82DD">
            <w:pPr>
              <w:spacing w:line="360" w:lineRule="auto"/>
              <w:ind w:firstLine="420" w:firstLineChars="200"/>
              <w:rPr>
                <w:rFonts w:hint="eastAsia"/>
              </w:rPr>
            </w:pPr>
            <w:r>
              <w:rPr>
                <w:rFonts w:hint="eastAsia"/>
              </w:rPr>
              <w:t>安全检测：软件在安装之前需要通过检测软件包中可能存在的恶意代码、病毒及安全漏洞后方可上线，开发单位需要审查软件中可能存在的后门和隐蔽信道。部署平台需通过公安部信息系统安全等级保护二级（含）以上测评。并配合学校开展等保测评工作，及时修复漏洞。</w:t>
            </w:r>
          </w:p>
          <w:p w14:paraId="09EF399F">
            <w:pPr>
              <w:spacing w:line="360" w:lineRule="auto"/>
              <w:ind w:firstLine="420" w:firstLineChars="200"/>
              <w:rPr>
                <w:rFonts w:hint="eastAsia"/>
              </w:rPr>
            </w:pPr>
            <w:r>
              <w:rPr>
                <w:rFonts w:hint="eastAsia"/>
              </w:rPr>
              <w:t>账号密码管理：1、用户端账号密码支持密码复杂度设置与监测；支持设置用户通过默认密码登录要求强制修改密码；支持设置密码过期策略；支持绑定微信、钉钉等安全登录设置；支持绑定手机号、微信号和邮箱，可通过并不限于手机号、微信号、邮箱、密保的单个或组合等方式找回密码。2、管理端账号密码（包括但不限于系统管理后台、数据库、中间件、服务器、终端等）禁止设置默认密码和弱密码；支持微信、钉钉安全登录设置；支持设置密码过期策略。</w:t>
            </w:r>
          </w:p>
          <w:p w14:paraId="39823A5D">
            <w:pPr>
              <w:spacing w:line="360" w:lineRule="auto"/>
              <w:ind w:firstLine="420" w:firstLineChars="200"/>
              <w:rPr>
                <w:rFonts w:hint="eastAsia"/>
              </w:rPr>
            </w:pPr>
            <w:r>
              <w:rPr>
                <w:rFonts w:hint="eastAsia"/>
              </w:rPr>
              <w:t>数据传输加密要求：数据传输支持采用非对称加密和对称加密结合的方式，并且每次数据调用将生成不同的MD5加密序列进行完整性验证，保证信息在传输过程的安全。</w:t>
            </w:r>
          </w:p>
          <w:p w14:paraId="5405E510">
            <w:pPr>
              <w:spacing w:line="360" w:lineRule="auto"/>
              <w:rPr>
                <w:rFonts w:hint="eastAsia"/>
                <w:b/>
                <w:bCs/>
              </w:rPr>
            </w:pPr>
            <w:r>
              <w:rPr>
                <w:rFonts w:hint="eastAsia"/>
                <w:b/>
                <w:bCs/>
              </w:rPr>
              <w:t>四．运维服务要求</w:t>
            </w:r>
          </w:p>
          <w:p w14:paraId="04A3ED02">
            <w:pPr>
              <w:pStyle w:val="2"/>
              <w:rPr>
                <w:rFonts w:hint="eastAsia"/>
              </w:rPr>
            </w:pPr>
            <w:r>
              <w:rPr>
                <w:rFonts w:hint="eastAsia"/>
              </w:rPr>
              <w:t>4.1 平台使用服务</w:t>
            </w:r>
          </w:p>
          <w:p w14:paraId="16BCB2F0">
            <w:pPr>
              <w:widowControl w:val="0"/>
              <w:spacing w:line="360" w:lineRule="auto"/>
              <w:ind w:firstLine="420"/>
              <w:jc w:val="both"/>
              <w:rPr>
                <w:rFonts w:hint="eastAsia" w:cs="Times New Roman"/>
              </w:rPr>
            </w:pPr>
            <w:r>
              <w:rPr>
                <w:rFonts w:hint="eastAsia" w:cs="Times New Roman"/>
              </w:rPr>
              <w:t>1、服务商自带网站群管理平台，部署在湖南农业大学机房，负责安装部署事宜，并适配国产达梦数据库、宝蓝德中间件。</w:t>
            </w:r>
          </w:p>
          <w:p w14:paraId="60295317">
            <w:pPr>
              <w:widowControl w:val="0"/>
              <w:spacing w:line="360" w:lineRule="auto"/>
              <w:ind w:firstLine="420"/>
              <w:jc w:val="both"/>
              <w:rPr>
                <w:rFonts w:hint="eastAsia" w:cs="Times New Roman"/>
              </w:rPr>
            </w:pPr>
            <w:r>
              <w:rPr>
                <w:rFonts w:hint="eastAsia" w:cs="Times New Roman"/>
              </w:rPr>
              <w:t>2、平台功能模块包括全媒体采编、问政互动、智能检索、统计分析、运营中心、中台管理、自动化运维等模块。</w:t>
            </w:r>
          </w:p>
          <w:p w14:paraId="2C657226">
            <w:pPr>
              <w:widowControl w:val="0"/>
              <w:spacing w:line="360" w:lineRule="auto"/>
              <w:ind w:firstLine="420"/>
              <w:jc w:val="both"/>
              <w:rPr>
                <w:rFonts w:hint="eastAsia" w:cs="Times New Roman"/>
              </w:rPr>
            </w:pPr>
            <w:r>
              <w:rPr>
                <w:rFonts w:hint="eastAsia" w:cs="Times New Roman"/>
              </w:rPr>
              <w:t>3、服务商提供网站数据迁移服务，将现有网站群平台中的所有站点、栏目、文档、模板等内容全部迁移到新平台中，确保数据无缺失。</w:t>
            </w:r>
          </w:p>
          <w:p w14:paraId="4AD8D8A5">
            <w:pPr>
              <w:widowControl w:val="0"/>
              <w:spacing w:line="360" w:lineRule="auto"/>
              <w:ind w:firstLine="420"/>
              <w:jc w:val="both"/>
              <w:rPr>
                <w:rFonts w:hint="eastAsia" w:eastAsia="宋体" w:cs="Times New Roman"/>
                <w:lang w:eastAsia="zh-CN"/>
              </w:rPr>
            </w:pPr>
            <w:r>
              <w:rPr>
                <w:rFonts w:hint="eastAsia" w:cs="Times New Roman"/>
              </w:rPr>
              <w:t>4、提供数据对接服务，实现跟学校统一身份认证系统对接，实现统一登录；跟短信接口对接，实现短信发送功能；跟智慧湘农对接，实现消息推送</w:t>
            </w:r>
            <w:r>
              <w:rPr>
                <w:rFonts w:hint="eastAsia" w:cs="Times New Roman"/>
                <w:lang w:eastAsia="zh-CN"/>
              </w:rPr>
              <w:t>。</w:t>
            </w:r>
          </w:p>
          <w:p w14:paraId="7BFC1EA9">
            <w:pPr>
              <w:widowControl w:val="0"/>
              <w:spacing w:line="360" w:lineRule="auto"/>
              <w:ind w:firstLine="420"/>
              <w:jc w:val="both"/>
              <w:rPr>
                <w:rFonts w:hint="eastAsia" w:cs="Times New Roman"/>
              </w:rPr>
            </w:pPr>
            <w:r>
              <w:rPr>
                <w:rFonts w:hint="eastAsia" w:cs="Times New Roman"/>
              </w:rPr>
              <w:t>5、提供个性化定制，实现宣传部稿件管理需求，包括二级学院信息上报、审核、签发流程，稿件字数统计等。</w:t>
            </w:r>
          </w:p>
          <w:p w14:paraId="4C39FAA2">
            <w:pPr>
              <w:pStyle w:val="2"/>
              <w:rPr>
                <w:rFonts w:hint="eastAsia"/>
              </w:rPr>
            </w:pPr>
            <w:r>
              <w:rPr>
                <w:rFonts w:hint="eastAsia"/>
              </w:rPr>
              <w:t>4.2 平台运维服务</w:t>
            </w:r>
          </w:p>
          <w:p w14:paraId="3C34AAD8">
            <w:pPr>
              <w:widowControl w:val="0"/>
              <w:spacing w:line="360" w:lineRule="auto"/>
              <w:ind w:firstLine="420"/>
              <w:jc w:val="both"/>
              <w:rPr>
                <w:rFonts w:hint="eastAsia" w:cs="Times New Roman"/>
              </w:rPr>
            </w:pPr>
            <w:r>
              <w:rPr>
                <w:rFonts w:hint="eastAsia" w:cs="Times New Roman"/>
              </w:rPr>
              <w:t>提供网站群管理平台运维服务，包括系统支撑环境运维、平台日常运维、平台升级运维、平台安全运维。</w:t>
            </w:r>
          </w:p>
          <w:p w14:paraId="4B8AFC55">
            <w:pPr>
              <w:widowControl w:val="0"/>
              <w:spacing w:line="360" w:lineRule="auto"/>
              <w:ind w:firstLine="420"/>
              <w:jc w:val="both"/>
              <w:rPr>
                <w:rFonts w:hint="eastAsia" w:cs="Times New Roman"/>
              </w:rPr>
            </w:pPr>
            <w:r>
              <w:rPr>
                <w:rFonts w:hint="eastAsia" w:cs="Times New Roman"/>
              </w:rPr>
              <w:t>1、系统支撑环境运维：（1）服务器运维：对网站群管理平台所承载的服务器提供运维服务，包括服务器巡检、服务器加固、服务器漏洞处理、网络策略调试等；（2）系统应用运维：对应用支撑环境进行运维，包括应用中间件、数据库等运行情况运维，对运行情况进行巡检，对异常进行分析解决等；（3）防篡改运维：对网页防篡改软件进行运维，监测防篡改软件的运行情况。</w:t>
            </w:r>
          </w:p>
          <w:p w14:paraId="2DFF16E1">
            <w:pPr>
              <w:widowControl w:val="0"/>
              <w:spacing w:line="360" w:lineRule="auto"/>
              <w:ind w:firstLine="420"/>
              <w:jc w:val="both"/>
              <w:rPr>
                <w:rFonts w:hint="eastAsia" w:cs="Times New Roman"/>
              </w:rPr>
            </w:pPr>
            <w:r>
              <w:rPr>
                <w:rFonts w:hint="eastAsia" w:cs="Times New Roman"/>
              </w:rPr>
              <w:t>2、平台日常运维：（1）日常巡检：对网站群管理平台运行情况、功能模块运行情况进行每天定时巡检，确保正常运行；（2）平台功能运维：对平台各功能模块的稳定性和健全性进行运维，定期对平台功能进行优化，确保功能的稳定性，对各单位关于功能的咨询和使用提供指导服务；（3）日常使用运维：安排专人对学校各单位反馈的平台使用问题、平台故障、平台bug、平台操作问题等各种情况进行响应、回复和处理。</w:t>
            </w:r>
          </w:p>
          <w:p w14:paraId="2E1D92F3">
            <w:pPr>
              <w:widowControl w:val="0"/>
              <w:spacing w:line="360" w:lineRule="auto"/>
              <w:ind w:firstLine="420" w:firstLineChars="200"/>
              <w:jc w:val="both"/>
              <w:rPr>
                <w:rFonts w:hint="eastAsia" w:cs="Times New Roman"/>
              </w:rPr>
            </w:pPr>
            <w:r>
              <w:rPr>
                <w:rFonts w:hint="eastAsia" w:cs="Times New Roman"/>
              </w:rPr>
              <w:t>3、平台升级运维：对平台的缺陷、bug、漏洞等提供升级服务，对于平台后续新版本提供升级服务，确保平台功能最新。若平台有更新版本，需提供网站数据迁移服务，将旧平台中的所有站点、栏目、文档、模板等内容全部迁移到新平台中，确保数据无缺失。</w:t>
            </w:r>
          </w:p>
          <w:p w14:paraId="55D7A0A0">
            <w:pPr>
              <w:widowControl w:val="0"/>
              <w:spacing w:line="360" w:lineRule="auto"/>
              <w:ind w:firstLine="420" w:firstLineChars="200"/>
              <w:jc w:val="both"/>
              <w:rPr>
                <w:rFonts w:hint="eastAsia" w:cs="Times New Roman"/>
              </w:rPr>
            </w:pPr>
            <w:r>
              <w:rPr>
                <w:rFonts w:hint="eastAsia" w:cs="Times New Roman"/>
              </w:rPr>
              <w:t>4、平台安全运维：对集约化平台提供安全运维，包括平台安全扫描、平台漏洞处理、数据定时备份、攻防演练保障等。</w:t>
            </w:r>
          </w:p>
          <w:p w14:paraId="4C970721">
            <w:pPr>
              <w:pStyle w:val="2"/>
              <w:rPr>
                <w:rFonts w:hint="eastAsia"/>
              </w:rPr>
            </w:pPr>
            <w:r>
              <w:rPr>
                <w:rFonts w:hint="eastAsia"/>
              </w:rPr>
              <w:t>4.3 网站运维服务：</w:t>
            </w:r>
          </w:p>
          <w:p w14:paraId="4F3ACEFD">
            <w:pPr>
              <w:widowControl w:val="0"/>
              <w:spacing w:line="360" w:lineRule="auto"/>
              <w:ind w:firstLine="420"/>
              <w:jc w:val="both"/>
              <w:rPr>
                <w:rFonts w:hint="eastAsia" w:cs="Times New Roman"/>
              </w:rPr>
            </w:pPr>
            <w:r>
              <w:rPr>
                <w:rFonts w:hint="eastAsia" w:cs="Times New Roman"/>
              </w:rPr>
              <w:t>1、安排技术人员全职对所有网站群平台（130个网站）的使用方提供技术服务，包括但不限于日常使用问题解决、网站模板局部调整、栏目排序和栏目检索以及网站页面图片展现、logo和兼容性问题，包括在线及时响应、电话咨询、远程处理和现场处理等。</w:t>
            </w:r>
          </w:p>
          <w:p w14:paraId="1E23A326">
            <w:pPr>
              <w:widowControl w:val="0"/>
              <w:spacing w:line="360" w:lineRule="auto"/>
              <w:ind w:firstLine="420"/>
              <w:jc w:val="both"/>
              <w:rPr>
                <w:rFonts w:hint="eastAsia" w:cs="Times New Roman"/>
              </w:rPr>
            </w:pPr>
            <w:r>
              <w:rPr>
                <w:rFonts w:hint="eastAsia" w:cs="Times New Roman"/>
              </w:rPr>
              <w:t>2、对门户网站以及各子网站日常使用过程中网站信息上传、信息发布、信息同步等问题及时进行处理。</w:t>
            </w:r>
          </w:p>
          <w:p w14:paraId="5836BE39">
            <w:pPr>
              <w:widowControl w:val="0"/>
              <w:spacing w:line="360" w:lineRule="auto"/>
              <w:ind w:firstLine="420"/>
              <w:jc w:val="both"/>
              <w:rPr>
                <w:rFonts w:hint="eastAsia" w:cs="Times New Roman"/>
              </w:rPr>
            </w:pPr>
            <w:r>
              <w:rPr>
                <w:rFonts w:hint="eastAsia" w:cs="Times New Roman"/>
              </w:rPr>
              <w:t>3、对130个网站日常使用过程中出现的问题提供及时技术支撑服务。</w:t>
            </w:r>
          </w:p>
          <w:p w14:paraId="472C6D3E">
            <w:pPr>
              <w:widowControl w:val="0"/>
              <w:spacing w:line="360" w:lineRule="auto"/>
              <w:ind w:firstLine="420"/>
              <w:jc w:val="both"/>
              <w:rPr>
                <w:rFonts w:hint="eastAsia" w:cs="Times New Roman"/>
              </w:rPr>
            </w:pPr>
            <w:r>
              <w:rPr>
                <w:rFonts w:hint="eastAsia" w:cs="Times New Roman"/>
              </w:rPr>
              <w:t>4、对130个网站功能提供运维保障服务，确保网站功能正常。</w:t>
            </w:r>
          </w:p>
          <w:p w14:paraId="0E67C9E1">
            <w:pPr>
              <w:widowControl w:val="0"/>
              <w:spacing w:line="360" w:lineRule="auto"/>
              <w:ind w:firstLine="420"/>
              <w:jc w:val="both"/>
              <w:rPr>
                <w:rFonts w:hint="eastAsia" w:cs="Times New Roman"/>
              </w:rPr>
            </w:pPr>
            <w:r>
              <w:rPr>
                <w:rFonts w:hint="eastAsia" w:cs="Times New Roman"/>
              </w:rPr>
              <w:t>5、提供网站信息统计功能，根据各单位要求，可实时统计出各单位的发稿情况。</w:t>
            </w:r>
          </w:p>
          <w:p w14:paraId="3EB874DC">
            <w:pPr>
              <w:widowControl w:val="0"/>
              <w:spacing w:line="360" w:lineRule="auto"/>
              <w:ind w:firstLine="420"/>
              <w:jc w:val="both"/>
              <w:rPr>
                <w:rFonts w:cs="Times New Roman"/>
              </w:rPr>
            </w:pPr>
            <w:r>
              <w:rPr>
                <w:rFonts w:hint="eastAsia" w:cs="Times New Roman"/>
              </w:rPr>
              <w:t>6、对平台使用过程中不兼容问题进行优化处理。</w:t>
            </w:r>
          </w:p>
          <w:p w14:paraId="150E77DF">
            <w:pPr>
              <w:pStyle w:val="2"/>
              <w:rPr>
                <w:rFonts w:hint="eastAsia"/>
              </w:rPr>
            </w:pPr>
            <w:r>
              <w:rPr>
                <w:rFonts w:hint="eastAsia"/>
              </w:rPr>
              <w:t xml:space="preserve">    7、对学校网站功能不断优化，提升检索准确的。</w:t>
            </w:r>
          </w:p>
          <w:p w14:paraId="6F62357A">
            <w:pPr>
              <w:pStyle w:val="2"/>
              <w:rPr>
                <w:rFonts w:hint="eastAsia"/>
              </w:rPr>
            </w:pPr>
            <w:r>
              <w:rPr>
                <w:rFonts w:hint="eastAsia"/>
              </w:rPr>
              <w:t>4.4 网站内容发布治理服务：</w:t>
            </w:r>
          </w:p>
          <w:p w14:paraId="44797845">
            <w:pPr>
              <w:widowControl w:val="0"/>
              <w:spacing w:line="360" w:lineRule="auto"/>
              <w:ind w:firstLine="420"/>
              <w:jc w:val="both"/>
              <w:rPr>
                <w:rFonts w:hint="default" w:eastAsia="宋体"/>
                <w:lang w:val="en-US" w:eastAsia="zh-CN"/>
              </w:rPr>
            </w:pPr>
            <w:r>
              <w:rPr>
                <w:rFonts w:hint="eastAsia" w:cs="Times New Roman"/>
              </w:rPr>
              <w:t>对湖南农业大学网站群发布内容提供错别字、敏感词治理服务，包括对敏感词、严重错别字等内容批量修改和替换。</w:t>
            </w:r>
          </w:p>
          <w:p w14:paraId="2F9E37F9">
            <w:pPr>
              <w:pStyle w:val="2"/>
              <w:rPr>
                <w:rFonts w:hint="eastAsia"/>
              </w:rPr>
            </w:pPr>
            <w:r>
              <w:rPr>
                <w:rFonts w:hint="eastAsia"/>
              </w:rPr>
              <w:t>4.5 专题制作服务：</w:t>
            </w:r>
          </w:p>
          <w:p w14:paraId="7A033EE3">
            <w:pPr>
              <w:widowControl w:val="0"/>
              <w:spacing w:line="360" w:lineRule="auto"/>
              <w:ind w:firstLine="420"/>
              <w:jc w:val="both"/>
              <w:rPr>
                <w:rFonts w:hint="eastAsia" w:cs="Times New Roman"/>
              </w:rPr>
            </w:pPr>
            <w:r>
              <w:rPr>
                <w:rFonts w:hint="eastAsia" w:cs="Times New Roman"/>
              </w:rPr>
              <w:t>全年针对于湖南农业大学官网提供5个专题网站制作服务，包括独立网页设计，模板制作和页面实施等工作。</w:t>
            </w:r>
          </w:p>
          <w:p w14:paraId="434129A5">
            <w:pPr>
              <w:pStyle w:val="2"/>
              <w:rPr>
                <w:rFonts w:hint="eastAsia"/>
              </w:rPr>
            </w:pPr>
            <w:r>
              <w:rPr>
                <w:rFonts w:hint="eastAsia"/>
              </w:rPr>
              <w:t>4.6 技术咨询和培训服务：</w:t>
            </w:r>
          </w:p>
          <w:p w14:paraId="587B39CB">
            <w:pPr>
              <w:widowControl w:val="0"/>
              <w:spacing w:line="360" w:lineRule="auto"/>
              <w:ind w:firstLine="420"/>
              <w:jc w:val="both"/>
              <w:rPr>
                <w:rFonts w:hint="eastAsia" w:cs="Times New Roman"/>
              </w:rPr>
            </w:pPr>
            <w:r>
              <w:rPr>
                <w:rFonts w:hint="eastAsia" w:cs="Times New Roman"/>
              </w:rPr>
              <w:t>1、技术咨询响应：提供5×8小时的网络在线及电话热线技术咨询解答服务。</w:t>
            </w:r>
          </w:p>
          <w:p w14:paraId="0A650202">
            <w:pPr>
              <w:widowControl w:val="0"/>
              <w:spacing w:line="360" w:lineRule="auto"/>
              <w:ind w:firstLine="420"/>
              <w:jc w:val="both"/>
              <w:rPr>
                <w:rFonts w:hint="eastAsia" w:cs="Times New Roman"/>
              </w:rPr>
            </w:pPr>
            <w:r>
              <w:rPr>
                <w:rFonts w:hint="eastAsia" w:cs="Times New Roman"/>
              </w:rPr>
              <w:t>2、故障响应服务：对重大故障提供7×24小时的技术支援，一般故障提供5×8小时的技术资源。必要须时2个小时到达现场排障。</w:t>
            </w:r>
          </w:p>
          <w:p w14:paraId="600AB15C">
            <w:pPr>
              <w:widowControl w:val="0"/>
              <w:spacing w:line="360" w:lineRule="auto"/>
              <w:ind w:firstLine="420"/>
              <w:jc w:val="both"/>
              <w:rPr>
                <w:rFonts w:hint="eastAsia" w:cs="Times New Roman"/>
              </w:rPr>
            </w:pPr>
            <w:r>
              <w:rPr>
                <w:rFonts w:hint="eastAsia" w:cs="Times New Roman"/>
              </w:rPr>
              <w:t>3、顾问咨询服务：提供需求调研、业务梳理、实施指导、规划设计、培训总结等服务。</w:t>
            </w:r>
          </w:p>
          <w:p w14:paraId="5F18919C">
            <w:pPr>
              <w:widowControl w:val="0"/>
              <w:spacing w:line="360" w:lineRule="auto"/>
              <w:ind w:firstLine="420"/>
              <w:jc w:val="both"/>
              <w:rPr>
                <w:rFonts w:cs="Times New Roman"/>
              </w:rPr>
            </w:pPr>
            <w:r>
              <w:rPr>
                <w:rFonts w:hint="eastAsia" w:cs="Times New Roman"/>
              </w:rPr>
              <w:t>4、全年对学校网站管理员提供集中培训（含内容编辑、网站安全、系统使用等）不少于两次。</w:t>
            </w:r>
          </w:p>
          <w:p w14:paraId="5FED5041">
            <w:pPr>
              <w:widowControl w:val="0"/>
              <w:spacing w:line="360" w:lineRule="auto"/>
              <w:ind w:firstLine="420"/>
              <w:jc w:val="both"/>
              <w:rPr>
                <w:rFonts w:hint="eastAsia" w:cs="Times New Roman"/>
              </w:rPr>
            </w:pPr>
            <w:r>
              <w:rPr>
                <w:rFonts w:hint="eastAsia" w:cs="Times New Roman"/>
              </w:rPr>
              <w:t>5、运维期间提供每月值班读网记录、日常运维台账和相关运维记录，运维结束后，提供整年运维报告。</w:t>
            </w:r>
          </w:p>
          <w:p w14:paraId="159B3A59">
            <w:pPr>
              <w:spacing w:line="360" w:lineRule="auto"/>
              <w:rPr>
                <w:rFonts w:hint="eastAsia"/>
              </w:rPr>
            </w:pPr>
            <w:r>
              <w:rPr>
                <w:rFonts w:hint="eastAsia"/>
              </w:rPr>
              <w:t>五．其他要求</w:t>
            </w:r>
          </w:p>
          <w:p w14:paraId="0FE60852">
            <w:pPr>
              <w:spacing w:line="360" w:lineRule="auto"/>
              <w:ind w:firstLine="420" w:firstLineChars="200"/>
              <w:rPr>
                <w:rFonts w:hint="eastAsia"/>
              </w:rPr>
            </w:pPr>
            <w:r>
              <w:rPr>
                <w:rFonts w:hint="eastAsia"/>
              </w:rPr>
              <w:t>1、该项目主要内容为网站群平台日常运维及系统升级优化，各投标商需提供学校现有平台的</w:t>
            </w:r>
            <w:r>
              <w:rPr>
                <w:rFonts w:hint="eastAsia"/>
                <w:lang w:val="en-US" w:eastAsia="zh-CN"/>
              </w:rPr>
              <w:t>原厂</w:t>
            </w:r>
            <w:r>
              <w:rPr>
                <w:rFonts w:hint="eastAsia"/>
              </w:rPr>
              <w:t>授权。（需要作为附件上传）。</w:t>
            </w:r>
          </w:p>
          <w:p w14:paraId="3B9D2465">
            <w:pPr>
              <w:spacing w:line="360" w:lineRule="auto"/>
              <w:ind w:firstLine="420" w:firstLineChars="200"/>
              <w:rPr>
                <w:rFonts w:hint="eastAsia"/>
              </w:rPr>
            </w:pPr>
            <w:r>
              <w:rPr>
                <w:rFonts w:hint="eastAsia"/>
              </w:rPr>
              <w:t>2、服务年限：1年。</w:t>
            </w:r>
          </w:p>
        </w:tc>
        <w:tc>
          <w:tcPr>
            <w:tcW w:w="1141" w:type="dxa"/>
            <w:vAlign w:val="center"/>
          </w:tcPr>
          <w:p w14:paraId="1689FC14">
            <w:pPr>
              <w:jc w:val="center"/>
              <w:rPr>
                <w:rFonts w:hint="eastAsia"/>
              </w:rPr>
            </w:pPr>
            <w:r>
              <w:rPr>
                <w:rFonts w:hint="eastAsia"/>
              </w:rPr>
              <w:t>1</w:t>
            </w:r>
          </w:p>
        </w:tc>
        <w:tc>
          <w:tcPr>
            <w:tcW w:w="1134" w:type="dxa"/>
            <w:vAlign w:val="center"/>
          </w:tcPr>
          <w:p w14:paraId="46984662">
            <w:pPr>
              <w:jc w:val="center"/>
              <w:rPr>
                <w:rFonts w:hint="default" w:eastAsia="宋体"/>
                <w:lang w:val="en-US" w:eastAsia="zh-CN"/>
              </w:rPr>
            </w:pPr>
            <w:r>
              <w:rPr>
                <w:rFonts w:hint="eastAsia"/>
              </w:rPr>
              <w:t>1</w:t>
            </w:r>
            <w:r>
              <w:rPr>
                <w:rFonts w:hint="eastAsia"/>
                <w:lang w:val="en-US" w:eastAsia="zh-CN"/>
              </w:rPr>
              <w:t>7</w:t>
            </w:r>
            <w:r>
              <w:rPr>
                <w:rFonts w:hint="eastAsia"/>
              </w:rPr>
              <w:t>.</w:t>
            </w:r>
            <w:r>
              <w:rPr>
                <w:rFonts w:hint="eastAsia"/>
                <w:lang w:val="en-US" w:eastAsia="zh-CN"/>
              </w:rPr>
              <w:t>75</w:t>
            </w:r>
          </w:p>
        </w:tc>
      </w:tr>
      <w:tr w14:paraId="29B1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775" w:type="dxa"/>
            <w:gridSpan w:val="3"/>
            <w:vAlign w:val="center"/>
          </w:tcPr>
          <w:p w14:paraId="535BE55D">
            <w:pPr>
              <w:jc w:val="center"/>
              <w:rPr>
                <w:rFonts w:hint="eastAsia"/>
              </w:rPr>
            </w:pPr>
            <w:r>
              <w:rPr>
                <w:rFonts w:hint="eastAsia"/>
              </w:rPr>
              <w:t>合计</w:t>
            </w:r>
          </w:p>
        </w:tc>
        <w:tc>
          <w:tcPr>
            <w:tcW w:w="1141" w:type="dxa"/>
            <w:vAlign w:val="center"/>
          </w:tcPr>
          <w:p w14:paraId="077AF755">
            <w:pPr>
              <w:jc w:val="center"/>
              <w:rPr>
                <w:rFonts w:hint="eastAsia"/>
              </w:rPr>
            </w:pPr>
            <w:r>
              <w:rPr>
                <w:rFonts w:hint="eastAsia"/>
              </w:rPr>
              <w:t>1</w:t>
            </w:r>
          </w:p>
        </w:tc>
        <w:tc>
          <w:tcPr>
            <w:tcW w:w="1134" w:type="dxa"/>
            <w:vAlign w:val="center"/>
          </w:tcPr>
          <w:p w14:paraId="136F237D">
            <w:pPr>
              <w:jc w:val="center"/>
              <w:rPr>
                <w:rFonts w:hint="eastAsia"/>
              </w:rPr>
            </w:pPr>
          </w:p>
        </w:tc>
      </w:tr>
    </w:tbl>
    <w:p w14:paraId="5508DB26">
      <w:pPr>
        <w:rPr>
          <w:rFonts w:hint="eastAsia"/>
          <w:lang w:val="zh-CN"/>
        </w:rPr>
      </w:pPr>
      <w:r>
        <w:rPr>
          <w:rFonts w:hint="eastAsia"/>
          <w:b/>
          <w:bCs/>
        </w:rPr>
        <w:t>商务要求：</w:t>
      </w:r>
      <w:r>
        <w:rPr>
          <w:rFonts w:hint="eastAsia" w:cs="Times New Roman"/>
        </w:rPr>
        <w:t>1.</w:t>
      </w:r>
      <w:r>
        <w:rPr>
          <w:rFonts w:hint="eastAsia"/>
        </w:rPr>
        <w:t>参与竞价的供应商须提供加盖公司公章的服务清单（包括服务名称，技术参数，服务年限，单价，总价等）</w:t>
      </w:r>
      <w:r>
        <w:rPr>
          <w:rFonts w:hint="eastAsia"/>
          <w:lang w:val="zh-CN"/>
        </w:rPr>
        <w:t>扫描并作为附件上传</w:t>
      </w:r>
      <w:r>
        <w:rPr>
          <w:rFonts w:hint="eastAsia"/>
        </w:rPr>
        <w:t>；</w:t>
      </w:r>
      <w:r>
        <w:rPr>
          <w:rFonts w:hint="eastAsia" w:cs="Times New Roman"/>
          <w:lang w:val="zh-CN"/>
        </w:rPr>
        <w:t>投标人须对本项目的所有采购需求做出实质性响应，如发现有完全复制采购文件的情况则视作无效投标</w:t>
      </w:r>
      <w:r>
        <w:rPr>
          <w:rFonts w:hint="eastAsia" w:cs="Times New Roman"/>
        </w:rPr>
        <w:t>,中标的供应商在</w:t>
      </w:r>
      <w:r>
        <w:rPr>
          <w:rFonts w:hint="eastAsia"/>
        </w:rPr>
        <w:t>报账时须按照学校财务部门的要求提供“增值税普通发票”；</w:t>
      </w:r>
      <w:r>
        <w:rPr>
          <w:rFonts w:hint="eastAsia"/>
          <w:lang w:val="zh-CN"/>
        </w:rPr>
        <w:t>由于工作急需，供应商中标后需在</w:t>
      </w:r>
      <w:r>
        <w:rPr>
          <w:rFonts w:hint="eastAsia"/>
        </w:rPr>
        <w:t>5天内开始为用户单位提供服务，</w:t>
      </w:r>
      <w:r>
        <w:rPr>
          <w:rFonts w:hint="eastAsia"/>
          <w:lang w:val="zh-CN"/>
        </w:rPr>
        <w:t>中标的供应商在</w:t>
      </w:r>
      <w:bookmarkStart w:id="0" w:name="_GoBack"/>
      <w:bookmarkEnd w:id="0"/>
      <w:r>
        <w:rPr>
          <w:rFonts w:hint="eastAsia"/>
          <w:lang w:val="zh-CN"/>
        </w:rPr>
        <w:t>报账时须按照学校财务部门的要求提供“增值税普通发票”。</w:t>
      </w:r>
    </w:p>
    <w:p w14:paraId="05E8D766">
      <w:pPr>
        <w:pStyle w:val="2"/>
        <w:rPr>
          <w:rFonts w:hint="eastAsia"/>
          <w:lang w:val="zh-CN"/>
        </w:rPr>
      </w:pPr>
      <w:r>
        <w:rPr>
          <w:rFonts w:hint="eastAsia"/>
        </w:rPr>
        <w:t>2.参与竞价的供应商须上传营业执照扫描件。</w:t>
      </w:r>
    </w:p>
    <w:sectPr>
      <w:pgSz w:w="11906" w:h="16838"/>
      <w:pgMar w:top="1418" w:right="567"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1NDBiZGIxOTJmY2ExMThiMzI2OTE3Y2QzNDE3N2EifQ=="/>
  </w:docVars>
  <w:rsids>
    <w:rsidRoot w:val="03AE5E34"/>
    <w:rsid w:val="00067BC3"/>
    <w:rsid w:val="00071906"/>
    <w:rsid w:val="00092B57"/>
    <w:rsid w:val="001415EB"/>
    <w:rsid w:val="00181522"/>
    <w:rsid w:val="002276AB"/>
    <w:rsid w:val="00276DE2"/>
    <w:rsid w:val="00302852"/>
    <w:rsid w:val="003623A3"/>
    <w:rsid w:val="00366DC7"/>
    <w:rsid w:val="003E0EB7"/>
    <w:rsid w:val="00497306"/>
    <w:rsid w:val="004B48CF"/>
    <w:rsid w:val="004D63B9"/>
    <w:rsid w:val="005D52A2"/>
    <w:rsid w:val="006802CB"/>
    <w:rsid w:val="006A5789"/>
    <w:rsid w:val="006D30DF"/>
    <w:rsid w:val="00703BF5"/>
    <w:rsid w:val="008008F6"/>
    <w:rsid w:val="00892BBA"/>
    <w:rsid w:val="008A77DF"/>
    <w:rsid w:val="008C39EA"/>
    <w:rsid w:val="009B2AF7"/>
    <w:rsid w:val="00A061CD"/>
    <w:rsid w:val="00A62619"/>
    <w:rsid w:val="00A72499"/>
    <w:rsid w:val="00A92E8C"/>
    <w:rsid w:val="00B03CE1"/>
    <w:rsid w:val="00B6157A"/>
    <w:rsid w:val="00BE2333"/>
    <w:rsid w:val="00BE4FAC"/>
    <w:rsid w:val="00C87C96"/>
    <w:rsid w:val="00CC730D"/>
    <w:rsid w:val="00D00C04"/>
    <w:rsid w:val="00DF3083"/>
    <w:rsid w:val="00E7190A"/>
    <w:rsid w:val="00EC7278"/>
    <w:rsid w:val="00F16562"/>
    <w:rsid w:val="00F30AF7"/>
    <w:rsid w:val="00F961BC"/>
    <w:rsid w:val="00FE69AB"/>
    <w:rsid w:val="012F6F9F"/>
    <w:rsid w:val="025A529E"/>
    <w:rsid w:val="03AE5E34"/>
    <w:rsid w:val="04CF640D"/>
    <w:rsid w:val="053E2C54"/>
    <w:rsid w:val="05E119FE"/>
    <w:rsid w:val="05F577E1"/>
    <w:rsid w:val="073A3EED"/>
    <w:rsid w:val="08EA16AA"/>
    <w:rsid w:val="097E4AD6"/>
    <w:rsid w:val="09FF7937"/>
    <w:rsid w:val="0AD653CE"/>
    <w:rsid w:val="0C562CF9"/>
    <w:rsid w:val="0DD028B8"/>
    <w:rsid w:val="0ED87C76"/>
    <w:rsid w:val="0F4C41C0"/>
    <w:rsid w:val="0FB4073B"/>
    <w:rsid w:val="10C856A4"/>
    <w:rsid w:val="121E0096"/>
    <w:rsid w:val="13114A30"/>
    <w:rsid w:val="139323BD"/>
    <w:rsid w:val="14387BBE"/>
    <w:rsid w:val="1494463F"/>
    <w:rsid w:val="14EF7AC7"/>
    <w:rsid w:val="14FE5F5C"/>
    <w:rsid w:val="15D54412"/>
    <w:rsid w:val="163710EB"/>
    <w:rsid w:val="16780EC6"/>
    <w:rsid w:val="17B7074A"/>
    <w:rsid w:val="18FB2DAF"/>
    <w:rsid w:val="19C57049"/>
    <w:rsid w:val="1BE614F8"/>
    <w:rsid w:val="1C1E4EF1"/>
    <w:rsid w:val="1C2362A8"/>
    <w:rsid w:val="1DFA60ED"/>
    <w:rsid w:val="1EED0402"/>
    <w:rsid w:val="1F646042"/>
    <w:rsid w:val="1FE91DB2"/>
    <w:rsid w:val="20104D96"/>
    <w:rsid w:val="20F16975"/>
    <w:rsid w:val="215D400B"/>
    <w:rsid w:val="22E54E3C"/>
    <w:rsid w:val="24647D07"/>
    <w:rsid w:val="24D942F0"/>
    <w:rsid w:val="25A74E64"/>
    <w:rsid w:val="27827A13"/>
    <w:rsid w:val="27A765E5"/>
    <w:rsid w:val="284B2672"/>
    <w:rsid w:val="28AE18D0"/>
    <w:rsid w:val="2A13795C"/>
    <w:rsid w:val="2AA44A58"/>
    <w:rsid w:val="2B102D59"/>
    <w:rsid w:val="2BF65788"/>
    <w:rsid w:val="2D0E4255"/>
    <w:rsid w:val="2DBF60B4"/>
    <w:rsid w:val="2DE36FB1"/>
    <w:rsid w:val="2E870B5A"/>
    <w:rsid w:val="2EC67D1D"/>
    <w:rsid w:val="2F194CF3"/>
    <w:rsid w:val="2F4D3910"/>
    <w:rsid w:val="2FE13A17"/>
    <w:rsid w:val="30255144"/>
    <w:rsid w:val="3115600F"/>
    <w:rsid w:val="31305298"/>
    <w:rsid w:val="35070805"/>
    <w:rsid w:val="35161E92"/>
    <w:rsid w:val="353C3A32"/>
    <w:rsid w:val="356804D6"/>
    <w:rsid w:val="35C06232"/>
    <w:rsid w:val="362F5585"/>
    <w:rsid w:val="36371A64"/>
    <w:rsid w:val="373C2085"/>
    <w:rsid w:val="37C063B1"/>
    <w:rsid w:val="38CF5396"/>
    <w:rsid w:val="39CE564E"/>
    <w:rsid w:val="39D215E2"/>
    <w:rsid w:val="39E92488"/>
    <w:rsid w:val="3B143534"/>
    <w:rsid w:val="3B7F24D9"/>
    <w:rsid w:val="3CBB13ED"/>
    <w:rsid w:val="3D346474"/>
    <w:rsid w:val="3D6B40E0"/>
    <w:rsid w:val="3DC11ACE"/>
    <w:rsid w:val="3E6055F8"/>
    <w:rsid w:val="3E74206E"/>
    <w:rsid w:val="3F5C04D9"/>
    <w:rsid w:val="3F772952"/>
    <w:rsid w:val="42D55C9F"/>
    <w:rsid w:val="438374A9"/>
    <w:rsid w:val="44365A14"/>
    <w:rsid w:val="465F5FAB"/>
    <w:rsid w:val="46FC0964"/>
    <w:rsid w:val="47A53E92"/>
    <w:rsid w:val="47DC0F08"/>
    <w:rsid w:val="494D4F4F"/>
    <w:rsid w:val="4AB32D6A"/>
    <w:rsid w:val="4C612351"/>
    <w:rsid w:val="4C760341"/>
    <w:rsid w:val="4D3E517E"/>
    <w:rsid w:val="4E9763D6"/>
    <w:rsid w:val="4FA16458"/>
    <w:rsid w:val="500E27F0"/>
    <w:rsid w:val="53FA71BA"/>
    <w:rsid w:val="55083CB2"/>
    <w:rsid w:val="56C43C09"/>
    <w:rsid w:val="573568B4"/>
    <w:rsid w:val="574B7E86"/>
    <w:rsid w:val="57D305A7"/>
    <w:rsid w:val="5824202F"/>
    <w:rsid w:val="587C29ED"/>
    <w:rsid w:val="59837DAB"/>
    <w:rsid w:val="5AB56999"/>
    <w:rsid w:val="5AE1165E"/>
    <w:rsid w:val="5BE2700B"/>
    <w:rsid w:val="5C9E25AA"/>
    <w:rsid w:val="5CF039A9"/>
    <w:rsid w:val="5E934DA7"/>
    <w:rsid w:val="5F0C7E0C"/>
    <w:rsid w:val="5FA240AA"/>
    <w:rsid w:val="5FBC3CC4"/>
    <w:rsid w:val="5FCD3483"/>
    <w:rsid w:val="5FE7666D"/>
    <w:rsid w:val="608F7035"/>
    <w:rsid w:val="62726C0F"/>
    <w:rsid w:val="64326656"/>
    <w:rsid w:val="643F2290"/>
    <w:rsid w:val="64492324"/>
    <w:rsid w:val="653753A0"/>
    <w:rsid w:val="654277D0"/>
    <w:rsid w:val="66C802EC"/>
    <w:rsid w:val="678A09AE"/>
    <w:rsid w:val="6A1B1211"/>
    <w:rsid w:val="6B2F2DBB"/>
    <w:rsid w:val="6B6C49DE"/>
    <w:rsid w:val="6BDD0FE4"/>
    <w:rsid w:val="6C865790"/>
    <w:rsid w:val="6DE94229"/>
    <w:rsid w:val="6E37404B"/>
    <w:rsid w:val="6EFE1F56"/>
    <w:rsid w:val="701A152C"/>
    <w:rsid w:val="705F07D2"/>
    <w:rsid w:val="71F65166"/>
    <w:rsid w:val="721101F2"/>
    <w:rsid w:val="72345C8F"/>
    <w:rsid w:val="72556331"/>
    <w:rsid w:val="73357F10"/>
    <w:rsid w:val="74CE4179"/>
    <w:rsid w:val="75B31768"/>
    <w:rsid w:val="75C556E6"/>
    <w:rsid w:val="781E0351"/>
    <w:rsid w:val="79426EE3"/>
    <w:rsid w:val="797D43BF"/>
    <w:rsid w:val="79A53B17"/>
    <w:rsid w:val="7A447BE2"/>
    <w:rsid w:val="7A4C4262"/>
    <w:rsid w:val="7C1D7794"/>
    <w:rsid w:val="7C8466E7"/>
    <w:rsid w:val="7EFA3D2E"/>
    <w:rsid w:val="7FB8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kern w:val="2"/>
      <w:sz w:val="21"/>
      <w:szCs w:val="21"/>
      <w:lang w:val="en-US" w:eastAsia="zh-CN" w:bidi="ar-SA"/>
    </w:rPr>
  </w:style>
  <w:style w:type="paragraph" w:styleId="5">
    <w:name w:val="heading 1"/>
    <w:basedOn w:val="1"/>
    <w:next w:val="1"/>
    <w:autoRedefine/>
    <w:qFormat/>
    <w:uiPriority w:val="0"/>
    <w:pPr>
      <w:spacing w:beforeAutospacing="1" w:afterAutospacing="1"/>
      <w:outlineLvl w:val="0"/>
    </w:pPr>
    <w:rPr>
      <w:rFonts w:hint="eastAsia"/>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rPr>
      <w:rFonts w:ascii="宋体" w:hAnsi="宋体"/>
    </w:rPr>
  </w:style>
  <w:style w:type="paragraph" w:styleId="3">
    <w:name w:val="Body Text"/>
    <w:basedOn w:val="1"/>
    <w:next w:val="4"/>
    <w:autoRedefine/>
    <w:qFormat/>
    <w:uiPriority w:val="0"/>
    <w:pPr>
      <w:spacing w:after="120"/>
    </w:pPr>
    <w:rPr>
      <w:rFonts w:ascii="Calibri" w:hAnsi="Calibri"/>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Balloon Text"/>
    <w:basedOn w:val="1"/>
    <w:link w:val="14"/>
    <w:autoRedefine/>
    <w:qFormat/>
    <w:uiPriority w:val="0"/>
    <w:rPr>
      <w:sz w:val="18"/>
      <w:szCs w:val="18"/>
    </w:rPr>
  </w:style>
  <w:style w:type="paragraph" w:styleId="7">
    <w:name w:val="footer"/>
    <w:basedOn w:val="1"/>
    <w:link w:val="13"/>
    <w:autoRedefine/>
    <w:qFormat/>
    <w:uiPriority w:val="0"/>
    <w:pPr>
      <w:tabs>
        <w:tab w:val="center" w:pos="4153"/>
        <w:tab w:val="right" w:pos="8306"/>
      </w:tabs>
      <w:snapToGrid w:val="0"/>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List Paragraph"/>
    <w:basedOn w:val="1"/>
    <w:autoRedefine/>
    <w:qFormat/>
    <w:uiPriority w:val="99"/>
    <w:pPr>
      <w:ind w:firstLine="420" w:firstLineChars="200"/>
    </w:pPr>
  </w:style>
  <w:style w:type="character" w:customStyle="1" w:styleId="12">
    <w:name w:val="页眉 字符"/>
    <w:basedOn w:val="10"/>
    <w:link w:val="8"/>
    <w:autoRedefine/>
    <w:qFormat/>
    <w:uiPriority w:val="0"/>
    <w:rPr>
      <w:kern w:val="2"/>
      <w:sz w:val="18"/>
      <w:szCs w:val="18"/>
      <w:u w:val="double"/>
    </w:rPr>
  </w:style>
  <w:style w:type="character" w:customStyle="1" w:styleId="13">
    <w:name w:val="页脚 字符"/>
    <w:basedOn w:val="10"/>
    <w:link w:val="7"/>
    <w:autoRedefine/>
    <w:qFormat/>
    <w:uiPriority w:val="0"/>
    <w:rPr>
      <w:kern w:val="2"/>
      <w:sz w:val="18"/>
      <w:szCs w:val="18"/>
      <w:u w:val="double"/>
    </w:rPr>
  </w:style>
  <w:style w:type="character" w:customStyle="1" w:styleId="14">
    <w:name w:val="批注框文本 字符"/>
    <w:basedOn w:val="10"/>
    <w:link w:val="6"/>
    <w:autoRedefine/>
    <w:qFormat/>
    <w:uiPriority w:val="0"/>
    <w:rPr>
      <w:kern w:val="2"/>
      <w:sz w:val="18"/>
      <w:szCs w:val="18"/>
      <w:u w:val="doub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湖南农业大学</Company>
  <Pages>10</Pages>
  <Words>6229</Words>
  <Characters>6382</Characters>
  <Lines>518</Lines>
  <Paragraphs>646</Paragraphs>
  <TotalTime>932</TotalTime>
  <ScaleCrop>false</ScaleCrop>
  <LinksUpToDate>false</LinksUpToDate>
  <CharactersWithSpaces>6395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2024-01-12T03:26:00Z</dcterms:created>
  <dc:creator>Administrator</dc:creator>
  <cp:lastModifiedBy>Volcano</cp:lastModifiedBy>
  <cp:lastPrinted>2024-01-12T03:21:00Z</cp:lastPrinted>
  <dcterms:modified xsi:type="dcterms:W3CDTF">2025-05-21T01:40:00Z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012D9A7556FE4DCABF08FEB2EBE83249_13</vt:lpwstr>
  </property>
  <property fmtid="{D5CDD505-2E9C-101B-9397-08002B2CF9AE}" pid="4" name="KSOTemplateDocerSaveRecord">
    <vt:lpwstr>eyJoZGlkIjoiODc0N2Y3NGIyNDIyM2RjN2NiZGJhMzZlNWFmYzQwM2EiLCJ1c2VySWQiOiIxNjg2NjA2NTg2In0=</vt:lpwstr>
  </property>
</Properties>
</file>