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586A5">
      <w:pPr>
        <w:pStyle w:val="2"/>
        <w:bidi w:val="0"/>
        <w:jc w:val="both"/>
        <w:rPr>
          <w:b/>
          <w:bCs/>
          <w:sz w:val="44"/>
          <w:szCs w:val="44"/>
        </w:rPr>
      </w:pPr>
    </w:p>
    <w:p w14:paraId="011369F4">
      <w:pPr>
        <w:pStyle w:val="2"/>
        <w:bidi w:val="0"/>
        <w:jc w:val="center"/>
        <w:rPr>
          <w:b/>
          <w:bCs/>
          <w:sz w:val="44"/>
          <w:szCs w:val="44"/>
        </w:rPr>
      </w:pPr>
    </w:p>
    <w:p w14:paraId="653A5240">
      <w:pPr>
        <w:pStyle w:val="2"/>
        <w:bidi w:val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</w:rPr>
        <w:t>湖南省交通运输厅交通建设造价管理站</w:t>
      </w:r>
    </w:p>
    <w:p w14:paraId="68E268D4">
      <w:pPr>
        <w:pStyle w:val="2"/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办公业务资料管理技术服务建设方案</w:t>
      </w:r>
    </w:p>
    <w:p w14:paraId="20031BF2">
      <w:pPr>
        <w:rPr>
          <w:sz w:val="44"/>
          <w:szCs w:val="44"/>
        </w:rPr>
      </w:pPr>
    </w:p>
    <w:p w14:paraId="0A06BFB9">
      <w:pPr>
        <w:rPr>
          <w:sz w:val="44"/>
          <w:szCs w:val="44"/>
        </w:rPr>
      </w:pPr>
    </w:p>
    <w:p w14:paraId="16670A37">
      <w:pPr>
        <w:rPr>
          <w:sz w:val="44"/>
          <w:szCs w:val="44"/>
        </w:rPr>
      </w:pPr>
    </w:p>
    <w:p w14:paraId="0EC82982">
      <w:pPr>
        <w:rPr>
          <w:sz w:val="44"/>
          <w:szCs w:val="44"/>
        </w:rPr>
      </w:pPr>
    </w:p>
    <w:p w14:paraId="75D18AAA">
      <w:pPr>
        <w:rPr>
          <w:sz w:val="44"/>
          <w:szCs w:val="44"/>
        </w:rPr>
      </w:pPr>
    </w:p>
    <w:p w14:paraId="2C43D38A">
      <w:pPr>
        <w:rPr>
          <w:sz w:val="44"/>
          <w:szCs w:val="44"/>
        </w:rPr>
      </w:pPr>
    </w:p>
    <w:p w14:paraId="22847FE3">
      <w:pPr>
        <w:rPr>
          <w:sz w:val="44"/>
          <w:szCs w:val="44"/>
        </w:rPr>
      </w:pPr>
    </w:p>
    <w:p w14:paraId="5AAC4F69">
      <w:pPr>
        <w:rPr>
          <w:sz w:val="44"/>
          <w:szCs w:val="44"/>
        </w:rPr>
      </w:pPr>
    </w:p>
    <w:p w14:paraId="1EE2FA4F">
      <w:pPr>
        <w:rPr>
          <w:sz w:val="44"/>
          <w:szCs w:val="44"/>
        </w:rPr>
      </w:pPr>
    </w:p>
    <w:p w14:paraId="40654629">
      <w:pPr>
        <w:rPr>
          <w:sz w:val="44"/>
          <w:szCs w:val="44"/>
        </w:rPr>
      </w:pPr>
    </w:p>
    <w:p w14:paraId="752FB689">
      <w:pPr>
        <w:jc w:val="center"/>
        <w:outlineLvl w:val="0"/>
        <w:rPr>
          <w:rFonts w:hint="eastAsia" w:ascii="Times New Roman" w:hAnsi="Times New Roman" w:eastAsia="黑体" w:cs="Times New Roman"/>
          <w:b/>
          <w:bCs/>
          <w:color w:val="000000"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kern w:val="44"/>
          <w:sz w:val="28"/>
          <w:szCs w:val="28"/>
          <w:lang w:val="en-US" w:eastAsia="zh-CN" w:bidi="ar-SA"/>
        </w:rPr>
        <w:t>供应商名称：湖南领众档案管理有限公司</w:t>
      </w:r>
    </w:p>
    <w:p w14:paraId="1DE1FE3D">
      <w:pPr>
        <w:jc w:val="center"/>
        <w:rPr>
          <w:rFonts w:hint="eastAsia" w:ascii="Times New Roman" w:hAnsi="Times New Roman" w:eastAsia="黑体" w:cs="Times New Roman"/>
          <w:b/>
          <w:bCs/>
          <w:color w:val="000000"/>
          <w:kern w:val="44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b/>
          <w:bCs/>
          <w:color w:val="000000"/>
          <w:kern w:val="44"/>
          <w:sz w:val="28"/>
          <w:szCs w:val="28"/>
          <w:lang w:val="en-US" w:eastAsia="zh-CN" w:bidi="ar-SA"/>
        </w:rPr>
        <w:t>二0二五年四月</w:t>
      </w:r>
    </w:p>
    <w:p w14:paraId="40074DEF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r>
        <w:rPr>
          <w:rFonts w:ascii="黑体" w:eastAsia="黑体"/>
          <w:b w:val="0"/>
          <w:color w:val="auto"/>
          <w:sz w:val="32"/>
        </w:rPr>
        <w:t>服务背景</w:t>
      </w:r>
    </w:p>
    <w:p w14:paraId="74AA1FFE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湖南省交通运输厅交通建设造价管理站（以下简称"甲方"）在</w:t>
      </w:r>
      <w:r>
        <w:rPr>
          <w:rFonts w:hint="eastAsia" w:ascii="仿宋" w:eastAsia="仿宋"/>
          <w:sz w:val="24"/>
          <w:lang w:eastAsia="zh-CN"/>
        </w:rPr>
        <w:t>办公业务资料</w:t>
      </w:r>
      <w:r>
        <w:rPr>
          <w:rFonts w:ascii="仿宋" w:eastAsia="仿宋"/>
          <w:sz w:val="24"/>
        </w:rPr>
        <w:t>管理方面面临诸多挑战，传统管理模式效率低下，资料检索困难，且存在安全隐患。为提升管理效能，我方将通过专业技术服务团队与数字化工具相结合的方式，为甲方提供全方位的技术支持。本方案基于国产信创技术体系，包括国产数据库</w:t>
      </w:r>
      <w:r>
        <w:rPr>
          <w:rFonts w:hint="eastAsia" w:ascii="仿宋" w:eastAsia="仿宋"/>
          <w:sz w:val="24"/>
          <w:lang w:val="en-US" w:eastAsia="zh-CN"/>
        </w:rPr>
        <w:t>部署</w:t>
      </w:r>
      <w:r>
        <w:rPr>
          <w:rFonts w:ascii="仿宋" w:eastAsia="仿宋"/>
          <w:sz w:val="24"/>
        </w:rPr>
        <w:t>、长城终端（资源利旧）</w:t>
      </w:r>
      <w:r>
        <w:rPr>
          <w:rFonts w:hint="eastAsia" w:ascii="仿宋" w:eastAsia="仿宋"/>
          <w:sz w:val="24"/>
          <w:lang w:val="en-US" w:eastAsia="zh-CN"/>
        </w:rPr>
        <w:t>等</w:t>
      </w:r>
      <w:r>
        <w:rPr>
          <w:rFonts w:ascii="仿宋" w:eastAsia="仿宋"/>
          <w:sz w:val="24"/>
        </w:rPr>
        <w:t>，围绕</w:t>
      </w:r>
      <w:r>
        <w:rPr>
          <w:rFonts w:hint="eastAsia" w:ascii="仿宋" w:eastAsia="仿宋"/>
          <w:sz w:val="24"/>
          <w:lang w:val="en-US" w:eastAsia="zh-CN"/>
        </w:rPr>
        <w:t>办公业务</w:t>
      </w:r>
      <w:r>
        <w:rPr>
          <w:rFonts w:ascii="仿宋" w:eastAsia="仿宋"/>
          <w:sz w:val="24"/>
        </w:rPr>
        <w:t>资料全生命周期管理需求，部署安全可靠的技术措施。</w:t>
      </w:r>
    </w:p>
    <w:p w14:paraId="3CB98F87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r>
        <w:rPr>
          <w:rFonts w:ascii="黑体" w:eastAsia="黑体"/>
          <w:b w:val="0"/>
          <w:color w:val="auto"/>
          <w:sz w:val="32"/>
        </w:rPr>
        <w:t>服务目标</w:t>
      </w:r>
    </w:p>
    <w:p w14:paraId="74893BED">
      <w:pPr>
        <w:pStyle w:val="3"/>
        <w:numPr>
          <w:ilvl w:val="0"/>
          <w:numId w:val="2"/>
        </w:numPr>
        <w:topLinePunct w:val="0"/>
        <w:snapToGrid/>
        <w:spacing w:before="0" w:beforeAutospacing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总体方向</w:t>
      </w:r>
    </w:p>
    <w:p w14:paraId="6753B967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组建专业技术服务团队，配备符合国家安全标准的</w:t>
      </w:r>
      <w:r>
        <w:rPr>
          <w:rFonts w:hint="eastAsia" w:ascii="仿宋" w:eastAsia="仿宋"/>
          <w:sz w:val="24"/>
          <w:lang w:val="en-US" w:eastAsia="zh-CN"/>
        </w:rPr>
        <w:t>数据处理</w:t>
      </w:r>
      <w:r>
        <w:rPr>
          <w:rFonts w:ascii="仿宋" w:eastAsia="仿宋"/>
          <w:sz w:val="24"/>
        </w:rPr>
        <w:t>工具，实现</w:t>
      </w:r>
      <w:r>
        <w:rPr>
          <w:rFonts w:hint="eastAsia" w:ascii="仿宋" w:eastAsia="仿宋"/>
          <w:sz w:val="24"/>
          <w:lang w:eastAsia="zh-CN"/>
        </w:rPr>
        <w:t>办公业务资料</w:t>
      </w:r>
      <w:r>
        <w:rPr>
          <w:rFonts w:ascii="仿宋" w:eastAsia="仿宋"/>
          <w:sz w:val="24"/>
        </w:rPr>
        <w:t>从创建到归档的全流程标准化管理。通过技术驻场服务与工具应用，提升数据安全管控能力，建立长效运维机制，为业务高质量发展提供技术保障。</w:t>
      </w:r>
    </w:p>
    <w:p w14:paraId="37AE67B9">
      <w:pPr>
        <w:pStyle w:val="3"/>
        <w:numPr>
          <w:ilvl w:val="0"/>
          <w:numId w:val="2"/>
        </w:numPr>
        <w:topLinePunct w:val="0"/>
        <w:snapToGrid/>
        <w:spacing w:before="0" w:beforeAutospacing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实施重点</w:t>
      </w:r>
    </w:p>
    <w:p w14:paraId="3A51E818">
      <w:pPr>
        <w:pStyle w:val="11"/>
        <w:numPr>
          <w:ilvl w:val="0"/>
          <w:numId w:val="3"/>
        </w:numPr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全流程数字化改造：部署电子化工具，完成资料收集、整编、保管等核心环节的技术升级</w:t>
      </w:r>
      <w:r>
        <w:rPr>
          <w:rFonts w:hint="eastAsia" w:ascii="仿宋" w:eastAsia="仿宋"/>
          <w:sz w:val="24"/>
          <w:lang w:eastAsia="zh-CN"/>
        </w:rPr>
        <w:t>，</w:t>
      </w:r>
      <w:r>
        <w:rPr>
          <w:rFonts w:hint="eastAsia" w:ascii="仿宋" w:eastAsia="仿宋"/>
          <w:sz w:val="24"/>
          <w:lang w:val="en-US" w:eastAsia="zh-CN"/>
        </w:rPr>
        <w:t>搭建局域网访问环境。</w:t>
      </w:r>
    </w:p>
    <w:p w14:paraId="61723C18">
      <w:pPr>
        <w:pStyle w:val="11"/>
        <w:numPr>
          <w:ilvl w:val="0"/>
          <w:numId w:val="3"/>
        </w:numPr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定制化技术措施：针对固定资产台账、合同履约跟踪等专项需求，提供个性化技术方案。</w:t>
      </w:r>
    </w:p>
    <w:p w14:paraId="21F842A3">
      <w:pPr>
        <w:pStyle w:val="11"/>
        <w:numPr>
          <w:ilvl w:val="0"/>
          <w:numId w:val="3"/>
        </w:numPr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安全技术保障：采用国产化技术设备配合</w:t>
      </w:r>
      <w:r>
        <w:rPr>
          <w:rFonts w:hint="eastAsia" w:ascii="仿宋" w:eastAsia="仿宋"/>
          <w:sz w:val="24"/>
          <w:lang w:val="en-US" w:eastAsia="zh-CN"/>
        </w:rPr>
        <w:t>数据处理</w:t>
      </w:r>
      <w:r>
        <w:rPr>
          <w:rFonts w:ascii="仿宋" w:eastAsia="仿宋"/>
          <w:sz w:val="24"/>
        </w:rPr>
        <w:t>工具，确保电子化数据的安全存储和权限控制。</w:t>
      </w:r>
    </w:p>
    <w:p w14:paraId="22EC7A62">
      <w:pPr>
        <w:pStyle w:val="11"/>
        <w:numPr>
          <w:ilvl w:val="0"/>
          <w:numId w:val="3"/>
        </w:numPr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持续运维支持：建立7×24小时技术响应机制，保障服务连续性。</w:t>
      </w:r>
    </w:p>
    <w:p w14:paraId="7BBEF59D">
      <w:pPr>
        <w:pStyle w:val="11"/>
        <w:widowControl w:val="0"/>
        <w:numPr>
          <w:ilvl w:val="0"/>
          <w:numId w:val="0"/>
        </w:numPr>
        <w:adjustRightInd w:val="0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</w:p>
    <w:p w14:paraId="241D23A9">
      <w:pPr>
        <w:pStyle w:val="11"/>
        <w:widowControl w:val="0"/>
        <w:numPr>
          <w:ilvl w:val="0"/>
          <w:numId w:val="0"/>
        </w:numPr>
        <w:adjustRightInd w:val="0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</w:p>
    <w:p w14:paraId="0B68AE9F">
      <w:pPr>
        <w:pStyle w:val="11"/>
        <w:widowControl w:val="0"/>
        <w:numPr>
          <w:ilvl w:val="0"/>
          <w:numId w:val="0"/>
        </w:numPr>
        <w:adjustRightInd w:val="0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</w:p>
    <w:p w14:paraId="6CC029E9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r>
        <w:rPr>
          <w:rFonts w:ascii="黑体" w:eastAsia="黑体"/>
          <w:b w:val="0"/>
          <w:color w:val="auto"/>
          <w:sz w:val="32"/>
        </w:rPr>
        <w:t>技术服务内容和报价</w:t>
      </w:r>
    </w:p>
    <w:tbl>
      <w:tblPr>
        <w:tblW w:w="9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61"/>
        <w:gridCol w:w="2857"/>
        <w:gridCol w:w="1297"/>
        <w:gridCol w:w="843"/>
        <w:gridCol w:w="661"/>
        <w:gridCol w:w="1166"/>
      </w:tblGrid>
      <w:tr w14:paraId="0BD53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372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1704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技术服务项目</w:t>
            </w:r>
          </w:p>
        </w:tc>
        <w:tc>
          <w:tcPr>
            <w:tcW w:w="28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4A21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78F7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服务形式</w:t>
            </w:r>
          </w:p>
        </w:tc>
        <w:tc>
          <w:tcPr>
            <w:tcW w:w="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3218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2878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4874CB"/>
            <w:vAlign w:val="center"/>
          </w:tcPr>
          <w:p w14:paraId="7A76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62CB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5E7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9EB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智能检索技术支持服务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7B7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部署国产化检索工具，建立文件内容与目录的索引数据库；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5F6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驻场部署+培训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5E0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0E8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EB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4,000</w:t>
            </w:r>
          </w:p>
        </w:tc>
      </w:tr>
      <w:tr w14:paraId="07E8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CD76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3A6E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DAA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提供全文检索、目录检索、组合条件检索等3种检索模式技术配置；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B3FD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36A8C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ECD1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395D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4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158A1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CB0B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B8C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开展检索工具操作培训；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DFFC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4C9F5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46B9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8FBD2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4C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020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3C9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办公业务资料预归档流程优化服务；资料整编服务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6D6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驻场人员指导纸质资料数字化预收集业务流程和工具使用培训；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7B7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驻场技术指导+数据处理处理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B8F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A47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4F9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19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1BA22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61275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F46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业务资料整编服务工具使用培训；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6B10C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8B027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FCD7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4C68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88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B6FBA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F6FA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3784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电子业务数据的导入和挂接服务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FFC96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5B8C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7CB6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0B32A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A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01B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B15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办公业务资料整编标准化服务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C9E9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生成电子办公业务资料数据案卷目录；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93B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数据处理服务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577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38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D17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5,500</w:t>
            </w:r>
          </w:p>
        </w:tc>
      </w:tr>
      <w:tr w14:paraId="2C62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FD7F5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33515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429797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13DD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52FD8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49E68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F009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B29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1206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A9741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EE9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完成办公业务资料入库数据采集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9B24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64A0D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A657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289B3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35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76609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2621B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78F9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生成电子办公业务资料数据卷内目录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2EA4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099AD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F758D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BE77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1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E28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5E9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数据存储安全权限配置和备份服务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E450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部署数据定期备份服务；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4FD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技术配置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0E5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CFF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E30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4,400</w:t>
            </w:r>
          </w:p>
        </w:tc>
      </w:tr>
      <w:tr w14:paraId="2260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222A3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D58D7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492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实施资料数据安全存储及访问控制；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7672A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B352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9227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E0ED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79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E69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B7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电子借阅流程重构服务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B127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设计电子审批工作流；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415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流程设计+技术实施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480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2F8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96A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5,000</w:t>
            </w:r>
          </w:p>
        </w:tc>
      </w:tr>
      <w:tr w14:paraId="659A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1259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8DDB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9C4B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实施借阅全过程日志记录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B934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7676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C367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528FB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D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91E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0B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办公业务资料移交业务流程配置服务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29BA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制定移交数据校验业务流程；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28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数据处理服务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5AC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90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31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3,000</w:t>
            </w:r>
          </w:p>
        </w:tc>
      </w:tr>
      <w:tr w14:paraId="2739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F41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28A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数据分析可视化服务</w:t>
            </w:r>
          </w:p>
        </w:tc>
        <w:tc>
          <w:tcPr>
            <w:tcW w:w="28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2D4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定制年度报表；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C98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工具部署和使用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37C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33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A44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5,500</w:t>
            </w:r>
          </w:p>
        </w:tc>
      </w:tr>
      <w:tr w14:paraId="7887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0878C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C1DC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AE36F8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1570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5DD0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74941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BE7F8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2B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F20B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1EB3D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E70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提供数据看板；</w:t>
            </w: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9DFE4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C4E87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3332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81CD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9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D1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1E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实体-电子业务数据关联服务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12956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实施办公业务资料统一编码管理；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7F9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数据处理服务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174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E01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4A75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 w14:paraId="048D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1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7EA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343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权限管理体系构建服务</w:t>
            </w:r>
          </w:p>
        </w:tc>
        <w:tc>
          <w:tcPr>
            <w:tcW w:w="2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C45E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管理权限；工具使用权限配置；业务流程配置；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1A7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技术实施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0D94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AFF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50CD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4,000</w:t>
            </w:r>
          </w:p>
        </w:tc>
      </w:tr>
      <w:tr w14:paraId="0892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3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253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合计金额（元）（含6%增值税）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E1F4"/>
            <w:vAlign w:val="center"/>
          </w:tcPr>
          <w:p w14:paraId="6EA7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49,400</w:t>
            </w:r>
          </w:p>
        </w:tc>
      </w:tr>
    </w:tbl>
    <w:p w14:paraId="51C8D50F">
      <w:pPr>
        <w:snapToGrid/>
        <w:spacing w:beforeAutospacing="0" w:afterAutospacing="0" w:line="560" w:lineRule="exact"/>
        <w:ind w:left="0" w:leftChars="0" w:right="0" w:rightChars="0" w:firstLine="482" w:firstLineChars="0"/>
        <w:jc w:val="center"/>
        <w:rPr>
          <w:rFonts w:hint="eastAsia" w:ascii="仿宋" w:eastAsia="仿宋"/>
          <w:sz w:val="24"/>
        </w:rPr>
      </w:pPr>
    </w:p>
    <w:p w14:paraId="1A35229C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bookmarkStart w:id="0" w:name="_GoBack"/>
      <w:bookmarkEnd w:id="0"/>
      <w:r>
        <w:rPr>
          <w:rFonts w:ascii="黑体" w:eastAsia="黑体"/>
          <w:b w:val="0"/>
          <w:color w:val="auto"/>
          <w:sz w:val="32"/>
        </w:rPr>
        <w:t>实施计划</w:t>
      </w:r>
    </w:p>
    <w:p w14:paraId="720C5638">
      <w:pPr>
        <w:pStyle w:val="3"/>
        <w:snapToGrid/>
        <w:spacing w:before="0" w:beforeAutospacing="0" w:afterAutospacing="0" w:line="560" w:lineRule="exact"/>
        <w:ind w:left="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第一阶段：基础服务部署（60工作日）</w:t>
      </w:r>
    </w:p>
    <w:p w14:paraId="65C1E45B">
      <w:pPr>
        <w:pStyle w:val="4"/>
        <w:numPr>
          <w:ilvl w:val="0"/>
          <w:numId w:val="4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技术团队驻场调研（10工作日）</w:t>
      </w:r>
    </w:p>
    <w:p w14:paraId="09D731D5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与各部门负责人及业务骨干进行深度访谈，梳理现有业务流程。</w:t>
      </w:r>
    </w:p>
    <w:p w14:paraId="62C997A4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完成资料管理现状评估报告，明确数字化转型的优先级。</w:t>
      </w:r>
    </w:p>
    <w:p w14:paraId="2FEBB98B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制定详细的《技术服务实施计划》。</w:t>
      </w:r>
    </w:p>
    <w:p w14:paraId="29358D93">
      <w:pPr>
        <w:pStyle w:val="4"/>
        <w:numPr>
          <w:ilvl w:val="0"/>
          <w:numId w:val="4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部署基础工具及国产化运行环境（</w:t>
      </w:r>
      <w:r>
        <w:rPr>
          <w:rFonts w:hint="eastAsia" w:ascii="仿宋" w:eastAsia="仿宋"/>
          <w:sz w:val="24"/>
          <w:lang w:val="en-US" w:eastAsia="zh-CN"/>
        </w:rPr>
        <w:t>20</w:t>
      </w:r>
      <w:r>
        <w:rPr>
          <w:rFonts w:ascii="仿宋" w:eastAsia="仿宋"/>
          <w:sz w:val="24"/>
        </w:rPr>
        <w:t>工作日）</w:t>
      </w:r>
    </w:p>
    <w:p w14:paraId="017AA2F9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安装调试国产数据库和麒麟操作系统，完成</w:t>
      </w:r>
      <w:r>
        <w:rPr>
          <w:rFonts w:hint="eastAsia" w:ascii="仿宋" w:eastAsia="仿宋"/>
          <w:sz w:val="24"/>
          <w:lang w:val="en-US" w:eastAsia="zh-CN"/>
        </w:rPr>
        <w:t>数据处理工具的使用</w:t>
      </w:r>
      <w:r>
        <w:rPr>
          <w:rFonts w:ascii="仿宋" w:eastAsia="仿宋"/>
          <w:sz w:val="24"/>
        </w:rPr>
        <w:t>环境。</w:t>
      </w:r>
    </w:p>
    <w:p w14:paraId="325968C7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部署智能检索工具，建立初始索引数据库。</w:t>
      </w:r>
    </w:p>
    <w:p w14:paraId="1799D06B">
      <w:pPr>
        <w:pStyle w:val="4"/>
        <w:numPr>
          <w:ilvl w:val="0"/>
          <w:numId w:val="4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开展业务流程数字化改造（</w:t>
      </w:r>
      <w:r>
        <w:rPr>
          <w:rFonts w:hint="eastAsia" w:ascii="仿宋" w:eastAsia="仿宋"/>
          <w:sz w:val="24"/>
          <w:lang w:val="en-US" w:eastAsia="zh-CN"/>
        </w:rPr>
        <w:t>20</w:t>
      </w:r>
      <w:r>
        <w:rPr>
          <w:rFonts w:ascii="仿宋" w:eastAsia="仿宋"/>
          <w:sz w:val="24"/>
        </w:rPr>
        <w:t>工作日）</w:t>
      </w:r>
    </w:p>
    <w:p w14:paraId="2D5E1926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配置整编标准化规则，生成初始案卷目录</w:t>
      </w:r>
      <w:r>
        <w:rPr>
          <w:rFonts w:hint="eastAsia" w:ascii="仿宋" w:eastAsia="仿宋"/>
          <w:sz w:val="24"/>
          <w:lang w:eastAsia="zh-CN"/>
        </w:rPr>
        <w:t>，</w:t>
      </w:r>
      <w:r>
        <w:rPr>
          <w:rFonts w:hint="eastAsia" w:ascii="仿宋" w:eastAsia="仿宋"/>
          <w:sz w:val="24"/>
          <w:lang w:val="en-US" w:eastAsia="zh-CN"/>
        </w:rPr>
        <w:t>导入电子办公业务资料数据</w:t>
      </w:r>
      <w:r>
        <w:rPr>
          <w:rFonts w:ascii="仿宋" w:eastAsia="仿宋"/>
          <w:sz w:val="24"/>
        </w:rPr>
        <w:t>。</w:t>
      </w:r>
    </w:p>
    <w:p w14:paraId="33FA3EDF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部署数据存储安全策略，完成首次全量备份。</w:t>
      </w:r>
    </w:p>
    <w:p w14:paraId="738B954F">
      <w:pPr>
        <w:pStyle w:val="4"/>
        <w:numPr>
          <w:ilvl w:val="0"/>
          <w:numId w:val="4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b w:val="0"/>
          <w:sz w:val="24"/>
        </w:rPr>
      </w:pPr>
      <w:r>
        <w:rPr>
          <w:rFonts w:ascii="仿宋" w:eastAsia="仿宋"/>
          <w:sz w:val="24"/>
        </w:rPr>
        <w:t>操作人员技术培训（</w:t>
      </w:r>
      <w:r>
        <w:rPr>
          <w:rFonts w:hint="eastAsia" w:ascii="仿宋" w:eastAsia="仿宋"/>
          <w:sz w:val="24"/>
          <w:lang w:val="en-US" w:eastAsia="zh-CN"/>
        </w:rPr>
        <w:t>10</w:t>
      </w:r>
      <w:r>
        <w:rPr>
          <w:rFonts w:ascii="仿宋" w:eastAsia="仿宋"/>
          <w:sz w:val="24"/>
        </w:rPr>
        <w:t>工作日）</w:t>
      </w:r>
    </w:p>
    <w:p w14:paraId="5B7C51B5">
      <w:pPr>
        <w:pStyle w:val="11"/>
        <w:snapToGrid/>
        <w:spacing w:before="0" w:beforeAutospacing="0" w:after="0" w:afterLines="0" w:afterAutospacing="0" w:line="560" w:lineRule="exact"/>
        <w:ind w:left="420" w:leftChars="0" w:right="0" w:rightChars="0" w:firstLine="42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分批次开展系统操作培训，确保覆盖所有操作人员。</w:t>
      </w:r>
    </w:p>
    <w:p w14:paraId="0E0065CD">
      <w:pPr>
        <w:pStyle w:val="3"/>
        <w:snapToGrid/>
        <w:spacing w:before="0" w:beforeAutospacing="0" w:afterAutospacing="0" w:line="560" w:lineRule="exact"/>
        <w:ind w:left="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第二阶段：深化服务实施（6</w:t>
      </w:r>
      <w:r>
        <w:rPr>
          <w:rFonts w:hint="eastAsia" w:ascii="仿宋" w:eastAsia="仿宋"/>
          <w:sz w:val="24"/>
          <w:lang w:val="en-US" w:eastAsia="zh-CN"/>
        </w:rPr>
        <w:t>0</w:t>
      </w:r>
      <w:r>
        <w:rPr>
          <w:rFonts w:ascii="仿宋" w:eastAsia="仿宋"/>
          <w:sz w:val="24"/>
        </w:rPr>
        <w:t>工作日）</w:t>
      </w:r>
    </w:p>
    <w:p w14:paraId="6F81CFED">
      <w:pPr>
        <w:pStyle w:val="4"/>
        <w:numPr>
          <w:ilvl w:val="0"/>
          <w:numId w:val="5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性能调优与流程验证（</w:t>
      </w:r>
      <w:r>
        <w:rPr>
          <w:rFonts w:hint="eastAsia" w:ascii="仿宋" w:eastAsia="仿宋"/>
          <w:sz w:val="24"/>
          <w:lang w:val="en-US" w:eastAsia="zh-CN"/>
        </w:rPr>
        <w:t>15</w:t>
      </w:r>
      <w:r>
        <w:rPr>
          <w:rFonts w:ascii="仿宋" w:eastAsia="仿宋"/>
          <w:sz w:val="24"/>
        </w:rPr>
        <w:t>工作日）</w:t>
      </w:r>
      <w:r>
        <w:rPr>
          <w:rFonts w:hint="eastAsia" w:ascii="仿宋" w:eastAsia="仿宋"/>
          <w:sz w:val="24"/>
          <w:lang w:eastAsia="zh-CN"/>
        </w:rPr>
        <w:t>。</w:t>
      </w:r>
    </w:p>
    <w:p w14:paraId="3B48227B">
      <w:pPr>
        <w:pStyle w:val="4"/>
        <w:numPr>
          <w:ilvl w:val="0"/>
          <w:numId w:val="5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开展</w:t>
      </w:r>
      <w:r>
        <w:rPr>
          <w:rFonts w:hint="eastAsia" w:ascii="仿宋" w:eastAsia="仿宋"/>
          <w:sz w:val="24"/>
          <w:lang w:val="en-US" w:eastAsia="zh-CN"/>
        </w:rPr>
        <w:t>数据检索和利用的</w:t>
      </w:r>
      <w:r>
        <w:rPr>
          <w:rFonts w:ascii="仿宋" w:eastAsia="仿宋"/>
          <w:sz w:val="24"/>
        </w:rPr>
        <w:t>测试，优化数据查询效率</w:t>
      </w:r>
      <w:r>
        <w:rPr>
          <w:rFonts w:hint="eastAsia" w:ascii="仿宋" w:eastAsia="仿宋"/>
          <w:sz w:val="24"/>
          <w:lang w:eastAsia="zh-CN"/>
        </w:rPr>
        <w:t>（</w:t>
      </w:r>
      <w:r>
        <w:rPr>
          <w:rFonts w:hint="eastAsia" w:ascii="仿宋" w:eastAsia="仿宋"/>
          <w:sz w:val="24"/>
          <w:lang w:val="en-US" w:eastAsia="zh-CN"/>
        </w:rPr>
        <w:t>15工作日</w:t>
      </w:r>
      <w:r>
        <w:rPr>
          <w:rFonts w:hint="eastAsia" w:ascii="仿宋" w:eastAsia="仿宋"/>
          <w:sz w:val="24"/>
          <w:lang w:eastAsia="zh-CN"/>
        </w:rPr>
        <w:t>）</w:t>
      </w:r>
      <w:r>
        <w:rPr>
          <w:rFonts w:ascii="仿宋" w:eastAsia="仿宋"/>
          <w:sz w:val="24"/>
        </w:rPr>
        <w:t>。</w:t>
      </w:r>
    </w:p>
    <w:p w14:paraId="48D59E97">
      <w:pPr>
        <w:pStyle w:val="4"/>
        <w:numPr>
          <w:ilvl w:val="0"/>
          <w:numId w:val="5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hint="eastAsia" w:ascii="仿宋" w:eastAsia="仿宋"/>
          <w:sz w:val="24"/>
        </w:rPr>
      </w:pPr>
      <w:r>
        <w:rPr>
          <w:rFonts w:ascii="仿宋" w:eastAsia="仿宋"/>
          <w:sz w:val="24"/>
        </w:rPr>
        <w:t>采集用户反馈，形成《优化建议报告》</w:t>
      </w:r>
      <w:r>
        <w:rPr>
          <w:rFonts w:hint="eastAsia" w:ascii="仿宋" w:eastAsia="仿宋"/>
          <w:sz w:val="24"/>
          <w:lang w:eastAsia="zh-CN"/>
        </w:rPr>
        <w:t>（</w:t>
      </w:r>
      <w:r>
        <w:rPr>
          <w:rFonts w:hint="eastAsia" w:ascii="仿宋" w:eastAsia="仿宋"/>
          <w:sz w:val="24"/>
          <w:lang w:val="en-US" w:eastAsia="zh-CN"/>
        </w:rPr>
        <w:t>20工作日</w:t>
      </w:r>
      <w:r>
        <w:rPr>
          <w:rFonts w:hint="eastAsia" w:ascii="仿宋" w:eastAsia="仿宋"/>
          <w:sz w:val="24"/>
          <w:lang w:eastAsia="zh-CN"/>
        </w:rPr>
        <w:t>）</w:t>
      </w:r>
      <w:r>
        <w:rPr>
          <w:rFonts w:ascii="仿宋" w:eastAsia="仿宋"/>
          <w:sz w:val="24"/>
        </w:rPr>
        <w:t>。</w:t>
      </w:r>
    </w:p>
    <w:p w14:paraId="355CB9E8">
      <w:pPr>
        <w:pStyle w:val="4"/>
        <w:numPr>
          <w:ilvl w:val="0"/>
          <w:numId w:val="5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管理人员专项培训（5工作日）</w:t>
      </w:r>
    </w:p>
    <w:p w14:paraId="207A1DAB">
      <w:pPr>
        <w:pStyle w:val="4"/>
        <w:numPr>
          <w:ilvl w:val="0"/>
          <w:numId w:val="5"/>
        </w:numPr>
        <w:snapToGrid/>
        <w:spacing w:before="0" w:beforeAutospacing="0" w:afterAutospacing="0" w:line="560" w:lineRule="exact"/>
        <w:ind w:left="420" w:leftChars="0" w:right="0" w:rightChars="0" w:firstLine="0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完成《项目验收报告》。</w:t>
      </w:r>
    </w:p>
    <w:p w14:paraId="4DFA422C">
      <w:pPr>
        <w:rPr>
          <w:rFonts w:ascii="仿宋" w:eastAsia="仿宋"/>
          <w:sz w:val="24"/>
        </w:rPr>
      </w:pPr>
    </w:p>
    <w:p w14:paraId="0773A37A">
      <w:pPr>
        <w:rPr>
          <w:rFonts w:ascii="仿宋" w:eastAsia="仿宋"/>
          <w:sz w:val="24"/>
        </w:rPr>
      </w:pPr>
    </w:p>
    <w:p w14:paraId="3CB87A79">
      <w:pPr>
        <w:rPr>
          <w:rFonts w:ascii="仿宋" w:eastAsia="仿宋"/>
          <w:sz w:val="24"/>
        </w:rPr>
      </w:pPr>
    </w:p>
    <w:p w14:paraId="6459D751">
      <w:pPr>
        <w:rPr>
          <w:rFonts w:ascii="仿宋" w:eastAsia="仿宋"/>
          <w:sz w:val="24"/>
        </w:rPr>
      </w:pPr>
    </w:p>
    <w:p w14:paraId="3AA0431F">
      <w:pPr>
        <w:rPr>
          <w:rFonts w:ascii="仿宋" w:eastAsia="仿宋"/>
          <w:sz w:val="24"/>
        </w:rPr>
      </w:pPr>
    </w:p>
    <w:p w14:paraId="105B5D6B">
      <w:pPr>
        <w:rPr>
          <w:rFonts w:ascii="仿宋" w:eastAsia="仿宋"/>
          <w:sz w:val="24"/>
        </w:rPr>
      </w:pPr>
    </w:p>
    <w:p w14:paraId="6D3E060A"/>
    <w:p w14:paraId="136B3C33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r>
        <w:rPr>
          <w:rFonts w:hint="eastAsia" w:ascii="黑体"/>
          <w:b w:val="0"/>
          <w:color w:val="auto"/>
          <w:sz w:val="32"/>
          <w:lang w:val="en-US" w:eastAsia="zh-CN"/>
        </w:rPr>
        <w:t>支付方式</w:t>
      </w:r>
    </w:p>
    <w:p w14:paraId="7D6E1C7A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hint="default" w:ascii="仿宋" w:eastAsia="仿宋"/>
          <w:sz w:val="24"/>
          <w:lang w:val="en-US" w:eastAsia="zh-CN"/>
        </w:rPr>
      </w:pPr>
      <w:r>
        <w:rPr>
          <w:rFonts w:ascii="仿宋" w:eastAsia="仿宋"/>
          <w:sz w:val="24"/>
        </w:rPr>
        <w:t>项目总预算：</w:t>
      </w:r>
      <w:r>
        <w:rPr>
          <w:rFonts w:hint="eastAsia" w:ascii="仿宋" w:eastAsia="仿宋"/>
          <w:sz w:val="24"/>
          <w:lang w:val="en-US" w:eastAsia="zh-CN"/>
        </w:rPr>
        <w:t>人民币肆万玖仟肆佰整（49400</w:t>
      </w:r>
      <w:r>
        <w:rPr>
          <w:rFonts w:ascii="仿宋" w:eastAsia="仿宋"/>
          <w:sz w:val="24"/>
        </w:rPr>
        <w:t>元</w:t>
      </w:r>
      <w:r>
        <w:rPr>
          <w:rFonts w:hint="eastAsia" w:ascii="仿宋" w:eastAsia="仿宋"/>
          <w:sz w:val="24"/>
          <w:lang w:eastAsia="zh-CN"/>
        </w:rPr>
        <w:t>）</w:t>
      </w:r>
      <w:r>
        <w:rPr>
          <w:rFonts w:ascii="仿宋" w:eastAsia="仿宋"/>
          <w:sz w:val="24"/>
        </w:rPr>
        <w:t xml:space="preserve">。  </w:t>
      </w:r>
    </w:p>
    <w:p w14:paraId="5C85348B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  <w:lang w:val="en-US" w:eastAsia="zh-CN"/>
        </w:rPr>
      </w:pPr>
      <w:r>
        <w:rPr>
          <w:rFonts w:hint="eastAsia" w:ascii="仿宋" w:eastAsia="仿宋"/>
          <w:sz w:val="24"/>
          <w:lang w:val="en-US" w:eastAsia="zh-CN"/>
        </w:rPr>
        <w:t>支付方式：</w:t>
      </w:r>
      <w:r>
        <w:rPr>
          <w:rFonts w:ascii="仿宋" w:eastAsia="仿宋"/>
          <w:sz w:val="24"/>
        </w:rPr>
        <w:t>合同签订后30个工作日内支付</w:t>
      </w:r>
      <w:r>
        <w:rPr>
          <w:rFonts w:hint="eastAsia" w:ascii="仿宋" w:eastAsia="仿宋"/>
          <w:sz w:val="24"/>
          <w:lang w:val="en-US" w:eastAsia="zh-CN"/>
        </w:rPr>
        <w:t>合同金额的</w:t>
      </w:r>
      <w:r>
        <w:rPr>
          <w:rFonts w:ascii="仿宋" w:eastAsia="仿宋"/>
          <w:sz w:val="24"/>
        </w:rPr>
        <w:t>50%</w:t>
      </w:r>
      <w:r>
        <w:rPr>
          <w:rFonts w:hint="eastAsia" w:ascii="仿宋" w:eastAsia="仿宋"/>
          <w:sz w:val="24"/>
          <w:lang w:eastAsia="zh-CN"/>
        </w:rPr>
        <w:t>，</w:t>
      </w:r>
      <w:r>
        <w:rPr>
          <w:rFonts w:hint="eastAsia" w:ascii="仿宋" w:eastAsia="仿宋"/>
          <w:sz w:val="24"/>
          <w:lang w:val="en-US" w:eastAsia="zh-CN"/>
        </w:rPr>
        <w:t>即人民币贰万肆仟柒佰元整</w:t>
      </w:r>
      <w:r>
        <w:rPr>
          <w:rFonts w:ascii="仿宋" w:eastAsia="仿宋"/>
          <w:sz w:val="24"/>
        </w:rPr>
        <w:t>（</w:t>
      </w:r>
      <w:r>
        <w:rPr>
          <w:rFonts w:hint="eastAsia" w:ascii="仿宋" w:eastAsia="仿宋"/>
          <w:sz w:val="24"/>
          <w:lang w:val="en-US" w:eastAsia="zh-CN"/>
        </w:rPr>
        <w:t>24700</w:t>
      </w:r>
      <w:r>
        <w:rPr>
          <w:rFonts w:ascii="仿宋" w:eastAsia="仿宋"/>
          <w:sz w:val="24"/>
        </w:rPr>
        <w:t>元）</w:t>
      </w:r>
      <w:r>
        <w:rPr>
          <w:rFonts w:hint="eastAsia" w:ascii="仿宋" w:eastAsia="仿宋"/>
          <w:sz w:val="24"/>
          <w:lang w:eastAsia="zh-CN"/>
        </w:rPr>
        <w:t>；</w:t>
      </w:r>
      <w:r>
        <w:rPr>
          <w:rFonts w:ascii="仿宋" w:eastAsia="仿宋"/>
          <w:sz w:val="24"/>
        </w:rPr>
        <w:t>项目验收合格后支付</w:t>
      </w:r>
      <w:r>
        <w:rPr>
          <w:rFonts w:hint="eastAsia" w:ascii="仿宋" w:eastAsia="仿宋"/>
          <w:sz w:val="24"/>
          <w:lang w:val="en-US" w:eastAsia="zh-CN"/>
        </w:rPr>
        <w:t>合同金额的45</w:t>
      </w:r>
      <w:r>
        <w:rPr>
          <w:rFonts w:ascii="仿宋" w:eastAsia="仿宋"/>
          <w:sz w:val="24"/>
        </w:rPr>
        <w:t>%</w:t>
      </w:r>
      <w:r>
        <w:rPr>
          <w:rFonts w:hint="eastAsia" w:ascii="仿宋" w:eastAsia="仿宋"/>
          <w:sz w:val="24"/>
          <w:lang w:eastAsia="zh-CN"/>
        </w:rPr>
        <w:t>，</w:t>
      </w:r>
      <w:r>
        <w:rPr>
          <w:rFonts w:hint="eastAsia" w:ascii="仿宋" w:eastAsia="仿宋"/>
          <w:sz w:val="24"/>
          <w:lang w:val="en-US" w:eastAsia="zh-CN"/>
        </w:rPr>
        <w:t>即人民币贰万贰仟贰佰叁拾元整</w:t>
      </w:r>
      <w:r>
        <w:rPr>
          <w:rFonts w:ascii="仿宋" w:eastAsia="仿宋"/>
          <w:sz w:val="24"/>
        </w:rPr>
        <w:t>（</w:t>
      </w:r>
      <w:r>
        <w:rPr>
          <w:rFonts w:hint="eastAsia" w:ascii="仿宋" w:eastAsia="仿宋"/>
          <w:sz w:val="24"/>
          <w:lang w:val="en-US" w:eastAsia="zh-CN"/>
        </w:rPr>
        <w:t>22230</w:t>
      </w:r>
      <w:r>
        <w:rPr>
          <w:rFonts w:ascii="仿宋" w:eastAsia="仿宋"/>
          <w:sz w:val="24"/>
        </w:rPr>
        <w:t>元）</w:t>
      </w:r>
      <w:r>
        <w:rPr>
          <w:rFonts w:hint="eastAsia" w:ascii="仿宋" w:eastAsia="仿宋"/>
          <w:sz w:val="24"/>
          <w:lang w:eastAsia="zh-CN"/>
        </w:rPr>
        <w:t>；</w:t>
      </w:r>
      <w:r>
        <w:rPr>
          <w:rFonts w:hint="eastAsia" w:ascii="仿宋" w:eastAsia="仿宋"/>
          <w:sz w:val="24"/>
          <w:lang w:val="en-US" w:eastAsia="zh-CN"/>
        </w:rPr>
        <w:t>项目验收一年后支付质保金5%，即人民币贰仟肆佰柒拾元整（2470元）。</w:t>
      </w:r>
    </w:p>
    <w:p w14:paraId="3A9B8A3E">
      <w:pPr>
        <w:pStyle w:val="2"/>
        <w:numPr>
          <w:ilvl w:val="0"/>
          <w:numId w:val="1"/>
        </w:numPr>
        <w:topLinePunct w:val="0"/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ascii="黑体" w:eastAsia="黑体"/>
          <w:b w:val="0"/>
          <w:color w:val="auto"/>
          <w:sz w:val="32"/>
        </w:rPr>
      </w:pPr>
      <w:r>
        <w:rPr>
          <w:rFonts w:hint="eastAsia" w:ascii="黑体"/>
          <w:b w:val="0"/>
          <w:color w:val="auto"/>
          <w:sz w:val="32"/>
          <w:lang w:val="en-US" w:eastAsia="zh-CN"/>
        </w:rPr>
        <w:t>售后服务</w:t>
      </w:r>
      <w:r>
        <w:rPr>
          <w:rFonts w:ascii="黑体" w:eastAsia="黑体"/>
          <w:b w:val="0"/>
          <w:color w:val="auto"/>
          <w:sz w:val="32"/>
        </w:rPr>
        <w:t>保障</w:t>
      </w:r>
    </w:p>
    <w:p w14:paraId="33AC1510">
      <w:pPr>
        <w:pStyle w:val="3"/>
        <w:numPr>
          <w:ilvl w:val="0"/>
          <w:numId w:val="6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eastAsia="楷体"/>
          <w:b w:val="0"/>
          <w:sz w:val="32"/>
        </w:rPr>
      </w:pPr>
      <w:r>
        <w:rPr>
          <w:rFonts w:ascii="楷体" w:eastAsia="楷体"/>
          <w:b w:val="0"/>
          <w:sz w:val="32"/>
        </w:rPr>
        <w:t>服务响应标准：</w:t>
      </w:r>
    </w:p>
    <w:p w14:paraId="7345BADD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提供7×24小时远程技术支援，2小时内</w:t>
      </w:r>
      <w:r>
        <w:rPr>
          <w:rFonts w:hint="eastAsia" w:ascii="仿宋" w:eastAsia="仿宋"/>
          <w:sz w:val="24"/>
          <w:lang w:val="en-US" w:eastAsia="zh-CN"/>
        </w:rPr>
        <w:t>相应客户需求</w:t>
      </w:r>
      <w:r>
        <w:rPr>
          <w:rFonts w:ascii="仿宋" w:eastAsia="仿宋"/>
          <w:sz w:val="24"/>
        </w:rPr>
        <w:t>，</w:t>
      </w:r>
      <w:r>
        <w:rPr>
          <w:rFonts w:hint="eastAsia" w:ascii="仿宋" w:eastAsia="仿宋"/>
          <w:sz w:val="24"/>
          <w:lang w:val="en-US" w:eastAsia="zh-CN"/>
        </w:rPr>
        <w:t>3天内解决问题</w:t>
      </w:r>
      <w:r>
        <w:rPr>
          <w:rFonts w:ascii="仿宋" w:eastAsia="仿宋"/>
          <w:sz w:val="24"/>
        </w:rPr>
        <w:t>。</w:t>
      </w:r>
    </w:p>
    <w:p w14:paraId="30978624">
      <w:pPr>
        <w:pStyle w:val="3"/>
        <w:numPr>
          <w:ilvl w:val="0"/>
          <w:numId w:val="6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1"/>
        <w:rPr>
          <w:rFonts w:ascii="楷体" w:eastAsia="楷体"/>
          <w:b w:val="0"/>
          <w:sz w:val="32"/>
        </w:rPr>
      </w:pPr>
      <w:r>
        <w:rPr>
          <w:rFonts w:ascii="楷体" w:eastAsia="楷体"/>
          <w:b w:val="0"/>
          <w:sz w:val="32"/>
        </w:rPr>
        <w:t>持续服务计划：</w:t>
      </w:r>
    </w:p>
    <w:p w14:paraId="518BCC49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ascii="仿宋" w:eastAsia="仿宋"/>
          <w:sz w:val="24"/>
        </w:rPr>
      </w:pPr>
      <w:r>
        <w:rPr>
          <w:rFonts w:ascii="仿宋" w:eastAsia="仿宋"/>
          <w:sz w:val="24"/>
        </w:rPr>
        <w:t>定期组织安全防护技术培训，提升用户的安全意识和技术能力。</w:t>
      </w:r>
    </w:p>
    <w:p w14:paraId="4FE14AFE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  <w:lang w:val="en-US" w:eastAsia="zh-CN"/>
        </w:rPr>
      </w:pPr>
      <w:r>
        <w:rPr>
          <w:rFonts w:ascii="仿宋" w:eastAsia="仿宋"/>
          <w:sz w:val="24"/>
        </w:rPr>
        <w:t>项目负责人：</w:t>
      </w:r>
      <w:r>
        <w:rPr>
          <w:rFonts w:hint="eastAsia" w:ascii="仿宋" w:eastAsia="仿宋"/>
          <w:sz w:val="24"/>
          <w:lang w:val="en-US" w:eastAsia="zh-CN"/>
        </w:rPr>
        <w:t>彭奎</w:t>
      </w:r>
    </w:p>
    <w:p w14:paraId="0C842294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hint="eastAsia" w:ascii="仿宋" w:eastAsia="仿宋"/>
          <w:sz w:val="24"/>
          <w:lang w:val="en-US" w:eastAsia="zh-CN"/>
        </w:rPr>
      </w:pPr>
      <w:r>
        <w:rPr>
          <w:rFonts w:ascii="仿宋" w:eastAsia="仿宋"/>
          <w:sz w:val="24"/>
        </w:rPr>
        <w:t>联系方式：189</w:t>
      </w:r>
      <w:r>
        <w:rPr>
          <w:rFonts w:hint="eastAsia" w:ascii="仿宋" w:eastAsia="仿宋"/>
          <w:sz w:val="24"/>
          <w:lang w:val="en-US" w:eastAsia="zh-CN"/>
        </w:rPr>
        <w:t>73192581</w:t>
      </w:r>
    </w:p>
    <w:p w14:paraId="3550D0D9">
      <w:pPr>
        <w:pStyle w:val="11"/>
        <w:numPr>
          <w:ilvl w:val="0"/>
          <w:numId w:val="0"/>
        </w:numPr>
        <w:snapToGrid/>
        <w:spacing w:before="0" w:beforeAutospacing="0" w:after="0" w:afterLines="0" w:afterAutospacing="0" w:line="560" w:lineRule="exact"/>
        <w:ind w:right="0" w:rightChars="0" w:firstLine="420" w:firstLineChars="0"/>
        <w:jc w:val="left"/>
        <w:rPr>
          <w:rFonts w:hint="eastAsia" w:ascii="仿宋" w:eastAsia="仿宋"/>
          <w:sz w:val="24"/>
          <w:lang w:val="en-US" w:eastAsia="zh-CN"/>
        </w:rPr>
      </w:pPr>
    </w:p>
    <w:p w14:paraId="18349BFC"/>
    <w:p w14:paraId="05F6513E">
      <w:pPr>
        <w:pStyle w:val="11"/>
        <w:snapToGrid/>
        <w:spacing w:before="0" w:beforeAutospacing="0" w:after="0" w:afterLines="0" w:afterAutospacing="0" w:line="560" w:lineRule="exact"/>
        <w:ind w:left="0" w:leftChars="0" w:right="0" w:rightChars="0" w:firstLine="482" w:firstLineChars="0"/>
        <w:jc w:val="left"/>
        <w:rPr>
          <w:rFonts w:hint="default" w:ascii="仿宋" w:eastAsia="仿宋"/>
          <w:sz w:val="24"/>
          <w:lang w:val="en-US" w:eastAsia="zh-CN"/>
        </w:rPr>
      </w:pPr>
    </w:p>
    <w:p w14:paraId="7F4C4D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89426"/>
    <w:multiLevelType w:val="singleLevel"/>
    <w:tmpl w:val="9E38942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E7626B71"/>
    <w:multiLevelType w:val="singleLevel"/>
    <w:tmpl w:val="E7626B71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0408B270"/>
    <w:multiLevelType w:val="singleLevel"/>
    <w:tmpl w:val="0408B270"/>
    <w:lvl w:ilvl="0" w:tentative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3">
    <w:nsid w:val="11305EC7"/>
    <w:multiLevelType w:val="singleLevel"/>
    <w:tmpl w:val="11305EC7"/>
    <w:lvl w:ilvl="0" w:tentative="0">
      <w:start w:val="1"/>
      <w:numFmt w:val="decimal"/>
      <w:suff w:val="space"/>
      <w:lvlText w:val="%1."/>
      <w:lvlJc w:val="left"/>
      <w:pPr>
        <w:ind w:left="420" w:firstLine="0"/>
      </w:pPr>
      <w:rPr>
        <w:rFonts w:hint="default"/>
      </w:rPr>
    </w:lvl>
  </w:abstractNum>
  <w:abstractNum w:abstractNumId="4">
    <w:nsid w:val="12CF84F0"/>
    <w:multiLevelType w:val="singleLevel"/>
    <w:tmpl w:val="12CF84F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5">
    <w:nsid w:val="3003B0A3"/>
    <w:multiLevelType w:val="singleLevel"/>
    <w:tmpl w:val="3003B0A3"/>
    <w:lvl w:ilvl="0" w:tentative="0">
      <w:start w:val="1"/>
      <w:numFmt w:val="decimal"/>
      <w:suff w:val="space"/>
      <w:lvlText w:val="%1."/>
      <w:lvlJc w:val="left"/>
      <w:pPr>
        <w:ind w:left="42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B18A4"/>
    <w:rsid w:val="089B18A4"/>
    <w:rsid w:val="11984DEC"/>
    <w:rsid w:val="1C0F3978"/>
    <w:rsid w:val="2E2A3818"/>
    <w:rsid w:val="2ED7364E"/>
    <w:rsid w:val="41EF4D3D"/>
    <w:rsid w:val="48597660"/>
    <w:rsid w:val="51870AAC"/>
    <w:rsid w:val="54050B10"/>
    <w:rsid w:val="5B315E8D"/>
    <w:rsid w:val="5DE12A63"/>
    <w:rsid w:val="68945B31"/>
    <w:rsid w:val="756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1695</Words>
  <Characters>1783</Characters>
  <Lines>0</Lines>
  <Paragraphs>0</Paragraphs>
  <TotalTime>14</TotalTime>
  <ScaleCrop>false</ScaleCrop>
  <LinksUpToDate>false</LinksUpToDate>
  <CharactersWithSpaces>1785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2025-04-08T07:13:00Z</dcterms:created>
  <dc:creator>kpenger</dc:creator>
  <cp:lastModifiedBy>kpenger</cp:lastModifiedBy>
  <dcterms:modified xsi:type="dcterms:W3CDTF">2025-04-16T03:25:17Z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6EDAEACCAD2D4219B9D8CFC9CA82CD83_11</vt:lpwstr>
  </property>
  <property fmtid="{D5CDD505-2E9C-101B-9397-08002B2CF9AE}" pid="4" name="KSOTemplateDocerSaveRecord">
    <vt:lpwstr>eyJoZGlkIjoiODRhMGJmZGFhYTE4MDhlMGJlMzVlZTg5OTk3NmNkZGYiLCJ1c2VySWQiOiI2NzY4Mzc1MTAifQ==</vt:lpwstr>
  </property>
</Properties>
</file>