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35F26">
      <w:pPr>
        <w:pStyle w:val="2"/>
      </w:pPr>
      <w:r>
        <w:t>涟源市未成年人救助保护中心消防系统维护保养竞标书
</w:t>
      </w:r>
    </w:p>
    <w:p w14:paraId="0098C3E6">
      <w:pPr>
        <w:pStyle w:val="3"/>
      </w:pPr>
      <w:r>
        <w:t>致：涟源市未成年人救助保护中心
</w:t>
      </w:r>
    </w:p>
    <w:p w14:paraId="0D3267AE">
      <w:pPr>
        <w:pStyle w:val="16"/>
      </w:pPr>
      <w:r>
        <w:t xml:space="preserve">我方 </w:t>
      </w:r>
      <w:r>
        <w:rPr>
          <w:rFonts w:hint="eastAsia"/>
          <w:lang w:val="en-US" w:eastAsia="zh-CN"/>
        </w:rPr>
        <w:t>湖南嘉筑工程服务有限公司</w:t>
      </w:r>
      <w:r>
        <w:t>依据《涟源市未成年人救助保护中心消防系统维护保养方案》要求，就该项目提交竞标文件，承诺严格履行维保义务，确保消防系统安全可靠运行。
</w:t>
      </w:r>
    </w:p>
    <w:p w14:paraId="51CDF3AF">
      <w:pPr>
        <w:pStyle w:val="4"/>
      </w:pPr>
      <w:r>
        <w:t>一、竞标单位资质与服务承诺
</w:t>
      </w:r>
    </w:p>
    <w:p w14:paraId="48B43EAE">
      <w:pPr>
        <w:pStyle w:val="16"/>
        <w:numPr>
          <w:ilvl w:val="0"/>
          <w:numId w:val="1"/>
        </w:numPr>
      </w:pPr>
      <w:r>
        <w:rPr>
          <w:b/>
          <w:bCs/>
        </w:rPr>
        <w:t>资质备案</w:t>
      </w:r>
      <w:r>
        <w:t>：已在社会消防技术服务信息系统备案，单位类型为 “消防设施维护保养检测”，可提供备案证明材料。
</w:t>
      </w:r>
    </w:p>
    <w:p w14:paraId="2F3A11E6">
      <w:pPr>
        <w:pStyle w:val="16"/>
        <w:numPr>
          <w:ilvl w:val="0"/>
          <w:numId w:val="1"/>
        </w:numPr>
      </w:pPr>
      <w:r>
        <w:rPr>
          <w:b/>
          <w:bCs/>
        </w:rPr>
        <w:t>专业团队</w:t>
      </w:r>
      <w:r>
        <w:t>：指派一级注册消防工程师</w:t>
      </w:r>
      <w:r>
        <w:rPr>
          <w:rFonts w:hint="eastAsia"/>
          <w:lang w:val="en-US" w:eastAsia="zh-CN"/>
        </w:rPr>
        <w:t>申雨果（</w:t>
      </w:r>
      <w:r>
        <w:rPr>
          <w:b w:val="0"/>
          <w:bCs w:val="0"/>
        </w:rPr>
        <w:t>注册证书</w:t>
      </w:r>
      <w:r>
        <w:rPr>
          <w:rFonts w:hint="eastAsia"/>
          <w:b w:val="0"/>
          <w:bCs w:val="0"/>
          <w:lang w:val="en-US" w:eastAsia="zh-CN"/>
        </w:rPr>
        <w:t>管理号：20221104244000000132</w:t>
      </w:r>
      <w:r>
        <w:t>）固定服务，未经同意不更换，并提交证件备案。
</w:t>
      </w:r>
    </w:p>
    <w:p w14:paraId="7B042372">
      <w:pPr>
        <w:pStyle w:val="16"/>
        <w:numPr>
          <w:ilvl w:val="0"/>
          <w:numId w:val="1"/>
        </w:numPr>
      </w:pPr>
      <w:r>
        <w:rPr>
          <w:b/>
          <w:bCs/>
        </w:rPr>
        <w:t>应急响应</w:t>
      </w:r>
      <w:r>
        <w:t>：接到技术支持需求后 1 小时内抵达现场，确保快速解决问题。
</w:t>
      </w:r>
    </w:p>
    <w:p w14:paraId="24A85E8B">
      <w:pPr>
        <w:pStyle w:val="4"/>
      </w:pPr>
      <w:r>
        <w:t>二、项目概况响应
</w:t>
      </w:r>
    </w:p>
    <w:p w14:paraId="2185154D">
      <w:pPr>
        <w:pStyle w:val="5"/>
      </w:pPr>
      <w:r>
        <w:t>（一）工程基本信息
</w:t>
      </w:r>
    </w:p>
    <w:p w14:paraId="6C58C84D">
      <w:pPr>
        <w:pStyle w:val="16"/>
        <w:numPr>
          <w:ilvl w:val="0"/>
          <w:numId w:val="2"/>
        </w:numPr>
      </w:pPr>
      <w:r>
        <w:rPr>
          <w:b/>
          <w:bCs/>
        </w:rPr>
        <w:t>项目名称</w:t>
      </w:r>
      <w:r>
        <w:t>：涟源市未成年人救助保护中心消防系统维保工程。
</w:t>
      </w:r>
    </w:p>
    <w:p w14:paraId="01ED009F">
      <w:pPr>
        <w:pStyle w:val="16"/>
        <w:numPr>
          <w:ilvl w:val="0"/>
          <w:numId w:val="2"/>
        </w:numPr>
      </w:pPr>
      <w:r>
        <w:rPr>
          <w:b/>
          <w:bCs/>
        </w:rPr>
        <w:t>建设地点</w:t>
      </w:r>
      <w:r>
        <w:t>：湖南省娄底市涟源市石马山街道梅亭路。
</w:t>
      </w:r>
    </w:p>
    <w:p w14:paraId="5F96C14E">
      <w:pPr>
        <w:pStyle w:val="16"/>
        <w:numPr>
          <w:ilvl w:val="0"/>
          <w:numId w:val="2"/>
        </w:numPr>
      </w:pPr>
      <w:r>
        <w:rPr>
          <w:b/>
          <w:bCs/>
        </w:rPr>
        <w:t>建筑性质</w:t>
      </w:r>
      <w:r>
        <w:t>：儿童居室、业务用房及办公综合楼，已装修建筑面积 1520㎡。
</w:t>
      </w:r>
    </w:p>
    <w:p w14:paraId="08606BD5">
      <w:pPr>
        <w:pStyle w:val="5"/>
      </w:pPr>
      <w:r>
        <w:t>（二）维保范围
</w:t>
      </w:r>
    </w:p>
    <w:p w14:paraId="1FDC5853">
      <w:pPr>
        <w:pStyle w:val="16"/>
        <w:numPr>
          <w:ilvl w:val="0"/>
          <w:numId w:val="3"/>
        </w:numPr>
      </w:pPr>
      <w:r>
        <w:t>火灾自动报警及联动控制系统、消防供配电与供水设施；
</w:t>
      </w:r>
    </w:p>
    <w:p w14:paraId="4C2A9250">
      <w:pPr>
        <w:pStyle w:val="16"/>
        <w:numPr>
          <w:ilvl w:val="0"/>
          <w:numId w:val="3"/>
        </w:numPr>
      </w:pPr>
      <w:r>
        <w:t>应急照明、疏散指示系统、应急广播系统；
</w:t>
      </w:r>
    </w:p>
    <w:p w14:paraId="57040435">
      <w:pPr>
        <w:pStyle w:val="16"/>
        <w:numPr>
          <w:ilvl w:val="0"/>
          <w:numId w:val="3"/>
        </w:numPr>
      </w:pPr>
      <w:r>
        <w:t>自动喷水灭火系统（湿式、雨淋系统）、消火栓灭火系统（室内外消火栓）；
</w:t>
      </w:r>
    </w:p>
    <w:p w14:paraId="48D7D50B">
      <w:pPr>
        <w:pStyle w:val="16"/>
        <w:numPr>
          <w:ilvl w:val="0"/>
          <w:numId w:val="3"/>
        </w:numPr>
      </w:pPr>
      <w:r>
        <w:t>灭火器等其他消防设备设施。
</w:t>
      </w:r>
    </w:p>
    <w:p w14:paraId="0CD9D884">
      <w:pPr>
        <w:pStyle w:val="5"/>
      </w:pPr>
      <w:r>
        <w:t>（三）维保期限与报价
</w:t>
      </w:r>
    </w:p>
    <w:p w14:paraId="4998E05B">
      <w:pPr>
        <w:pStyle w:val="16"/>
        <w:numPr>
          <w:ilvl w:val="0"/>
          <w:numId w:val="2"/>
        </w:numPr>
      </w:pPr>
      <w:r>
        <w:rPr>
          <w:b/>
          <w:bCs/>
        </w:rPr>
        <w:t>服务周期</w:t>
      </w:r>
      <w:r>
        <w:t>：2025 年 6 月 29 日至 2026 年 6 月 28 日。
</w:t>
      </w:r>
    </w:p>
    <w:p w14:paraId="76709A16">
      <w:pPr>
        <w:pStyle w:val="16"/>
        <w:numPr>
          <w:ilvl w:val="0"/>
          <w:numId w:val="2"/>
        </w:numPr>
      </w:pPr>
      <w:r>
        <w:rPr>
          <w:b/>
          <w:bCs/>
        </w:rPr>
        <w:t>竞标报价</w:t>
      </w:r>
      <w:r>
        <w:t xml:space="preserve">：年度预算 </w:t>
      </w:r>
      <w:r>
        <w:rPr>
          <w:rFonts w:hint="eastAsia"/>
          <w:lang w:val="en-US" w:eastAsia="zh-CN"/>
        </w:rPr>
        <w:t>3500</w:t>
      </w:r>
      <w:r>
        <w:t xml:space="preserve"> 元（大写：</w:t>
      </w:r>
      <w:r>
        <w:rPr>
          <w:rFonts w:hint="eastAsia"/>
          <w:lang w:val="en-US" w:eastAsia="zh-CN"/>
        </w:rPr>
        <w:t>叁仟伍佰</w:t>
      </w:r>
      <w:r>
        <w:t>元整）。
</w:t>
      </w:r>
    </w:p>
    <w:p w14:paraId="6BFD4880">
      <w:pPr>
        <w:pStyle w:val="16"/>
        <w:numPr>
          <w:ilvl w:val="0"/>
          <w:numId w:val="2"/>
        </w:numPr>
      </w:pPr>
      <w:r>
        <w:rPr>
          <w:b/>
          <w:bCs/>
        </w:rPr>
        <w:t>付款方式</w:t>
      </w:r>
      <w:r>
        <w:t>：合同签订后一次性付款。
</w:t>
      </w:r>
    </w:p>
    <w:p w14:paraId="5A32E2A9">
      <w:pPr>
        <w:pStyle w:val="4"/>
      </w:pPr>
      <w:r>
        <w:t>三、维保服务实施方案
</w:t>
      </w:r>
    </w:p>
    <w:p w14:paraId="530C14CA">
      <w:pPr>
        <w:pStyle w:val="5"/>
      </w:pPr>
      <w:r>
        <w:t>（一）系统维护具体措施
</w:t>
      </w:r>
    </w:p>
    <w:p w14:paraId="22606849">
      <w:pPr>
        <w:pStyle w:val="16"/>
        <w:numPr>
          <w:ilvl w:val="0"/>
          <w:numId w:val="4"/>
        </w:numPr>
      </w:pPr>
      <w:r>
        <w:rPr>
          <w:b/>
          <w:bCs/>
        </w:rPr>
        <w:t>消火栓灭火系统</w:t>
      </w:r>
    </w:p>
    <w:p w14:paraId="57C94E05">
      <w:pPr>
        <w:pStyle w:val="16"/>
        <w:numPr>
          <w:ilvl w:val="1"/>
          <w:numId w:val="2"/>
        </w:numPr>
      </w:pPr>
      <w:r>
        <w:t>每月检查消防水池、消火栓、水泵组外观及压力，测试主备泵启停功能；
</w:t>
      </w:r>
    </w:p>
    <w:p w14:paraId="2EB23FCD">
      <w:pPr>
        <w:pStyle w:val="16"/>
        <w:numPr>
          <w:ilvl w:val="1"/>
          <w:numId w:val="2"/>
        </w:numPr>
      </w:pPr>
      <w:r>
        <w:t>每季度放水试验验证充实水柱长度，抽查室外消火栓出水压力，维护接口润滑；
</w:t>
      </w:r>
    </w:p>
    <w:p w14:paraId="7F2F4818">
      <w:pPr>
        <w:pStyle w:val="16"/>
        <w:numPr>
          <w:ilvl w:val="1"/>
          <w:numId w:val="2"/>
        </w:numPr>
      </w:pPr>
      <w:r>
        <w:t>每月检查室内消火栓箱内器材，更换霉变水带。
</w:t>
      </w:r>
    </w:p>
    <w:p w14:paraId="13753C5D">
      <w:pPr>
        <w:pStyle w:val="16"/>
        <w:numPr>
          <w:ilvl w:val="0"/>
          <w:numId w:val="5"/>
        </w:numPr>
      </w:pPr>
      <w:r>
        <w:rPr>
          <w:b/>
          <w:bCs/>
        </w:rPr>
        <w:t>自动喷水灭火系统</w:t>
      </w:r>
    </w:p>
    <w:p w14:paraId="69FAE2BA">
      <w:pPr>
        <w:pStyle w:val="16"/>
        <w:numPr>
          <w:ilvl w:val="1"/>
          <w:numId w:val="2"/>
        </w:numPr>
      </w:pPr>
      <w:r>
        <w:t>检查湿式报警阀组、水流指示器状态，每月末端放水测试压力反馈；
</w:t>
      </w:r>
    </w:p>
    <w:p w14:paraId="63800B50">
      <w:pPr>
        <w:pStyle w:val="16"/>
        <w:numPr>
          <w:ilvl w:val="1"/>
          <w:numId w:val="2"/>
        </w:numPr>
      </w:pPr>
      <w:r>
        <w:t>每年检测喷淋泵绝缘性能，测试主备泵自动切换功能；
</w:t>
      </w:r>
    </w:p>
    <w:p w14:paraId="7B39197F">
      <w:pPr>
        <w:pStyle w:val="16"/>
        <w:numPr>
          <w:ilvl w:val="1"/>
          <w:numId w:val="2"/>
        </w:numPr>
      </w:pPr>
      <w:r>
        <w:t>及时更换损坏喷头，清理水泵接合器接口杂物。
</w:t>
      </w:r>
    </w:p>
    <w:p w14:paraId="1234620B">
      <w:pPr>
        <w:pStyle w:val="16"/>
        <w:numPr>
          <w:ilvl w:val="0"/>
          <w:numId w:val="6"/>
        </w:numPr>
      </w:pPr>
      <w:r>
        <w:rPr>
          <w:b/>
          <w:bCs/>
        </w:rPr>
        <w:t>火灾自动报警系统</w:t>
      </w:r>
    </w:p>
    <w:p w14:paraId="5F4CF846">
      <w:pPr>
        <w:pStyle w:val="16"/>
        <w:numPr>
          <w:ilvl w:val="1"/>
          <w:numId w:val="2"/>
        </w:numPr>
      </w:pPr>
      <w:r>
        <w:t>用专用仪器测试烟感、温感探测器灵敏度，检查主控屏报警与联动功能；
</w:t>
      </w:r>
    </w:p>
    <w:p w14:paraId="59D7E67F">
      <w:pPr>
        <w:pStyle w:val="16"/>
        <w:numPr>
          <w:ilvl w:val="1"/>
          <w:numId w:val="2"/>
        </w:numPr>
      </w:pPr>
      <w:r>
        <w:t>每季度对备用电源充放电，每年清洁探测器，每月检测主机程序及接地电阻。
</w:t>
      </w:r>
    </w:p>
    <w:p w14:paraId="072D3B8B">
      <w:pPr>
        <w:pStyle w:val="16"/>
        <w:numPr>
          <w:ilvl w:val="0"/>
          <w:numId w:val="7"/>
        </w:numPr>
      </w:pPr>
      <w:r>
        <w:rPr>
          <w:b/>
          <w:bCs/>
        </w:rPr>
        <w:t>其他系统</w:t>
      </w:r>
    </w:p>
    <w:p w14:paraId="2EB326C8">
      <w:pPr>
        <w:pStyle w:val="16"/>
        <w:numPr>
          <w:ilvl w:val="1"/>
          <w:numId w:val="2"/>
        </w:numPr>
      </w:pPr>
      <w:r>
        <w:rPr>
          <w:b/>
          <w:bCs/>
        </w:rPr>
        <w:t>应急广播</w:t>
      </w:r>
      <w:r>
        <w:t>：每月测试消防电话通话质量，检查广播主机选层功能；
</w:t>
      </w:r>
    </w:p>
    <w:p w14:paraId="01CE7825">
      <w:pPr>
        <w:pStyle w:val="16"/>
        <w:numPr>
          <w:ilvl w:val="1"/>
          <w:numId w:val="2"/>
        </w:numPr>
      </w:pPr>
      <w:r>
        <w:rPr>
          <w:b/>
          <w:bCs/>
        </w:rPr>
        <w:t>灭火器</w:t>
      </w:r>
      <w:r>
        <w:t>：每季度检查压力、有效期，每年委托专业单位进行功能性检测；
</w:t>
      </w:r>
    </w:p>
    <w:p w14:paraId="46F785EE">
      <w:pPr>
        <w:pStyle w:val="16"/>
        <w:numPr>
          <w:ilvl w:val="1"/>
          <w:numId w:val="2"/>
        </w:numPr>
      </w:pPr>
      <w:r>
        <w:rPr>
          <w:b/>
          <w:bCs/>
        </w:rPr>
        <w:t>应急照明</w:t>
      </w:r>
      <w:r>
        <w:t>：每月巡查灯具外观，每季度测试照度及应急工作时间。
</w:t>
      </w:r>
    </w:p>
    <w:p w14:paraId="4D708B2E">
      <w:pPr>
        <w:pStyle w:val="5"/>
      </w:pPr>
      <w:r>
        <w:t>（二）巡检与报告机制
</w:t>
      </w:r>
    </w:p>
    <w:p w14:paraId="3642E07F">
      <w:pPr>
        <w:pStyle w:val="16"/>
        <w:numPr>
          <w:ilvl w:val="0"/>
          <w:numId w:val="2"/>
        </w:numPr>
      </w:pPr>
      <w:r>
        <w:t>每月完成全系统巡检，3 日内出具书面报告，提出整改方案；
</w:t>
      </w:r>
    </w:p>
    <w:p w14:paraId="3BA394BC">
      <w:pPr>
        <w:pStyle w:val="16"/>
        <w:numPr>
          <w:ilvl w:val="0"/>
          <w:numId w:val="2"/>
        </w:numPr>
      </w:pPr>
      <w:r>
        <w:t>建立维护档案，记录巡检、测试及维修数据，便于追溯。
</w:t>
      </w:r>
    </w:p>
    <w:p w14:paraId="3DA8443B">
      <w:pPr>
        <w:pStyle w:val="4"/>
      </w:pPr>
      <w:r>
        <w:t>四、服务保障与承诺
</w:t>
      </w:r>
    </w:p>
    <w:p w14:paraId="71392B17">
      <w:pPr>
        <w:pStyle w:val="16"/>
        <w:numPr>
          <w:ilvl w:val="0"/>
          <w:numId w:val="8"/>
        </w:numPr>
      </w:pPr>
      <w:r>
        <w:rPr>
          <w:b/>
          <w:bCs/>
        </w:rPr>
        <w:t>现场踏勘</w:t>
      </w:r>
      <w:r>
        <w:t>：报价前已实地踏勘，了解设施原理及环境，方案具备针对性；
</w:t>
      </w:r>
    </w:p>
    <w:p w14:paraId="0AF1ED55">
      <w:pPr>
        <w:pStyle w:val="16"/>
        <w:numPr>
          <w:ilvl w:val="0"/>
          <w:numId w:val="8"/>
        </w:numPr>
      </w:pPr>
      <w:r>
        <w:rPr>
          <w:b/>
          <w:bCs/>
        </w:rPr>
        <w:t>管理配合</w:t>
      </w:r>
      <w:r>
        <w:t>：严格遵守儿童福利场所管理制度，接受甲方监督；
</w:t>
      </w:r>
    </w:p>
    <w:p w14:paraId="4AB433B2">
      <w:pPr>
        <w:pStyle w:val="16"/>
        <w:numPr>
          <w:ilvl w:val="0"/>
          <w:numId w:val="8"/>
        </w:numPr>
      </w:pPr>
      <w:r>
        <w:rPr>
          <w:b/>
          <w:bCs/>
        </w:rPr>
        <w:t>禁止转包</w:t>
      </w:r>
      <w:r>
        <w:t>：绝不将服务项目转包或分包；
</w:t>
      </w:r>
    </w:p>
    <w:p w14:paraId="46E01845">
      <w:pPr>
        <w:pStyle w:val="16"/>
        <w:numPr>
          <w:ilvl w:val="0"/>
          <w:numId w:val="8"/>
        </w:numPr>
      </w:pPr>
      <w:r>
        <w:rPr>
          <w:b/>
          <w:bCs/>
        </w:rPr>
        <w:t>验收支持</w:t>
      </w:r>
      <w:r>
        <w:t>：配合消防部门检测验收，确保系统通过审核。
</w:t>
      </w:r>
    </w:p>
    <w:p w14:paraId="312F085F">
      <w:pPr>
        <w:pStyle w:val="4"/>
      </w:pPr>
      <w:r>
        <w:t>五、附件材料
</w:t>
      </w:r>
    </w:p>
    <w:p w14:paraId="2E4AD232">
      <w:pPr>
        <w:pStyle w:val="16"/>
        <w:numPr>
          <w:ilvl w:val="0"/>
          <w:numId w:val="9"/>
        </w:numPr>
      </w:pPr>
      <w:r>
        <w:t>企业营业执照</w:t>
      </w:r>
      <w:bookmarkStart w:id="0" w:name="_GoBack"/>
      <w:bookmarkEnd w:id="0"/>
      <w:r>
        <w:t>、消防技术服务备案证明；
</w:t>
      </w:r>
    </w:p>
    <w:p w14:paraId="7A6C2ABB">
      <w:pPr>
        <w:pStyle w:val="16"/>
        <w:numPr>
          <w:ilvl w:val="0"/>
          <w:numId w:val="9"/>
        </w:numPr>
      </w:pPr>
      <w:r>
        <w:t>一级注册消防工程师证书及社保凭证；
</w:t>
      </w:r>
    </w:p>
    <w:p w14:paraId="24084EEE">
      <w:pPr>
        <w:pStyle w:val="16"/>
        <w:numPr>
          <w:ilvl w:val="0"/>
          <w:numId w:val="9"/>
        </w:numPr>
      </w:pPr>
      <w:r>
        <w:t>维保方案详细实施计划；
</w:t>
      </w:r>
    </w:p>
    <w:p w14:paraId="500F96D8">
      <w:pPr>
        <w:pStyle w:val="16"/>
        <w:numPr>
          <w:ilvl w:val="0"/>
          <w:numId w:val="9"/>
        </w:numPr>
      </w:pPr>
      <w:r>
        <w:t>应急响应流程与应急预案。
</w:t>
      </w:r>
    </w:p>
    <w:p w14:paraId="6A3D08D2">
      <w:pPr>
        <w:pStyle w:val="16"/>
        <w:rPr>
          <w:rFonts w:hint="default" w:eastAsia="等线"/>
          <w:lang w:val="en-US" w:eastAsia="zh-CN"/>
        </w:rPr>
      </w:pPr>
      <w:r>
        <w:rPr>
          <w:b/>
          <w:bCs/>
        </w:rPr>
        <w:t>公司名称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  <w:lang w:val="en-US" w:eastAsia="zh-CN"/>
        </w:rPr>
        <w:t>湖南嘉筑工程服务有限公司</w:t>
      </w:r>
    </w:p>
    <w:p w14:paraId="7C93A731">
      <w:pPr>
        <w:pStyle w:val="16"/>
      </w:pPr>
      <w:r>
        <w:rPr>
          <w:b/>
          <w:bCs/>
        </w:rPr>
        <w:t>法定代表人（签字 / 盖章）：</w:t>
      </w:r>
    </w:p>
    <w:p w14:paraId="1D08E84F">
      <w:pPr>
        <w:pStyle w:val="16"/>
      </w:pPr>
      <w:r>
        <w:rPr>
          <w:b/>
          <w:bCs/>
        </w:rPr>
        <w:t xml:space="preserve">日期：2025 年 6 月 </w:t>
      </w:r>
      <w:r>
        <w:rPr>
          <w:rFonts w:hint="eastAsia"/>
          <w:b/>
          <w:bCs/>
          <w:lang w:val="en-US" w:eastAsia="zh-CN"/>
        </w:rPr>
        <w:t>19</w:t>
      </w:r>
      <w:r>
        <w:rPr>
          <w:b/>
          <w:bCs/>
        </w:rPr>
        <w:t xml:space="preserve"> 日</w:t>
      </w:r>
    </w:p>
    <w:p w14:paraId="6BBC6B9B">
      <w:pPr>
        <w:pStyle w:val="16"/>
        <w:rPr>
          <w:rFonts w:hint="default" w:eastAsia="等线"/>
          <w:lang w:val="en-US" w:eastAsia="zh-CN"/>
        </w:rPr>
      </w:pPr>
      <w:r>
        <w:rPr>
          <w:b/>
          <w:bCs/>
        </w:rPr>
        <w:t>联系人：</w:t>
      </w:r>
      <w:r>
        <w:rPr>
          <w:rFonts w:hint="eastAsia"/>
          <w:b/>
          <w:bCs/>
          <w:lang w:val="en-US" w:eastAsia="zh-CN"/>
        </w:rPr>
        <w:t>梁礼任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    </w:t>
      </w:r>
      <w:r>
        <w:rPr>
          <w:b/>
          <w:bCs/>
        </w:rPr>
        <w:t>电话：</w:t>
      </w:r>
      <w:r>
        <w:rPr>
          <w:rFonts w:hint="eastAsia"/>
          <w:b/>
          <w:bCs/>
          <w:lang w:val="en-US" w:eastAsia="zh-CN"/>
        </w:rPr>
        <w:t>13755005721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4C3E7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1236</Words>
  <Characters>1264</Characters>
  <TotalTime>87</TotalTime>
  <ScaleCrop>false</ScaleCrop>
  <LinksUpToDate>false</LinksUpToDate>
  <CharactersWithSpaces>1295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2025-06-19T01:34:00Z</dcterms:created>
  <dc:creator>Un-named</dc:creator>
  <cp:lastModifiedBy>清风徐来</cp:lastModifiedBy>
  <dcterms:modified xsi:type="dcterms:W3CDTF">2025-06-19T03:30:58Z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eyJoZGlkIjoiMzc1OGZiMTRlOWEwNzUyMDVhNWVlZjdmYjIyYTFiYmQiLCJ1c2VySWQiOiIzMjYyMTM0ODYifQ==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36D16C557BCD492B978D4B755E6CBF58_12</vt:lpwstr>
  </property>
</Properties>
</file>