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C73D" w14:textId="063FE5AB" w:rsidR="00C62155" w:rsidRPr="003D27DD" w:rsidRDefault="00C62155" w:rsidP="00C62155">
      <w:pPr>
        <w:pStyle w:val="1"/>
        <w:jc w:val="center"/>
        <w:rPr>
          <w:sz w:val="44"/>
        </w:rPr>
      </w:pPr>
      <w:r w:rsidRPr="003D27DD">
        <w:rPr>
          <w:rFonts w:ascii="Times New Roman" w:hAnsi="Times New Roman" w:hint="eastAsia"/>
          <w:sz w:val="44"/>
        </w:rPr>
        <w:t>移动式</w:t>
      </w:r>
      <w:r w:rsidRPr="003D27DD">
        <w:rPr>
          <w:rFonts w:ascii="Times New Roman" w:hAnsi="Times New Roman" w:hint="eastAsia"/>
          <w:sz w:val="44"/>
        </w:rPr>
        <w:t>C</w:t>
      </w:r>
      <w:proofErr w:type="gramStart"/>
      <w:r w:rsidRPr="003D27DD">
        <w:rPr>
          <w:rFonts w:ascii="Times New Roman" w:hAnsi="Times New Roman" w:hint="eastAsia"/>
          <w:sz w:val="44"/>
        </w:rPr>
        <w:t>型臂</w:t>
      </w:r>
      <w:proofErr w:type="gramEnd"/>
      <w:r w:rsidRPr="003D27DD">
        <w:rPr>
          <w:rFonts w:ascii="Times New Roman" w:hAnsi="Times New Roman" w:hint="eastAsia"/>
          <w:sz w:val="44"/>
        </w:rPr>
        <w:t>X</w:t>
      </w:r>
      <w:r w:rsidRPr="003D27DD">
        <w:rPr>
          <w:rFonts w:ascii="Times New Roman" w:hAnsi="Times New Roman" w:hint="eastAsia"/>
          <w:sz w:val="44"/>
        </w:rPr>
        <w:t>射线</w:t>
      </w:r>
      <w:proofErr w:type="gramStart"/>
      <w:r w:rsidRPr="003D27DD">
        <w:rPr>
          <w:rFonts w:ascii="Times New Roman" w:hAnsi="Times New Roman" w:hint="eastAsia"/>
          <w:sz w:val="44"/>
        </w:rPr>
        <w:t>机</w:t>
      </w:r>
      <w:r w:rsidRPr="003D27DD">
        <w:rPr>
          <w:rFonts w:hint="eastAsia"/>
          <w:sz w:val="44"/>
        </w:rPr>
        <w:t>维保</w:t>
      </w:r>
      <w:proofErr w:type="gramEnd"/>
      <w:r w:rsidRPr="003D27DD">
        <w:rPr>
          <w:rFonts w:hint="eastAsia"/>
          <w:sz w:val="44"/>
        </w:rPr>
        <w:t>服务</w:t>
      </w:r>
      <w:r w:rsidR="007E1B16" w:rsidRPr="003D27DD">
        <w:rPr>
          <w:rFonts w:hint="eastAsia"/>
          <w:sz w:val="44"/>
        </w:rPr>
        <w:t>竞价文件</w:t>
      </w:r>
    </w:p>
    <w:p w14:paraId="4AF9A8A5" w14:textId="77777777" w:rsidR="00C62155" w:rsidRPr="003D27DD" w:rsidRDefault="00C62155" w:rsidP="003D27DD">
      <w:pPr>
        <w:pStyle w:val="2"/>
        <w:ind w:left="420"/>
        <w:rPr>
          <w:rStyle w:val="a8"/>
          <w:rFonts w:ascii="宋体" w:hAnsi="宋体"/>
          <w:sz w:val="32"/>
        </w:rPr>
      </w:pPr>
      <w:bookmarkStart w:id="0" w:name="_Toc181255788"/>
      <w:r w:rsidRPr="003D27DD">
        <w:rPr>
          <w:rStyle w:val="a8"/>
          <w:rFonts w:ascii="宋体" w:hAnsi="宋体" w:hint="eastAsia"/>
          <w:sz w:val="32"/>
        </w:rPr>
        <w:t>一、</w:t>
      </w:r>
      <w:r w:rsidRPr="003D27DD">
        <w:rPr>
          <w:rStyle w:val="a8"/>
          <w:rFonts w:ascii="宋体" w:hAnsi="宋体"/>
          <w:sz w:val="32"/>
        </w:rPr>
        <w:t>项目基本情况</w:t>
      </w:r>
      <w:bookmarkEnd w:id="0"/>
    </w:p>
    <w:p w14:paraId="66C79184"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1.</w:t>
      </w:r>
      <w:r w:rsidRPr="003D27DD">
        <w:rPr>
          <w:rFonts w:ascii="宋体" w:hAnsi="宋体"/>
          <w:sz w:val="32"/>
          <w:szCs w:val="32"/>
        </w:rPr>
        <w:t>项目名称：</w:t>
      </w:r>
      <w:r w:rsidRPr="003D27DD">
        <w:rPr>
          <w:rFonts w:ascii="宋体" w:hAnsi="宋体" w:hint="eastAsia"/>
          <w:sz w:val="32"/>
          <w:szCs w:val="32"/>
        </w:rPr>
        <w:t>移动式C</w:t>
      </w:r>
      <w:proofErr w:type="gramStart"/>
      <w:r w:rsidRPr="003D27DD">
        <w:rPr>
          <w:rFonts w:ascii="宋体" w:hAnsi="宋体" w:hint="eastAsia"/>
          <w:sz w:val="32"/>
          <w:szCs w:val="32"/>
        </w:rPr>
        <w:t>型臂</w:t>
      </w:r>
      <w:proofErr w:type="gramEnd"/>
      <w:r w:rsidRPr="003D27DD">
        <w:rPr>
          <w:rFonts w:ascii="宋体" w:hAnsi="宋体" w:hint="eastAsia"/>
          <w:sz w:val="32"/>
          <w:szCs w:val="32"/>
        </w:rPr>
        <w:t>X射线机G</w:t>
      </w:r>
      <w:r w:rsidRPr="003D27DD">
        <w:rPr>
          <w:rFonts w:ascii="宋体" w:hAnsi="宋体"/>
          <w:sz w:val="32"/>
          <w:szCs w:val="32"/>
        </w:rPr>
        <w:t xml:space="preserve">E </w:t>
      </w:r>
      <w:r w:rsidRPr="003D27DD">
        <w:rPr>
          <w:rFonts w:ascii="宋体" w:hAnsi="宋体" w:hint="eastAsia"/>
          <w:sz w:val="32"/>
          <w:szCs w:val="32"/>
        </w:rPr>
        <w:t>OEC 9900 Elite</w:t>
      </w:r>
      <w:proofErr w:type="gramStart"/>
      <w:r w:rsidRPr="003D27DD">
        <w:rPr>
          <w:rFonts w:ascii="宋体" w:hAnsi="宋体" w:hint="eastAsia"/>
          <w:sz w:val="32"/>
          <w:szCs w:val="32"/>
        </w:rPr>
        <w:t>维保项目</w:t>
      </w:r>
      <w:proofErr w:type="gramEnd"/>
    </w:p>
    <w:p w14:paraId="06D1A61A" w14:textId="18B54A37" w:rsidR="00C62155" w:rsidRPr="003D27DD" w:rsidRDefault="00C62155" w:rsidP="00476675">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2.</w:t>
      </w:r>
      <w:r w:rsidRPr="003D27DD">
        <w:rPr>
          <w:rFonts w:ascii="宋体" w:hAnsi="宋体"/>
          <w:sz w:val="32"/>
          <w:szCs w:val="32"/>
        </w:rPr>
        <w:t>预算金额（元）：</w:t>
      </w:r>
      <w:r w:rsidRPr="003D27DD">
        <w:rPr>
          <w:rFonts w:ascii="宋体" w:hAnsi="宋体" w:hint="eastAsia"/>
          <w:sz w:val="32"/>
          <w:szCs w:val="32"/>
        </w:rPr>
        <w:t xml:space="preserve"> </w:t>
      </w:r>
      <w:r w:rsidRPr="003D27DD">
        <w:rPr>
          <w:rFonts w:ascii="宋体" w:hAnsi="宋体"/>
          <w:sz w:val="32"/>
          <w:szCs w:val="32"/>
        </w:rPr>
        <w:t>96000</w:t>
      </w:r>
    </w:p>
    <w:p w14:paraId="33DDE400" w14:textId="02F1903D" w:rsidR="00C62155" w:rsidRPr="003D27DD" w:rsidRDefault="00476675" w:rsidP="003D27DD">
      <w:pPr>
        <w:pStyle w:val="a7"/>
        <w:widowControl/>
        <w:adjustRightInd w:val="0"/>
        <w:snapToGrid w:val="0"/>
        <w:spacing w:before="0" w:beforeAutospacing="0" w:after="0" w:afterAutospacing="0" w:line="360" w:lineRule="auto"/>
        <w:ind w:firstLineChars="200" w:firstLine="640"/>
        <w:jc w:val="both"/>
        <w:rPr>
          <w:rFonts w:ascii="宋体" w:hAnsi="宋体"/>
          <w:sz w:val="32"/>
          <w:szCs w:val="32"/>
        </w:rPr>
      </w:pPr>
      <w:r>
        <w:rPr>
          <w:rFonts w:ascii="宋体" w:hAnsi="宋体"/>
          <w:sz w:val="32"/>
          <w:szCs w:val="32"/>
        </w:rPr>
        <w:t>3</w:t>
      </w:r>
      <w:r w:rsidR="00C62155" w:rsidRPr="003D27DD">
        <w:rPr>
          <w:rFonts w:ascii="宋体" w:hAnsi="宋体"/>
          <w:sz w:val="32"/>
          <w:szCs w:val="32"/>
        </w:rPr>
        <w:t>.最高限价（元）：</w:t>
      </w:r>
      <w:r w:rsidR="00C62155" w:rsidRPr="003D27DD">
        <w:rPr>
          <w:rFonts w:ascii="宋体" w:hAnsi="宋体" w:hint="eastAsia"/>
          <w:sz w:val="32"/>
          <w:szCs w:val="32"/>
        </w:rPr>
        <w:t xml:space="preserve"> </w:t>
      </w:r>
      <w:r w:rsidR="00C62155" w:rsidRPr="003D27DD">
        <w:rPr>
          <w:rFonts w:ascii="宋体" w:hAnsi="宋体"/>
          <w:sz w:val="32"/>
          <w:szCs w:val="32"/>
        </w:rPr>
        <w:t>96000</w:t>
      </w:r>
    </w:p>
    <w:p w14:paraId="6280A273" w14:textId="467FAF52" w:rsidR="00C62155" w:rsidRPr="003D27DD" w:rsidRDefault="0047667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Pr>
          <w:rFonts w:ascii="宋体" w:hAnsi="宋体"/>
          <w:sz w:val="32"/>
          <w:szCs w:val="32"/>
        </w:rPr>
        <w:t>4</w:t>
      </w:r>
      <w:r w:rsidR="00C62155" w:rsidRPr="003D27DD">
        <w:rPr>
          <w:rFonts w:ascii="宋体" w:hAnsi="宋体" w:hint="eastAsia"/>
          <w:sz w:val="32"/>
          <w:szCs w:val="32"/>
        </w:rPr>
        <w:t>.服务范围</w:t>
      </w:r>
    </w:p>
    <w:p w14:paraId="7BE4F66E"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（1）整机全保，包括所有人工</w:t>
      </w:r>
      <w:proofErr w:type="gramStart"/>
      <w:r w:rsidRPr="003D27DD">
        <w:rPr>
          <w:rFonts w:ascii="宋体" w:hAnsi="宋体" w:hint="eastAsia"/>
          <w:sz w:val="32"/>
          <w:szCs w:val="32"/>
        </w:rPr>
        <w:t>及除球管外</w:t>
      </w:r>
      <w:proofErr w:type="gramEnd"/>
      <w:r w:rsidRPr="003D27DD">
        <w:rPr>
          <w:rFonts w:ascii="宋体" w:hAnsi="宋体" w:hint="eastAsia"/>
          <w:sz w:val="32"/>
          <w:szCs w:val="32"/>
        </w:rPr>
        <w:t>的所有配件(包括但不限于：探测器、设备的安全检查、运行状态检查、图像质量检查、C</w:t>
      </w:r>
      <w:proofErr w:type="gramStart"/>
      <w:r w:rsidRPr="003D27DD">
        <w:rPr>
          <w:rFonts w:ascii="宋体" w:hAnsi="宋体" w:hint="eastAsia"/>
          <w:sz w:val="32"/>
          <w:szCs w:val="32"/>
        </w:rPr>
        <w:t>臂运动</w:t>
      </w:r>
      <w:proofErr w:type="gramEnd"/>
      <w:r w:rsidRPr="003D27DD">
        <w:rPr>
          <w:rFonts w:ascii="宋体" w:hAnsi="宋体" w:hint="eastAsia"/>
          <w:sz w:val="32"/>
          <w:szCs w:val="32"/>
        </w:rPr>
        <w:t>部分、高压发生器、高压油箱、设备工作站、工作站显示器、综合电缆线。采购人如需</w:t>
      </w:r>
      <w:proofErr w:type="gramStart"/>
      <w:r w:rsidRPr="003D27DD">
        <w:rPr>
          <w:rFonts w:ascii="宋体" w:hAnsi="宋体" w:hint="eastAsia"/>
          <w:sz w:val="32"/>
          <w:szCs w:val="32"/>
        </w:rPr>
        <w:t>更换球管配件</w:t>
      </w:r>
      <w:proofErr w:type="gramEnd"/>
      <w:r w:rsidRPr="003D27DD">
        <w:rPr>
          <w:rFonts w:ascii="宋体" w:hAnsi="宋体" w:hint="eastAsia"/>
          <w:sz w:val="32"/>
          <w:szCs w:val="32"/>
        </w:rPr>
        <w:t>，投标人必须保证提供全新原厂产品，投标文件中单独</w:t>
      </w:r>
      <w:proofErr w:type="gramStart"/>
      <w:r w:rsidRPr="003D27DD">
        <w:rPr>
          <w:rFonts w:ascii="宋体" w:hAnsi="宋体" w:hint="eastAsia"/>
          <w:sz w:val="32"/>
          <w:szCs w:val="32"/>
        </w:rPr>
        <w:t>填报球管价格</w:t>
      </w:r>
      <w:proofErr w:type="gramEnd"/>
      <w:r w:rsidRPr="003D27DD">
        <w:rPr>
          <w:rFonts w:ascii="宋体" w:hAnsi="宋体" w:hint="eastAsia"/>
          <w:sz w:val="32"/>
          <w:szCs w:val="32"/>
        </w:rPr>
        <w:t>并书面承诺采购人如需</w:t>
      </w:r>
      <w:proofErr w:type="gramStart"/>
      <w:r w:rsidRPr="003D27DD">
        <w:rPr>
          <w:rFonts w:ascii="宋体" w:hAnsi="宋体" w:hint="eastAsia"/>
          <w:sz w:val="32"/>
          <w:szCs w:val="32"/>
        </w:rPr>
        <w:t>更换球管时</w:t>
      </w:r>
      <w:proofErr w:type="gramEnd"/>
      <w:r w:rsidRPr="003D27DD">
        <w:rPr>
          <w:rFonts w:ascii="宋体" w:hAnsi="宋体" w:hint="eastAsia"/>
          <w:sz w:val="32"/>
          <w:szCs w:val="32"/>
        </w:rPr>
        <w:t>以不高于填报价格供货，</w:t>
      </w:r>
      <w:proofErr w:type="gramStart"/>
      <w:r w:rsidRPr="003D27DD">
        <w:rPr>
          <w:rFonts w:ascii="宋体" w:hAnsi="宋体" w:hint="eastAsia"/>
          <w:sz w:val="32"/>
          <w:szCs w:val="32"/>
        </w:rPr>
        <w:t>球管费用</w:t>
      </w:r>
      <w:proofErr w:type="gramEnd"/>
      <w:r w:rsidRPr="003D27DD">
        <w:rPr>
          <w:rFonts w:ascii="宋体" w:hAnsi="宋体" w:hint="eastAsia"/>
          <w:sz w:val="32"/>
          <w:szCs w:val="32"/>
        </w:rPr>
        <w:t>另行支付。）包含维修、保养、巡检、配件更换、维护保养计划、每季度预防性维护保养维修计划、每年不少于4次定期维护保养、使用评价、使用培训、</w:t>
      </w:r>
      <w:proofErr w:type="gramStart"/>
      <w:r w:rsidRPr="003D27DD">
        <w:rPr>
          <w:rFonts w:ascii="宋体" w:hAnsi="宋体" w:hint="eastAsia"/>
          <w:sz w:val="32"/>
          <w:szCs w:val="32"/>
        </w:rPr>
        <w:t>维修维保总结</w:t>
      </w:r>
      <w:proofErr w:type="gramEnd"/>
      <w:r w:rsidRPr="003D27DD">
        <w:rPr>
          <w:rFonts w:ascii="宋体" w:hAnsi="宋体" w:hint="eastAsia"/>
          <w:sz w:val="32"/>
          <w:szCs w:val="32"/>
        </w:rPr>
        <w:t>、风险评估、不良事件与故障分析报告、对临床提供技术支持指导服务。</w:t>
      </w:r>
    </w:p>
    <w:p w14:paraId="19CEE64E"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（2）预防性保养：每年提供四次设备定期的预防性保养，以保证设备处于最佳运行状态，记录并安排保养时间；按照保养计划更换损耗部件；按照厂家标准进行调</w:t>
      </w:r>
      <w:r w:rsidRPr="003D27DD">
        <w:rPr>
          <w:rFonts w:ascii="宋体" w:hAnsi="宋体" w:hint="eastAsia"/>
          <w:sz w:val="32"/>
          <w:szCs w:val="32"/>
        </w:rPr>
        <w:lastRenderedPageBreak/>
        <w:t>校；确认各项技术指标及性能；记录设备状况，资料定期汇总移交采购人保存。</w:t>
      </w:r>
    </w:p>
    <w:p w14:paraId="3165FA0E"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(3)定期维护服务间隔进行，并不计次数上门服务。包括设备清洁、性能测试及校准、必要的机械或电气的检查，以及非紧急性质的补救性维修，并定期对设备的数据进行备份，确保系统能按照制造商的产品规格运行，供无限次的叫</w:t>
      </w:r>
      <w:proofErr w:type="gramStart"/>
      <w:r w:rsidRPr="003D27DD">
        <w:rPr>
          <w:rFonts w:ascii="宋体" w:hAnsi="宋体" w:hint="eastAsia"/>
          <w:sz w:val="32"/>
          <w:szCs w:val="32"/>
        </w:rPr>
        <w:t>修服务</w:t>
      </w:r>
      <w:proofErr w:type="gramEnd"/>
      <w:r w:rsidRPr="003D27DD">
        <w:rPr>
          <w:rFonts w:ascii="宋体" w:hAnsi="宋体" w:hint="eastAsia"/>
          <w:sz w:val="32"/>
          <w:szCs w:val="32"/>
        </w:rPr>
        <w:t>等并出具相应报告。具体内容包括且不限于以下内容：①系统基本情况检查；②图像质量检查；③硬盘空间统计及检查；④</w:t>
      </w:r>
      <w:proofErr w:type="gramStart"/>
      <w:r w:rsidRPr="003D27DD">
        <w:rPr>
          <w:rFonts w:ascii="宋体" w:hAnsi="宋体" w:hint="eastAsia"/>
          <w:sz w:val="32"/>
          <w:szCs w:val="32"/>
        </w:rPr>
        <w:t>球管使用</w:t>
      </w:r>
      <w:proofErr w:type="gramEnd"/>
      <w:r w:rsidRPr="003D27DD">
        <w:rPr>
          <w:rFonts w:ascii="宋体" w:hAnsi="宋体" w:hint="eastAsia"/>
          <w:sz w:val="32"/>
          <w:szCs w:val="32"/>
        </w:rPr>
        <w:t>情况检查；⑤重建系统检查；⑥</w:t>
      </w:r>
      <w:proofErr w:type="gramStart"/>
      <w:r w:rsidRPr="003D27DD">
        <w:rPr>
          <w:rFonts w:ascii="宋体" w:hAnsi="宋体" w:hint="eastAsia"/>
          <w:sz w:val="32"/>
          <w:szCs w:val="32"/>
        </w:rPr>
        <w:t>球管和</w:t>
      </w:r>
      <w:proofErr w:type="gramEnd"/>
      <w:r w:rsidRPr="003D27DD">
        <w:rPr>
          <w:rFonts w:ascii="宋体" w:hAnsi="宋体" w:hint="eastAsia"/>
          <w:sz w:val="32"/>
          <w:szCs w:val="32"/>
        </w:rPr>
        <w:t>探测器校正；⑦设备除尘保养；⑧设备安全及运行状态检查；确保设备正常工作状态，并提供定期保养报告给甲方等。</w:t>
      </w:r>
    </w:p>
    <w:p w14:paraId="3036BC03" w14:textId="2EB87F29" w:rsidR="00C62155" w:rsidRPr="003D27DD" w:rsidRDefault="0047667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Pr>
          <w:rFonts w:ascii="宋体" w:hAnsi="宋体"/>
          <w:sz w:val="32"/>
          <w:szCs w:val="32"/>
        </w:rPr>
        <w:t>5</w:t>
      </w:r>
      <w:r w:rsidR="00C62155" w:rsidRPr="003D27DD">
        <w:rPr>
          <w:rFonts w:ascii="宋体" w:hAnsi="宋体" w:hint="eastAsia"/>
          <w:sz w:val="32"/>
          <w:szCs w:val="32"/>
        </w:rPr>
        <w:t>．技术要求</w:t>
      </w:r>
    </w:p>
    <w:p w14:paraId="3ED77929"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（1）设备的保养、维护、维修必须遵守和执行该种设备的相应标准及规范要求，也要符合该种设备安全准则及安全专用要求。人员必须具备相应作业资格证（提供与设备维修</w:t>
      </w:r>
      <w:proofErr w:type="gramStart"/>
      <w:r w:rsidRPr="003D27DD">
        <w:rPr>
          <w:rFonts w:ascii="宋体" w:hAnsi="宋体" w:hint="eastAsia"/>
          <w:sz w:val="32"/>
          <w:szCs w:val="32"/>
        </w:rPr>
        <w:t>维保相关</w:t>
      </w:r>
      <w:proofErr w:type="gramEnd"/>
      <w:r w:rsidRPr="003D27DD">
        <w:rPr>
          <w:rFonts w:ascii="宋体" w:hAnsi="宋体" w:hint="eastAsia"/>
          <w:sz w:val="32"/>
          <w:szCs w:val="32"/>
        </w:rPr>
        <w:t>的培训证明材料及在本单位近三个月的缴纳</w:t>
      </w:r>
      <w:proofErr w:type="gramStart"/>
      <w:r w:rsidRPr="003D27DD">
        <w:rPr>
          <w:rFonts w:ascii="宋体" w:hAnsi="宋体" w:hint="eastAsia"/>
          <w:sz w:val="32"/>
          <w:szCs w:val="32"/>
        </w:rPr>
        <w:t>社保证明</w:t>
      </w:r>
      <w:proofErr w:type="gramEnd"/>
      <w:r w:rsidRPr="003D27DD">
        <w:rPr>
          <w:rFonts w:ascii="宋体" w:hAnsi="宋体" w:hint="eastAsia"/>
          <w:sz w:val="32"/>
          <w:szCs w:val="32"/>
        </w:rPr>
        <w:t>）。</w:t>
      </w:r>
    </w:p>
    <w:p w14:paraId="6B4FEAF7"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（2）提供24小时服务热线（包括节假日），若有故障报修10分钟内响应，保证6小时内工程师到达现场维修，如不涉及更换配件一般情况下24小时内完成设备修复，涉及到更换配件不超过72小时。</w:t>
      </w:r>
    </w:p>
    <w:p w14:paraId="73F5F419"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lastRenderedPageBreak/>
        <w:t>（3）配合医院做好医院医疗放射设备的档案、资料管理和操作规程的制定工作，对每次修理、保养进行记录，分析故障原因。建立完整的维修维护保养档案，在维保维修完成后，将电子版档案及纸质版档案按时交给医院设备科存档，接受医院的监督检查。每年组织1次设备使用培训，培训人员应具备相应培训能力，提供相关证明</w:t>
      </w:r>
      <w:r w:rsidRPr="003D27DD">
        <w:rPr>
          <w:rFonts w:ascii="宋体" w:hAnsi="宋体" w:hint="eastAsia"/>
          <w:b/>
          <w:bCs/>
          <w:sz w:val="32"/>
          <w:szCs w:val="32"/>
        </w:rPr>
        <w:t>（提供维保能力和参加相关培训的证明材料）</w:t>
      </w:r>
      <w:r w:rsidRPr="003D27DD">
        <w:rPr>
          <w:rFonts w:ascii="宋体" w:hAnsi="宋体" w:hint="eastAsia"/>
          <w:sz w:val="32"/>
          <w:szCs w:val="32"/>
        </w:rPr>
        <w:t>。</w:t>
      </w:r>
    </w:p>
    <w:p w14:paraId="3DA2525A"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4）按照医疗设备相关规定进行巡检服务，服务工程师对所服务的医疗设备资产的运行环境（防静电、防尘、防潮、防蚀、防霉等）、水电气路进行巡检，对设备的运行情况、磨损程度进行检查校验，及时发现潜在问题，提出改进方案，有针对性的做好维修前的各项准备工作，以提高修理质量，缩短修理时间。</w:t>
      </w:r>
    </w:p>
    <w:p w14:paraId="173E167F"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（5）编制医疗设备的维护保养执行计划。确定维护保养的具体内容、周期并制定相应计划与流程，根据计划实施维护保养并做好相应记录。</w:t>
      </w:r>
    </w:p>
    <w:p w14:paraId="43F1CAC5"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（6）投标人承诺维保服务期内，保证每台设备开机率应达到95%（按一年365天每天24小时开机计算），全年停机维修不超过18天，超过一天双倍顺延，所需费用包含在投标报价中。</w:t>
      </w:r>
      <w:r w:rsidRPr="003D27DD">
        <w:rPr>
          <w:rFonts w:ascii="宋体" w:hAnsi="宋体" w:hint="eastAsia"/>
          <w:b/>
          <w:bCs/>
          <w:sz w:val="32"/>
          <w:szCs w:val="32"/>
        </w:rPr>
        <w:t>（提供承诺函并加盖鲜章）</w:t>
      </w:r>
      <w:r w:rsidRPr="003D27DD">
        <w:rPr>
          <w:rFonts w:ascii="宋体" w:hAnsi="宋体" w:hint="eastAsia"/>
          <w:sz w:val="32"/>
          <w:szCs w:val="32"/>
        </w:rPr>
        <w:t>。</w:t>
      </w:r>
    </w:p>
    <w:p w14:paraId="2DFCD018"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b/>
          <w:bCs/>
          <w:sz w:val="32"/>
          <w:szCs w:val="32"/>
        </w:rPr>
      </w:pPr>
      <w:r w:rsidRPr="003D27DD">
        <w:rPr>
          <w:rFonts w:ascii="宋体" w:hAnsi="宋体" w:hint="eastAsia"/>
          <w:sz w:val="32"/>
          <w:szCs w:val="32"/>
        </w:rPr>
        <w:t>（7）提供备品零配件更换:用于保养及维修中需更换的配件，投标人应保证为全新配件</w:t>
      </w:r>
      <w:bookmarkStart w:id="1" w:name="_Hlk176185478"/>
      <w:r w:rsidRPr="003D27DD">
        <w:rPr>
          <w:rFonts w:ascii="宋体" w:hAnsi="宋体" w:hint="eastAsia"/>
          <w:sz w:val="32"/>
          <w:szCs w:val="32"/>
        </w:rPr>
        <w:t>（与设备出厂时的配件</w:t>
      </w:r>
      <w:r w:rsidRPr="003D27DD">
        <w:rPr>
          <w:rFonts w:ascii="宋体" w:hAnsi="宋体" w:hint="eastAsia"/>
          <w:sz w:val="32"/>
          <w:szCs w:val="32"/>
        </w:rPr>
        <w:lastRenderedPageBreak/>
        <w:t>生产厂家及型号一致）</w:t>
      </w:r>
      <w:bookmarkEnd w:id="1"/>
      <w:r w:rsidRPr="003D27DD">
        <w:rPr>
          <w:rFonts w:ascii="宋体" w:hAnsi="宋体" w:hint="eastAsia"/>
          <w:sz w:val="32"/>
          <w:szCs w:val="32"/>
        </w:rPr>
        <w:t>，质量合格，符合国家相关规定，且须与设备匹配、兼容，必须提供原厂全新配件及相关证明文件。零配件要求：投标人应保证给采购人提供的零配件或零配件任何部分非他人所有或与他人共有，未设有抵押权、租赁权，未侵犯他人的知识产权。一旦出现侵权，投标人应承担全部责任。投标人应将维修更换的旧配件合法合</w:t>
      </w:r>
      <w:proofErr w:type="gramStart"/>
      <w:r w:rsidRPr="003D27DD">
        <w:rPr>
          <w:rFonts w:ascii="宋体" w:hAnsi="宋体" w:hint="eastAsia"/>
          <w:sz w:val="32"/>
          <w:szCs w:val="32"/>
        </w:rPr>
        <w:t>规</w:t>
      </w:r>
      <w:proofErr w:type="gramEnd"/>
      <w:r w:rsidRPr="003D27DD">
        <w:rPr>
          <w:rFonts w:ascii="宋体" w:hAnsi="宋体" w:hint="eastAsia"/>
          <w:sz w:val="32"/>
          <w:szCs w:val="32"/>
        </w:rPr>
        <w:t>妥善处置，并承担所有费用及不合法合</w:t>
      </w:r>
      <w:proofErr w:type="gramStart"/>
      <w:r w:rsidRPr="003D27DD">
        <w:rPr>
          <w:rFonts w:ascii="宋体" w:hAnsi="宋体" w:hint="eastAsia"/>
          <w:sz w:val="32"/>
          <w:szCs w:val="32"/>
        </w:rPr>
        <w:t>规</w:t>
      </w:r>
      <w:proofErr w:type="gramEnd"/>
      <w:r w:rsidRPr="003D27DD">
        <w:rPr>
          <w:rFonts w:ascii="宋体" w:hAnsi="宋体" w:hint="eastAsia"/>
          <w:sz w:val="32"/>
          <w:szCs w:val="32"/>
        </w:rPr>
        <w:t>处置的责任。</w:t>
      </w:r>
      <w:r w:rsidRPr="003D27DD">
        <w:rPr>
          <w:rFonts w:ascii="宋体" w:hAnsi="宋体" w:hint="eastAsia"/>
          <w:b/>
          <w:bCs/>
          <w:sz w:val="32"/>
          <w:szCs w:val="32"/>
        </w:rPr>
        <w:t>（提供承诺函并加盖鲜章）</w:t>
      </w:r>
    </w:p>
    <w:p w14:paraId="56C7EB1B"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（8）完成维修的医疗设备应及时出具维修报告单，以</w:t>
      </w:r>
      <w:proofErr w:type="gramStart"/>
      <w:r w:rsidRPr="003D27DD">
        <w:rPr>
          <w:rFonts w:ascii="宋体" w:hAnsi="宋体" w:hint="eastAsia"/>
          <w:sz w:val="32"/>
          <w:szCs w:val="32"/>
        </w:rPr>
        <w:t>供设备</w:t>
      </w:r>
      <w:proofErr w:type="gramEnd"/>
      <w:r w:rsidRPr="003D27DD">
        <w:rPr>
          <w:rFonts w:ascii="宋体" w:hAnsi="宋体" w:hint="eastAsia"/>
          <w:sz w:val="32"/>
          <w:szCs w:val="32"/>
        </w:rPr>
        <w:t>使用方查验和签收，送医院设备科备案。</w:t>
      </w:r>
    </w:p>
    <w:p w14:paraId="4E934219" w14:textId="64098D04" w:rsidR="00C62155" w:rsidRPr="003D27DD" w:rsidRDefault="0047667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Pr>
          <w:rFonts w:ascii="宋体" w:hAnsi="宋体"/>
          <w:sz w:val="32"/>
          <w:szCs w:val="32"/>
        </w:rPr>
        <w:t>6</w:t>
      </w:r>
      <w:r w:rsidR="00C62155" w:rsidRPr="003D27DD">
        <w:rPr>
          <w:rFonts w:ascii="宋体" w:hAnsi="宋体" w:hint="eastAsia"/>
          <w:sz w:val="32"/>
          <w:szCs w:val="32"/>
        </w:rPr>
        <w:t>．合同履约期限：自合同签订之日起一年。</w:t>
      </w:r>
    </w:p>
    <w:p w14:paraId="025BAA61" w14:textId="6CFECF7E" w:rsidR="00C62155" w:rsidRDefault="0047667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Pr>
          <w:rFonts w:ascii="宋体" w:hAnsi="宋体"/>
          <w:sz w:val="32"/>
          <w:szCs w:val="32"/>
        </w:rPr>
        <w:t>7</w:t>
      </w:r>
      <w:r w:rsidR="00C62155" w:rsidRPr="003D27DD">
        <w:rPr>
          <w:rFonts w:ascii="宋体" w:hAnsi="宋体" w:hint="eastAsia"/>
          <w:sz w:val="32"/>
          <w:szCs w:val="32"/>
        </w:rPr>
        <w:t>．本项目（否）接受联合体投标。 </w:t>
      </w:r>
    </w:p>
    <w:p w14:paraId="066AF80F" w14:textId="70356F30" w:rsidR="00476675" w:rsidRPr="00476675" w:rsidRDefault="00476675" w:rsidP="003D27DD">
      <w:pPr>
        <w:pStyle w:val="a7"/>
        <w:widowControl/>
        <w:adjustRightInd w:val="0"/>
        <w:snapToGrid w:val="0"/>
        <w:spacing w:before="0" w:beforeAutospacing="0" w:after="0" w:afterAutospacing="0" w:line="360" w:lineRule="auto"/>
        <w:ind w:firstLineChars="200" w:firstLine="643"/>
        <w:rPr>
          <w:rFonts w:ascii="宋体" w:hAnsi="宋体" w:hint="eastAsia"/>
          <w:b/>
          <w:bCs/>
          <w:sz w:val="32"/>
          <w:szCs w:val="32"/>
        </w:rPr>
      </w:pPr>
      <w:r w:rsidRPr="00476675">
        <w:rPr>
          <w:rFonts w:ascii="宋体" w:hAnsi="宋体" w:hint="eastAsia"/>
          <w:b/>
          <w:bCs/>
          <w:sz w:val="32"/>
          <w:szCs w:val="32"/>
        </w:rPr>
        <w:t>以上技术要求均需上传P</w:t>
      </w:r>
      <w:r w:rsidRPr="00476675">
        <w:rPr>
          <w:rFonts w:ascii="宋体" w:hAnsi="宋体"/>
          <w:b/>
          <w:bCs/>
          <w:sz w:val="32"/>
          <w:szCs w:val="32"/>
        </w:rPr>
        <w:t>DF</w:t>
      </w:r>
      <w:r w:rsidRPr="00476675">
        <w:rPr>
          <w:rFonts w:ascii="宋体" w:hAnsi="宋体" w:hint="eastAsia"/>
          <w:b/>
          <w:bCs/>
          <w:sz w:val="32"/>
          <w:szCs w:val="32"/>
        </w:rPr>
        <w:t>形式的电子版。</w:t>
      </w:r>
    </w:p>
    <w:p w14:paraId="11A3F0EE" w14:textId="77777777" w:rsidR="00C62155" w:rsidRPr="003D27DD" w:rsidRDefault="00C62155" w:rsidP="003D27DD">
      <w:pPr>
        <w:pStyle w:val="2"/>
        <w:ind w:left="420"/>
        <w:rPr>
          <w:rFonts w:ascii="宋体" w:hAnsi="宋体" w:cs="宋体"/>
          <w:kern w:val="0"/>
          <w:sz w:val="32"/>
        </w:rPr>
      </w:pPr>
      <w:bookmarkStart w:id="2" w:name="_Toc181255789"/>
      <w:r w:rsidRPr="003D27DD">
        <w:rPr>
          <w:rStyle w:val="a8"/>
          <w:rFonts w:ascii="宋体" w:hAnsi="宋体"/>
          <w:sz w:val="32"/>
        </w:rPr>
        <w:t>二、</w:t>
      </w:r>
      <w:r w:rsidRPr="003D27DD">
        <w:rPr>
          <w:rFonts w:ascii="宋体" w:hAnsi="宋体" w:cs="宋体" w:hint="eastAsia"/>
          <w:kern w:val="0"/>
          <w:sz w:val="32"/>
        </w:rPr>
        <w:t>供应商应具备的条件</w:t>
      </w:r>
      <w:bookmarkEnd w:id="2"/>
    </w:p>
    <w:p w14:paraId="595E9BF3"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cs="宋体" w:hint="eastAsia"/>
          <w:sz w:val="32"/>
          <w:szCs w:val="32"/>
        </w:rPr>
        <w:t>1</w:t>
      </w:r>
      <w:r w:rsidRPr="003D27DD">
        <w:rPr>
          <w:rFonts w:ascii="宋体" w:hAnsi="宋体" w:hint="eastAsia"/>
          <w:sz w:val="32"/>
          <w:szCs w:val="32"/>
        </w:rPr>
        <w:t>.具有独立承担民事责任的能力；</w:t>
      </w:r>
    </w:p>
    <w:p w14:paraId="1D91A0AE"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2.具有良好的商业信誉和健全的财务会计制度；</w:t>
      </w:r>
    </w:p>
    <w:p w14:paraId="76CE0029"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3.具有履行合同所必需的设备和专业技术能力；</w:t>
      </w:r>
    </w:p>
    <w:p w14:paraId="57E913A3"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4.有依法缴纳税收和社会保障资金的良好记录；</w:t>
      </w:r>
    </w:p>
    <w:p w14:paraId="23A3400A"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5.参加本次需求调查活动前三年内，在经营活动中没有重大违法记录；</w:t>
      </w:r>
    </w:p>
    <w:p w14:paraId="48DC81B8" w14:textId="77777777" w:rsidR="00C62155" w:rsidRPr="003D27DD" w:rsidRDefault="00C62155" w:rsidP="003D27DD">
      <w:pPr>
        <w:pStyle w:val="a7"/>
        <w:widowControl/>
        <w:adjustRightInd w:val="0"/>
        <w:snapToGrid w:val="0"/>
        <w:spacing w:before="0" w:beforeAutospacing="0" w:after="0" w:afterAutospacing="0" w:line="360" w:lineRule="auto"/>
        <w:ind w:firstLineChars="200" w:firstLine="640"/>
        <w:rPr>
          <w:rFonts w:ascii="宋体" w:hAnsi="宋体"/>
          <w:sz w:val="32"/>
          <w:szCs w:val="32"/>
        </w:rPr>
      </w:pPr>
      <w:r w:rsidRPr="003D27DD">
        <w:rPr>
          <w:rFonts w:ascii="宋体" w:hAnsi="宋体" w:hint="eastAsia"/>
          <w:sz w:val="32"/>
          <w:szCs w:val="32"/>
        </w:rPr>
        <w:t>6.遵守国家法律法规，具有良好的信誉和诚实的商业道德，供应商在参加需求调查活动前的信用记录未列入失</w:t>
      </w:r>
      <w:r w:rsidRPr="003D27DD">
        <w:rPr>
          <w:rFonts w:ascii="宋体" w:hAnsi="宋体" w:hint="eastAsia"/>
          <w:sz w:val="32"/>
          <w:szCs w:val="32"/>
        </w:rPr>
        <w:lastRenderedPageBreak/>
        <w:t>信被执行人名单、重大税收违法案件当事人名单、政府采购严重违法失信等行为，保存信用记录结果网页截图</w:t>
      </w:r>
      <w:proofErr w:type="gramStart"/>
      <w:r w:rsidRPr="003D27DD">
        <w:rPr>
          <w:rFonts w:ascii="宋体" w:hAnsi="宋体" w:hint="eastAsia"/>
          <w:sz w:val="32"/>
          <w:szCs w:val="32"/>
        </w:rPr>
        <w:t>做为</w:t>
      </w:r>
      <w:proofErr w:type="gramEnd"/>
      <w:r w:rsidRPr="003D27DD">
        <w:rPr>
          <w:rFonts w:ascii="宋体" w:hAnsi="宋体" w:hint="eastAsia"/>
          <w:sz w:val="32"/>
          <w:szCs w:val="32"/>
        </w:rPr>
        <w:t>响应采购文件的部分；</w:t>
      </w:r>
    </w:p>
    <w:p w14:paraId="521A9E94" w14:textId="4CF76612" w:rsidR="007E1B16" w:rsidRPr="003D27DD" w:rsidRDefault="00C62155" w:rsidP="00476675">
      <w:pPr>
        <w:pStyle w:val="a7"/>
        <w:widowControl/>
        <w:adjustRightInd w:val="0"/>
        <w:snapToGrid w:val="0"/>
        <w:spacing w:before="0" w:beforeAutospacing="0" w:after="0" w:afterAutospacing="0" w:line="360" w:lineRule="auto"/>
        <w:ind w:firstLineChars="200" w:firstLine="640"/>
        <w:rPr>
          <w:rFonts w:ascii="宋体" w:hAnsi="宋体" w:hint="eastAsia"/>
          <w:sz w:val="32"/>
          <w:szCs w:val="32"/>
        </w:rPr>
      </w:pPr>
      <w:r w:rsidRPr="003D27DD">
        <w:rPr>
          <w:rFonts w:ascii="宋体" w:hAnsi="宋体" w:hint="eastAsia"/>
          <w:sz w:val="32"/>
          <w:szCs w:val="32"/>
        </w:rPr>
        <w:t>7.所供的产品及服务符合国家相关法律法规及行业标准。</w:t>
      </w:r>
    </w:p>
    <w:p w14:paraId="41F44E7A" w14:textId="77777777" w:rsidR="007E1B16" w:rsidRPr="003D27DD" w:rsidRDefault="007E1B16" w:rsidP="003D27DD">
      <w:pPr>
        <w:pStyle w:val="2"/>
        <w:ind w:left="420"/>
        <w:rPr>
          <w:rFonts w:ascii="宋体" w:hAnsi="宋体"/>
          <w:sz w:val="32"/>
        </w:rPr>
      </w:pPr>
      <w:r w:rsidRPr="003D27DD">
        <w:rPr>
          <w:rFonts w:ascii="宋体" w:hAnsi="宋体" w:hint="eastAsia"/>
          <w:sz w:val="32"/>
        </w:rPr>
        <w:t>三、</w:t>
      </w:r>
      <w:r w:rsidRPr="003D27DD">
        <w:rPr>
          <w:rFonts w:ascii="宋体" w:hAnsi="宋体"/>
          <w:sz w:val="32"/>
        </w:rPr>
        <w:t>付款方式</w:t>
      </w:r>
    </w:p>
    <w:p w14:paraId="54737BFB" w14:textId="7777777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1、甲方按以下第1种方式支付维保费用：</w:t>
      </w:r>
    </w:p>
    <w:p w14:paraId="4FD2427D" w14:textId="74AC17C0" w:rsidR="007E1B16" w:rsidRPr="003D27DD" w:rsidRDefault="007E1B16" w:rsidP="003D27DD">
      <w:pPr>
        <w:spacing w:line="360" w:lineRule="auto"/>
        <w:ind w:firstLine="500"/>
        <w:rPr>
          <w:rFonts w:ascii="宋体" w:hAnsi="宋体"/>
          <w:sz w:val="32"/>
          <w:szCs w:val="32"/>
        </w:rPr>
      </w:pPr>
      <w:r w:rsidRPr="003D27DD">
        <w:rPr>
          <w:rFonts w:ascii="宋体" w:hAnsi="宋体" w:hint="eastAsia"/>
          <w:sz w:val="32"/>
          <w:szCs w:val="32"/>
        </w:rPr>
        <w:t>分期支付，每</w:t>
      </w:r>
      <w:r w:rsidRPr="003D27DD">
        <w:rPr>
          <w:rFonts w:ascii="宋体" w:hAnsi="宋体" w:cs="宋体" w:hint="eastAsia"/>
          <w:sz w:val="32"/>
          <w:szCs w:val="32"/>
        </w:rPr>
        <w:t>季度</w:t>
      </w:r>
      <w:proofErr w:type="gramStart"/>
      <w:r w:rsidRPr="003D27DD">
        <w:rPr>
          <w:rFonts w:ascii="宋体" w:hAnsi="宋体" w:hint="eastAsia"/>
          <w:sz w:val="32"/>
          <w:szCs w:val="32"/>
        </w:rPr>
        <w:t>年支付</w:t>
      </w:r>
      <w:proofErr w:type="gramEnd"/>
      <w:r w:rsidRPr="003D27DD">
        <w:rPr>
          <w:rFonts w:ascii="宋体" w:hAnsi="宋体" w:hint="eastAsia"/>
          <w:sz w:val="32"/>
          <w:szCs w:val="32"/>
        </w:rPr>
        <w:t>当年合同款的</w:t>
      </w:r>
      <w:r w:rsidRPr="003D27DD">
        <w:rPr>
          <w:rFonts w:ascii="宋体" w:hAnsi="宋体"/>
          <w:sz w:val="32"/>
          <w:szCs w:val="32"/>
        </w:rPr>
        <w:t>25</w:t>
      </w:r>
      <w:r w:rsidRPr="003D27DD">
        <w:rPr>
          <w:rFonts w:ascii="宋体" w:hAnsi="宋体" w:hint="eastAsia"/>
          <w:sz w:val="32"/>
          <w:szCs w:val="32"/>
        </w:rPr>
        <w:t>% 。采购期内医院进行设备升级或其他原因设备不再使用则合同终止，维保费用按实际维保天数支付。</w:t>
      </w:r>
    </w:p>
    <w:p w14:paraId="504D96BE" w14:textId="091822E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2、</w:t>
      </w:r>
      <w:proofErr w:type="gramStart"/>
      <w:r w:rsidRPr="003D27DD">
        <w:rPr>
          <w:rFonts w:ascii="宋体" w:hAnsi="宋体"/>
          <w:sz w:val="32"/>
          <w:szCs w:val="32"/>
        </w:rPr>
        <w:t>维保期限</w:t>
      </w:r>
      <w:proofErr w:type="gramEnd"/>
      <w:r w:rsidRPr="003D27DD">
        <w:rPr>
          <w:rFonts w:ascii="宋体" w:hAnsi="宋体"/>
          <w:sz w:val="32"/>
          <w:szCs w:val="32"/>
        </w:rPr>
        <w:t>超过</w:t>
      </w:r>
      <w:proofErr w:type="gramStart"/>
      <w:r w:rsidRPr="003D27DD">
        <w:rPr>
          <w:rFonts w:ascii="宋体" w:hAnsi="宋体"/>
          <w:sz w:val="32"/>
          <w:szCs w:val="32"/>
        </w:rPr>
        <w:t>一</w:t>
      </w:r>
      <w:proofErr w:type="gramEnd"/>
      <w:r w:rsidRPr="003D27DD">
        <w:rPr>
          <w:rFonts w:ascii="宋体" w:hAnsi="宋体"/>
          <w:sz w:val="32"/>
          <w:szCs w:val="32"/>
        </w:rPr>
        <w:t>年度的，乙方在同时满足以下情形的情况下，甲方才向乙方支付下一年度的维保费用。</w:t>
      </w:r>
    </w:p>
    <w:p w14:paraId="4B9CCEFD" w14:textId="7777777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(1)乙方在上一年度没有发生违约行为和质量问题；</w:t>
      </w:r>
    </w:p>
    <w:p w14:paraId="59BDA330" w14:textId="7777777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(2)甲方对乙方履行的维保服务满意；</w:t>
      </w:r>
    </w:p>
    <w:p w14:paraId="5B2A5C20" w14:textId="7777777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(3)乙方向甲方提供了上一年的维保记录。</w:t>
      </w:r>
    </w:p>
    <w:p w14:paraId="14E188DF" w14:textId="77777777"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3、甲方每次付款前，乙方应向甲方提供符合甲方要求的发票，甲方确认发票内容及金额无误后，向乙方支付款项。乙方未提供发票或者提供发票的内容或金额有误的，甲方有权拒绝支付相应款项且无需承担任何违约责任。</w:t>
      </w:r>
    </w:p>
    <w:p w14:paraId="1AD2CD25" w14:textId="775F48E3" w:rsidR="007E1B16" w:rsidRPr="003D27DD" w:rsidRDefault="007E1B16" w:rsidP="003D27DD">
      <w:pPr>
        <w:spacing w:line="360" w:lineRule="auto"/>
        <w:ind w:firstLine="500"/>
        <w:rPr>
          <w:rFonts w:ascii="宋体" w:hAnsi="宋体"/>
          <w:sz w:val="32"/>
          <w:szCs w:val="32"/>
        </w:rPr>
      </w:pPr>
      <w:r w:rsidRPr="003D27DD">
        <w:rPr>
          <w:rFonts w:ascii="宋体" w:hAnsi="宋体" w:hint="eastAsia"/>
          <w:sz w:val="32"/>
          <w:szCs w:val="32"/>
        </w:rPr>
        <w:t>四、</w:t>
      </w:r>
      <w:r w:rsidRPr="003D27DD">
        <w:rPr>
          <w:rFonts w:ascii="宋体" w:hAnsi="宋体"/>
          <w:sz w:val="32"/>
          <w:szCs w:val="32"/>
        </w:rPr>
        <w:t>违约责任</w:t>
      </w:r>
    </w:p>
    <w:p w14:paraId="2414CBB3" w14:textId="0DE2E3D1"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1、</w:t>
      </w:r>
      <w:r w:rsidRPr="003D27DD">
        <w:rPr>
          <w:rFonts w:ascii="宋体" w:hAnsi="宋体" w:hint="eastAsia"/>
          <w:sz w:val="32"/>
          <w:szCs w:val="32"/>
        </w:rPr>
        <w:t>中标人</w:t>
      </w:r>
      <w:r w:rsidRPr="003D27DD">
        <w:rPr>
          <w:rFonts w:ascii="宋体" w:hAnsi="宋体"/>
          <w:sz w:val="32"/>
          <w:szCs w:val="32"/>
        </w:rPr>
        <w:t>未能在规定时间内到达现场或解决故障的，每延迟4小时，需支付本合同总价款1%的违约金。但因特殊情</w:t>
      </w:r>
      <w:r w:rsidRPr="003D27DD">
        <w:rPr>
          <w:rFonts w:ascii="宋体" w:hAnsi="宋体"/>
          <w:sz w:val="32"/>
          <w:szCs w:val="32"/>
        </w:rPr>
        <w:lastRenderedPageBreak/>
        <w:t>况，甲方同意适当延长故障解决时间的除外。</w:t>
      </w:r>
    </w:p>
    <w:p w14:paraId="4CD761E7" w14:textId="276D6CD2"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2、</w:t>
      </w:r>
      <w:r w:rsidR="003D27DD" w:rsidRPr="003D27DD">
        <w:rPr>
          <w:rFonts w:ascii="宋体" w:hAnsi="宋体" w:hint="eastAsia"/>
          <w:sz w:val="32"/>
          <w:szCs w:val="32"/>
        </w:rPr>
        <w:t>中标人</w:t>
      </w:r>
      <w:r w:rsidRPr="003D27DD">
        <w:rPr>
          <w:rFonts w:ascii="宋体" w:hAnsi="宋体"/>
          <w:sz w:val="32"/>
          <w:szCs w:val="32"/>
        </w:rPr>
        <w:t>提供维保服务的设备未达到规定的开机率的，每低于1个工作日，乙方应延长维保2个工作日。</w:t>
      </w:r>
    </w:p>
    <w:p w14:paraId="7DD3A684" w14:textId="40005DA6"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3、</w:t>
      </w:r>
      <w:r w:rsidR="003D27DD" w:rsidRPr="003D27DD">
        <w:rPr>
          <w:rFonts w:ascii="宋体" w:hAnsi="宋体" w:hint="eastAsia"/>
          <w:sz w:val="32"/>
          <w:szCs w:val="32"/>
        </w:rPr>
        <w:t>中标人</w:t>
      </w:r>
      <w:r w:rsidRPr="003D27DD">
        <w:rPr>
          <w:rFonts w:ascii="宋体" w:hAnsi="宋体"/>
          <w:sz w:val="32"/>
          <w:szCs w:val="32"/>
        </w:rPr>
        <w:t>在接到</w:t>
      </w:r>
      <w:r w:rsidR="003D27DD" w:rsidRPr="003D27DD">
        <w:rPr>
          <w:rFonts w:ascii="宋体" w:hAnsi="宋体" w:hint="eastAsia"/>
          <w:sz w:val="32"/>
          <w:szCs w:val="32"/>
        </w:rPr>
        <w:t>招标人</w:t>
      </w:r>
      <w:r w:rsidRPr="003D27DD">
        <w:rPr>
          <w:rFonts w:ascii="宋体" w:hAnsi="宋体"/>
          <w:sz w:val="32"/>
          <w:szCs w:val="32"/>
        </w:rPr>
        <w:t>的维修要求，未按要求解决故障的，</w:t>
      </w:r>
      <w:r w:rsidR="003D27DD" w:rsidRPr="003D27DD">
        <w:rPr>
          <w:rFonts w:ascii="宋体" w:hAnsi="宋体" w:hint="eastAsia"/>
          <w:sz w:val="32"/>
          <w:szCs w:val="32"/>
        </w:rPr>
        <w:t>招标人</w:t>
      </w:r>
      <w:r w:rsidRPr="003D27DD">
        <w:rPr>
          <w:rFonts w:ascii="宋体" w:hAnsi="宋体"/>
          <w:sz w:val="32"/>
          <w:szCs w:val="32"/>
        </w:rPr>
        <w:t>有权指定第三方提供服务，由此造成的额外费用及给</w:t>
      </w:r>
      <w:r w:rsidR="003D27DD" w:rsidRPr="003D27DD">
        <w:rPr>
          <w:rFonts w:ascii="宋体" w:hAnsi="宋体" w:hint="eastAsia"/>
          <w:sz w:val="32"/>
          <w:szCs w:val="32"/>
        </w:rPr>
        <w:t>招标人</w:t>
      </w:r>
      <w:r w:rsidRPr="003D27DD">
        <w:rPr>
          <w:rFonts w:ascii="宋体" w:hAnsi="宋体"/>
          <w:sz w:val="32"/>
          <w:szCs w:val="32"/>
        </w:rPr>
        <w:t>造成的损失均由乙方承担。</w:t>
      </w:r>
    </w:p>
    <w:p w14:paraId="3BA820B9" w14:textId="00EE8B0E"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4、发生以下任</w:t>
      </w:r>
      <w:proofErr w:type="gramStart"/>
      <w:r w:rsidRPr="003D27DD">
        <w:rPr>
          <w:rFonts w:ascii="宋体" w:hAnsi="宋体"/>
          <w:sz w:val="32"/>
          <w:szCs w:val="32"/>
        </w:rPr>
        <w:t>一</w:t>
      </w:r>
      <w:proofErr w:type="gramEnd"/>
      <w:r w:rsidRPr="003D27DD">
        <w:rPr>
          <w:rFonts w:ascii="宋体" w:hAnsi="宋体"/>
          <w:sz w:val="32"/>
          <w:szCs w:val="32"/>
        </w:rPr>
        <w:t>情形的，</w:t>
      </w:r>
      <w:r w:rsidR="003D27DD" w:rsidRPr="003D27DD">
        <w:rPr>
          <w:rFonts w:ascii="宋体" w:hAnsi="宋体" w:hint="eastAsia"/>
          <w:sz w:val="32"/>
          <w:szCs w:val="32"/>
        </w:rPr>
        <w:t>招标人</w:t>
      </w:r>
      <w:r w:rsidRPr="003D27DD">
        <w:rPr>
          <w:rFonts w:ascii="宋体" w:hAnsi="宋体"/>
          <w:sz w:val="32"/>
          <w:szCs w:val="32"/>
        </w:rPr>
        <w:t>有权单方解除合同，并要求</w:t>
      </w:r>
      <w:r w:rsidR="003D27DD" w:rsidRPr="003D27DD">
        <w:rPr>
          <w:rFonts w:ascii="宋体" w:hAnsi="宋体" w:hint="eastAsia"/>
          <w:sz w:val="32"/>
          <w:szCs w:val="32"/>
        </w:rPr>
        <w:t>中标人</w:t>
      </w:r>
      <w:r w:rsidRPr="003D27DD">
        <w:rPr>
          <w:rFonts w:ascii="宋体" w:hAnsi="宋体"/>
          <w:sz w:val="32"/>
          <w:szCs w:val="32"/>
        </w:rPr>
        <w:t>支付相当于本合同总价款20%的违约金：</w:t>
      </w:r>
    </w:p>
    <w:p w14:paraId="3BFC1BF8" w14:textId="2EDFC30C"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(1)</w:t>
      </w:r>
      <w:r w:rsidR="003D27DD" w:rsidRPr="003D27DD">
        <w:rPr>
          <w:rFonts w:ascii="宋体" w:hAnsi="宋体" w:hint="eastAsia"/>
          <w:sz w:val="32"/>
          <w:szCs w:val="32"/>
        </w:rPr>
        <w:t>中标人</w:t>
      </w:r>
      <w:r w:rsidRPr="003D27DD">
        <w:rPr>
          <w:rFonts w:ascii="宋体" w:hAnsi="宋体"/>
          <w:sz w:val="32"/>
          <w:szCs w:val="32"/>
        </w:rPr>
        <w:t>在一个年度内，出现违约3次以上(含3次)的，或者延迟时间累积24小时(含24小时)时；</w:t>
      </w:r>
    </w:p>
    <w:p w14:paraId="51C9CCDD" w14:textId="5623D711"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(2)</w:t>
      </w:r>
      <w:r w:rsidR="003D27DD" w:rsidRPr="003D27DD">
        <w:rPr>
          <w:rFonts w:ascii="宋体" w:hAnsi="宋体" w:hint="eastAsia"/>
          <w:sz w:val="32"/>
          <w:szCs w:val="32"/>
        </w:rPr>
        <w:t>中标人</w:t>
      </w:r>
      <w:r w:rsidRPr="003D27DD">
        <w:rPr>
          <w:rFonts w:ascii="宋体" w:hAnsi="宋体"/>
          <w:sz w:val="32"/>
          <w:szCs w:val="32"/>
        </w:rPr>
        <w:t>维保设备的开机率未达到要求；</w:t>
      </w:r>
    </w:p>
    <w:p w14:paraId="45C516F9" w14:textId="49DD1896"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(3)</w:t>
      </w:r>
      <w:r w:rsidR="003D27DD" w:rsidRPr="003D27DD">
        <w:rPr>
          <w:rFonts w:ascii="宋体" w:hAnsi="宋体" w:hint="eastAsia"/>
          <w:sz w:val="32"/>
          <w:szCs w:val="32"/>
        </w:rPr>
        <w:t>中标人</w:t>
      </w:r>
      <w:r w:rsidRPr="003D27DD">
        <w:rPr>
          <w:rFonts w:ascii="宋体" w:hAnsi="宋体"/>
          <w:sz w:val="32"/>
          <w:szCs w:val="32"/>
        </w:rPr>
        <w:t>延迟提供维保记录和维保服务报告达15日的，或者维保记录和维保服务报告的内容经乙方修改后仍然不符合</w:t>
      </w:r>
      <w:r w:rsidR="003D27DD" w:rsidRPr="003D27DD">
        <w:rPr>
          <w:rFonts w:ascii="宋体" w:hAnsi="宋体" w:hint="eastAsia"/>
          <w:sz w:val="32"/>
          <w:szCs w:val="32"/>
        </w:rPr>
        <w:t>招标人</w:t>
      </w:r>
      <w:r w:rsidRPr="003D27DD">
        <w:rPr>
          <w:rFonts w:ascii="宋体" w:hAnsi="宋体"/>
          <w:sz w:val="32"/>
          <w:szCs w:val="32"/>
        </w:rPr>
        <w:t>要求的。</w:t>
      </w:r>
    </w:p>
    <w:p w14:paraId="350F1C62" w14:textId="4A3EE450"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5、违约金不足以弥补</w:t>
      </w:r>
      <w:r w:rsidR="003D27DD" w:rsidRPr="003D27DD">
        <w:rPr>
          <w:rFonts w:ascii="宋体" w:hAnsi="宋体" w:hint="eastAsia"/>
          <w:sz w:val="32"/>
          <w:szCs w:val="32"/>
        </w:rPr>
        <w:t>招标人</w:t>
      </w:r>
      <w:r w:rsidRPr="003D27DD">
        <w:rPr>
          <w:rFonts w:ascii="宋体" w:hAnsi="宋体"/>
          <w:sz w:val="32"/>
          <w:szCs w:val="32"/>
        </w:rPr>
        <w:t>因此遭受的损失的，</w:t>
      </w:r>
      <w:r w:rsidR="003D27DD" w:rsidRPr="003D27DD">
        <w:rPr>
          <w:rFonts w:ascii="宋体" w:hAnsi="宋体" w:hint="eastAsia"/>
          <w:sz w:val="32"/>
          <w:szCs w:val="32"/>
        </w:rPr>
        <w:t>中标人</w:t>
      </w:r>
      <w:r w:rsidRPr="003D27DD">
        <w:rPr>
          <w:rFonts w:ascii="宋体" w:hAnsi="宋体"/>
          <w:sz w:val="32"/>
          <w:szCs w:val="32"/>
        </w:rPr>
        <w:t>还需就不足部分承担赔偿责任。</w:t>
      </w:r>
    </w:p>
    <w:p w14:paraId="1FC0B1D9" w14:textId="3F328159"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6、因归责于</w:t>
      </w:r>
      <w:r w:rsidR="003D27DD" w:rsidRPr="003D27DD">
        <w:rPr>
          <w:rFonts w:ascii="宋体" w:hAnsi="宋体" w:hint="eastAsia"/>
          <w:sz w:val="32"/>
          <w:szCs w:val="32"/>
        </w:rPr>
        <w:t>中标</w:t>
      </w:r>
      <w:proofErr w:type="gramStart"/>
      <w:r w:rsidR="003D27DD" w:rsidRPr="003D27DD">
        <w:rPr>
          <w:rFonts w:ascii="宋体" w:hAnsi="宋体" w:hint="eastAsia"/>
          <w:sz w:val="32"/>
          <w:szCs w:val="32"/>
        </w:rPr>
        <w:t>人</w:t>
      </w:r>
      <w:r w:rsidRPr="003D27DD">
        <w:rPr>
          <w:rFonts w:ascii="宋体" w:hAnsi="宋体"/>
          <w:sz w:val="32"/>
          <w:szCs w:val="32"/>
        </w:rPr>
        <w:t>原因</w:t>
      </w:r>
      <w:proofErr w:type="gramEnd"/>
      <w:r w:rsidRPr="003D27DD">
        <w:rPr>
          <w:rFonts w:ascii="宋体" w:hAnsi="宋体"/>
          <w:sz w:val="32"/>
          <w:szCs w:val="32"/>
        </w:rPr>
        <w:t>导致</w:t>
      </w:r>
      <w:r w:rsidR="003D27DD" w:rsidRPr="003D27DD">
        <w:rPr>
          <w:rFonts w:ascii="宋体" w:hAnsi="宋体" w:hint="eastAsia"/>
          <w:sz w:val="32"/>
          <w:szCs w:val="32"/>
        </w:rPr>
        <w:t>招标人</w:t>
      </w:r>
      <w:r w:rsidRPr="003D27DD">
        <w:rPr>
          <w:rFonts w:ascii="宋体" w:hAnsi="宋体"/>
          <w:sz w:val="32"/>
          <w:szCs w:val="32"/>
        </w:rPr>
        <w:t>、</w:t>
      </w:r>
      <w:r w:rsidR="003D27DD" w:rsidRPr="003D27DD">
        <w:rPr>
          <w:rFonts w:ascii="宋体" w:hAnsi="宋体" w:hint="eastAsia"/>
          <w:sz w:val="32"/>
          <w:szCs w:val="32"/>
        </w:rPr>
        <w:t>中标人</w:t>
      </w:r>
      <w:r w:rsidRPr="003D27DD">
        <w:rPr>
          <w:rFonts w:ascii="宋体" w:hAnsi="宋体"/>
          <w:sz w:val="32"/>
          <w:szCs w:val="32"/>
        </w:rPr>
        <w:t>的相关人员及第三方等发生人身或财产损失的，或者导致</w:t>
      </w:r>
      <w:r w:rsidR="003D27DD" w:rsidRPr="003D27DD">
        <w:rPr>
          <w:rFonts w:ascii="宋体" w:hAnsi="宋体" w:hint="eastAsia"/>
          <w:sz w:val="32"/>
          <w:szCs w:val="32"/>
        </w:rPr>
        <w:t>招标人</w:t>
      </w:r>
      <w:r w:rsidRPr="003D27DD">
        <w:rPr>
          <w:rFonts w:ascii="宋体" w:hAnsi="宋体"/>
          <w:sz w:val="32"/>
          <w:szCs w:val="32"/>
        </w:rPr>
        <w:t>被相关部门处罚的，应由</w:t>
      </w:r>
      <w:r w:rsidR="003D27DD" w:rsidRPr="003D27DD">
        <w:rPr>
          <w:rFonts w:ascii="宋体" w:hAnsi="宋体" w:hint="eastAsia"/>
          <w:sz w:val="32"/>
          <w:szCs w:val="32"/>
        </w:rPr>
        <w:t>中标人</w:t>
      </w:r>
      <w:r w:rsidRPr="003D27DD">
        <w:rPr>
          <w:rFonts w:ascii="宋体" w:hAnsi="宋体"/>
          <w:sz w:val="32"/>
          <w:szCs w:val="32"/>
        </w:rPr>
        <w:t>承担全部责任并赔偿</w:t>
      </w:r>
      <w:r w:rsidR="003D27DD" w:rsidRPr="003D27DD">
        <w:rPr>
          <w:rFonts w:ascii="宋体" w:hAnsi="宋体" w:hint="eastAsia"/>
          <w:sz w:val="32"/>
          <w:szCs w:val="32"/>
        </w:rPr>
        <w:t>招标人</w:t>
      </w:r>
      <w:r w:rsidRPr="003D27DD">
        <w:rPr>
          <w:rFonts w:ascii="宋体" w:hAnsi="宋体"/>
          <w:sz w:val="32"/>
          <w:szCs w:val="32"/>
        </w:rPr>
        <w:t>因此所遭受的全部损失。</w:t>
      </w:r>
    </w:p>
    <w:p w14:paraId="3E7387EE" w14:textId="027236D8" w:rsidR="007E1B16" w:rsidRPr="003D27DD" w:rsidRDefault="007E1B16" w:rsidP="003D27DD">
      <w:pPr>
        <w:spacing w:line="360" w:lineRule="auto"/>
        <w:ind w:firstLine="500"/>
        <w:rPr>
          <w:rFonts w:ascii="宋体" w:hAnsi="宋体"/>
          <w:sz w:val="32"/>
          <w:szCs w:val="32"/>
        </w:rPr>
      </w:pPr>
      <w:r w:rsidRPr="003D27DD">
        <w:rPr>
          <w:rFonts w:ascii="宋体" w:hAnsi="宋体"/>
          <w:sz w:val="32"/>
          <w:szCs w:val="32"/>
        </w:rPr>
        <w:t>7、</w:t>
      </w:r>
      <w:r w:rsidR="003D27DD" w:rsidRPr="003D27DD">
        <w:rPr>
          <w:rFonts w:ascii="宋体" w:hAnsi="宋体" w:hint="eastAsia"/>
          <w:sz w:val="32"/>
          <w:szCs w:val="32"/>
        </w:rPr>
        <w:t>招标人</w:t>
      </w:r>
      <w:r w:rsidRPr="003D27DD">
        <w:rPr>
          <w:rFonts w:ascii="宋体" w:hAnsi="宋体"/>
          <w:sz w:val="32"/>
          <w:szCs w:val="32"/>
        </w:rPr>
        <w:t>有权从剩余应向</w:t>
      </w:r>
      <w:r w:rsidR="003D27DD" w:rsidRPr="003D27DD">
        <w:rPr>
          <w:rFonts w:ascii="宋体" w:hAnsi="宋体" w:hint="eastAsia"/>
          <w:sz w:val="32"/>
          <w:szCs w:val="32"/>
        </w:rPr>
        <w:t>中标人</w:t>
      </w:r>
      <w:r w:rsidRPr="003D27DD">
        <w:rPr>
          <w:rFonts w:ascii="宋体" w:hAnsi="宋体"/>
          <w:sz w:val="32"/>
          <w:szCs w:val="32"/>
        </w:rPr>
        <w:t>支付的款项中优先扣减</w:t>
      </w:r>
      <w:r w:rsidR="003D27DD" w:rsidRPr="003D27DD">
        <w:rPr>
          <w:rFonts w:ascii="宋体" w:hAnsi="宋体" w:hint="eastAsia"/>
          <w:sz w:val="32"/>
          <w:szCs w:val="32"/>
        </w:rPr>
        <w:t>中标人</w:t>
      </w:r>
      <w:r w:rsidRPr="003D27DD">
        <w:rPr>
          <w:rFonts w:ascii="宋体" w:hAnsi="宋体"/>
          <w:sz w:val="32"/>
          <w:szCs w:val="32"/>
        </w:rPr>
        <w:t>应向</w:t>
      </w:r>
      <w:r w:rsidR="003D27DD" w:rsidRPr="003D27DD">
        <w:rPr>
          <w:rFonts w:ascii="宋体" w:hAnsi="宋体" w:hint="eastAsia"/>
          <w:sz w:val="32"/>
          <w:szCs w:val="32"/>
        </w:rPr>
        <w:t>招标人</w:t>
      </w:r>
      <w:r w:rsidRPr="003D27DD">
        <w:rPr>
          <w:rFonts w:ascii="宋体" w:hAnsi="宋体"/>
          <w:sz w:val="32"/>
          <w:szCs w:val="32"/>
        </w:rPr>
        <w:t>支付的款项，包括但不限于违约金、赔偿</w:t>
      </w:r>
      <w:r w:rsidRPr="003D27DD">
        <w:rPr>
          <w:rFonts w:ascii="宋体" w:hAnsi="宋体"/>
          <w:sz w:val="32"/>
          <w:szCs w:val="32"/>
        </w:rPr>
        <w:lastRenderedPageBreak/>
        <w:t>金等。</w:t>
      </w:r>
    </w:p>
    <w:p w14:paraId="7DE95333" w14:textId="0FCEB5E7" w:rsidR="00B87488" w:rsidRPr="003D27DD" w:rsidRDefault="00B87488" w:rsidP="003D27DD">
      <w:pPr>
        <w:spacing w:line="360" w:lineRule="auto"/>
        <w:rPr>
          <w:rFonts w:ascii="宋体" w:hAnsi="宋体"/>
          <w:sz w:val="32"/>
          <w:szCs w:val="32"/>
        </w:rPr>
      </w:pPr>
    </w:p>
    <w:sectPr w:rsidR="00B87488" w:rsidRPr="003D2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60FC" w14:textId="77777777" w:rsidR="00DA3D12" w:rsidRDefault="00DA3D12" w:rsidP="00C62155">
      <w:r>
        <w:separator/>
      </w:r>
    </w:p>
  </w:endnote>
  <w:endnote w:type="continuationSeparator" w:id="0">
    <w:p w14:paraId="014865C8" w14:textId="77777777" w:rsidR="00DA3D12" w:rsidRDefault="00DA3D12" w:rsidP="00C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F0CD" w14:textId="77777777" w:rsidR="00DA3D12" w:rsidRDefault="00DA3D12" w:rsidP="00C62155">
      <w:r>
        <w:separator/>
      </w:r>
    </w:p>
  </w:footnote>
  <w:footnote w:type="continuationSeparator" w:id="0">
    <w:p w14:paraId="3ACD9FB3" w14:textId="77777777" w:rsidR="00DA3D12" w:rsidRDefault="00DA3D12" w:rsidP="00C6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0C"/>
    <w:rsid w:val="00280C0C"/>
    <w:rsid w:val="003D27DD"/>
    <w:rsid w:val="00476675"/>
    <w:rsid w:val="007E1B16"/>
    <w:rsid w:val="008B38EC"/>
    <w:rsid w:val="00A46090"/>
    <w:rsid w:val="00B87488"/>
    <w:rsid w:val="00C62155"/>
    <w:rsid w:val="00DA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D7246"/>
  <w15:chartTrackingRefBased/>
  <w15:docId w15:val="{3617BA4A-6405-4367-B6DC-4A19168F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62155"/>
    <w:pPr>
      <w:widowControl w:val="0"/>
      <w:jc w:val="both"/>
    </w:pPr>
    <w:rPr>
      <w:rFonts w:ascii="Calibri" w:eastAsia="宋体" w:hAnsi="Calibri" w:cs="Times New Roman"/>
      <w:szCs w:val="24"/>
    </w:rPr>
  </w:style>
  <w:style w:type="paragraph" w:styleId="1">
    <w:name w:val="heading 1"/>
    <w:basedOn w:val="a"/>
    <w:next w:val="a"/>
    <w:link w:val="10"/>
    <w:qFormat/>
    <w:rsid w:val="00C62155"/>
    <w:pPr>
      <w:keepNext/>
      <w:keepLines/>
      <w:tabs>
        <w:tab w:val="left" w:pos="420"/>
        <w:tab w:val="left" w:pos="1320"/>
      </w:tabs>
      <w:spacing w:before="100" w:after="90" w:line="360" w:lineRule="auto"/>
      <w:ind w:hanging="431"/>
      <w:outlineLvl w:val="0"/>
    </w:pPr>
    <w:rPr>
      <w:b/>
      <w:bCs/>
      <w:kern w:val="44"/>
      <w:szCs w:val="44"/>
    </w:rPr>
  </w:style>
  <w:style w:type="paragraph" w:styleId="2">
    <w:name w:val="heading 2"/>
    <w:basedOn w:val="a"/>
    <w:next w:val="a"/>
    <w:link w:val="20"/>
    <w:qFormat/>
    <w:rsid w:val="00C62155"/>
    <w:pPr>
      <w:keepNext/>
      <w:keepLines/>
      <w:tabs>
        <w:tab w:val="left" w:pos="420"/>
        <w:tab w:val="left" w:pos="1320"/>
      </w:tabs>
      <w:spacing w:line="360" w:lineRule="auto"/>
      <w:ind w:leftChars="200" w:left="200"/>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2155"/>
    <w:rPr>
      <w:sz w:val="18"/>
      <w:szCs w:val="18"/>
    </w:rPr>
  </w:style>
  <w:style w:type="paragraph" w:styleId="a5">
    <w:name w:val="footer"/>
    <w:basedOn w:val="a"/>
    <w:link w:val="a6"/>
    <w:uiPriority w:val="99"/>
    <w:unhideWhenUsed/>
    <w:rsid w:val="00C62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2155"/>
    <w:rPr>
      <w:sz w:val="18"/>
      <w:szCs w:val="18"/>
    </w:rPr>
  </w:style>
  <w:style w:type="character" w:customStyle="1" w:styleId="10">
    <w:name w:val="标题 1 字符"/>
    <w:basedOn w:val="a0"/>
    <w:link w:val="1"/>
    <w:rsid w:val="00C62155"/>
    <w:rPr>
      <w:rFonts w:ascii="Calibri" w:eastAsia="宋体" w:hAnsi="Calibri" w:cs="Times New Roman"/>
      <w:b/>
      <w:bCs/>
      <w:kern w:val="44"/>
      <w:szCs w:val="44"/>
    </w:rPr>
  </w:style>
  <w:style w:type="character" w:customStyle="1" w:styleId="20">
    <w:name w:val="标题 2 字符"/>
    <w:basedOn w:val="a0"/>
    <w:link w:val="2"/>
    <w:rsid w:val="00C62155"/>
    <w:rPr>
      <w:rFonts w:ascii="Cambria" w:eastAsia="宋体" w:hAnsi="Cambria" w:cs="Times New Roman"/>
      <w:b/>
      <w:bCs/>
      <w:szCs w:val="32"/>
    </w:rPr>
  </w:style>
  <w:style w:type="paragraph" w:styleId="a7">
    <w:name w:val="Normal (Web)"/>
    <w:basedOn w:val="a"/>
    <w:qFormat/>
    <w:rsid w:val="00C62155"/>
    <w:pPr>
      <w:spacing w:before="100" w:beforeAutospacing="1" w:after="100" w:afterAutospacing="1"/>
      <w:jc w:val="left"/>
    </w:pPr>
    <w:rPr>
      <w:kern w:val="0"/>
      <w:sz w:val="24"/>
    </w:rPr>
  </w:style>
  <w:style w:type="character" w:styleId="a8">
    <w:name w:val="Strong"/>
    <w:uiPriority w:val="22"/>
    <w:qFormat/>
    <w:rsid w:val="00C6215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3</cp:revision>
  <dcterms:created xsi:type="dcterms:W3CDTF">2024-11-25T06:41:00Z</dcterms:created>
  <dcterms:modified xsi:type="dcterms:W3CDTF">2024-11-25T07:02:00Z</dcterms:modified>
</cp:coreProperties>
</file>