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color w:val="000000" w:themeColor="text1"/>
          <w:sz w:val="32"/>
          <w:szCs w:val="32"/>
        </w:rPr>
      </w:pPr>
      <w:r>
        <w:rPr>
          <w:rFonts w:hint="eastAsia" w:ascii="宋体" w:hAnsi="宋体" w:eastAsia="宋体" w:cs="宋体"/>
          <w:b/>
          <w:color w:val="000000" w:themeColor="text1"/>
          <w:sz w:val="32"/>
          <w:szCs w:val="32"/>
        </w:rPr>
        <w:t>配件</w:t>
      </w:r>
      <w:r>
        <w:rPr>
          <w:rFonts w:hint="eastAsia" w:ascii="宋体" w:hAnsi="宋体" w:eastAsia="宋体" w:cs="宋体"/>
          <w:b/>
          <w:color w:val="000000" w:themeColor="text1"/>
          <w:sz w:val="32"/>
          <w:szCs w:val="32"/>
          <w:lang w:eastAsia="zh-CN"/>
        </w:rPr>
        <w:t>销售明细</w:t>
      </w:r>
      <w:r>
        <w:rPr>
          <w:rFonts w:hint="eastAsia" w:ascii="宋体" w:hAnsi="宋体" w:eastAsia="宋体" w:cs="宋体"/>
          <w:b/>
          <w:color w:val="000000" w:themeColor="text1"/>
          <w:sz w:val="32"/>
          <w:szCs w:val="32"/>
        </w:rPr>
        <w:t>报价单</w:t>
      </w:r>
    </w:p>
    <w:tbl>
      <w:tblPr>
        <w:tblStyle w:val="7"/>
        <w:tblpPr w:leftFromText="180" w:rightFromText="180" w:vertAnchor="text" w:horzAnchor="page" w:tblpX="668" w:tblpY="10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68"/>
        <w:gridCol w:w="43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1668"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项目名称/客户</w:t>
            </w:r>
          </w:p>
        </w:tc>
        <w:tc>
          <w:tcPr>
            <w:tcW w:w="4356"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永州市中心医院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668"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送货地址</w:t>
            </w:r>
          </w:p>
        </w:tc>
        <w:tc>
          <w:tcPr>
            <w:tcW w:w="4356"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湖南省永州市冷水滩区逸云路396号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668"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客户联系人</w:t>
            </w:r>
          </w:p>
        </w:tc>
        <w:tc>
          <w:tcPr>
            <w:tcW w:w="4356" w:type="dxa"/>
            <w:vAlign w:val="center"/>
          </w:tcPr>
          <w:p>
            <w:pPr>
              <w:jc w:val="center"/>
              <w:rPr>
                <w:rFonts w:hint="eastAsia" w:ascii="宋体" w:hAnsi="宋体" w:eastAsia="宋体" w:cs="宋体"/>
                <w:color w:val="000000" w:themeColor="text1"/>
                <w:lang w:val="en-US" w:eastAsia="zh-CN"/>
              </w:rPr>
            </w:pPr>
            <w:r>
              <w:rPr>
                <w:rFonts w:hint="eastAsia" w:ascii="宋体" w:hAnsi="宋体" w:eastAsia="宋体" w:cs="宋体"/>
                <w:color w:val="000000" w:themeColor="text1"/>
                <w:lang w:val="en-US" w:eastAsia="zh-CN"/>
              </w:rPr>
              <w:t>尹勇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1668"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联系方式</w:t>
            </w:r>
          </w:p>
        </w:tc>
        <w:tc>
          <w:tcPr>
            <w:tcW w:w="4356"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lang w:val="en-US" w:eastAsia="zh-CN"/>
              </w:rPr>
              <w:t>13807431118</w:t>
            </w:r>
          </w:p>
        </w:tc>
      </w:tr>
    </w:tbl>
    <w:tbl>
      <w:tblPr>
        <w:tblStyle w:val="7"/>
        <w:tblpPr w:leftFromText="180" w:rightFromText="180" w:vertAnchor="text" w:horzAnchor="page" w:tblpX="7393" w:tblpY="263"/>
        <w:tblOverlap w:val="never"/>
        <w:tblW w:w="40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61"/>
        <w:gridCol w:w="24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1561"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供货方</w:t>
            </w:r>
          </w:p>
        </w:tc>
        <w:tc>
          <w:tcPr>
            <w:tcW w:w="2496"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永州佳奥电梯有限公司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1561"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日 期</w:t>
            </w:r>
          </w:p>
        </w:tc>
        <w:tc>
          <w:tcPr>
            <w:tcW w:w="2496" w:type="dxa"/>
            <w:vAlign w:val="center"/>
          </w:tcPr>
          <w:p>
            <w:pPr>
              <w:jc w:val="center"/>
              <w:rPr>
                <w:rFonts w:hint="default" w:ascii="宋体" w:hAnsi="宋体" w:eastAsia="宋体" w:cs="宋体"/>
                <w:color w:val="000000" w:themeColor="text1"/>
                <w:lang w:val="en-US" w:eastAsia="zh-CN"/>
              </w:rPr>
            </w:pPr>
            <w:r>
              <w:rPr>
                <w:rFonts w:hint="eastAsia" w:ascii="宋体" w:hAnsi="宋体" w:eastAsia="宋体" w:cs="宋体"/>
                <w:color w:val="000000" w:themeColor="text1"/>
                <w:lang w:val="en-US" w:eastAsia="zh-CN"/>
              </w:rPr>
              <w:t>2025年2月28日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561"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订单编号</w:t>
            </w:r>
          </w:p>
        </w:tc>
        <w:tc>
          <w:tcPr>
            <w:tcW w:w="2496" w:type="dxa"/>
            <w:vAlign w:val="center"/>
          </w:tcPr>
          <w:p>
            <w:pPr>
              <w:jc w:val="center"/>
              <w:rPr>
                <w:rFonts w:hint="eastAsia" w:ascii="宋体" w:hAnsi="宋体" w:eastAsia="宋体" w:cs="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561"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电梯设备编号</w:t>
            </w:r>
          </w:p>
        </w:tc>
        <w:tc>
          <w:tcPr>
            <w:tcW w:w="2496" w:type="dxa"/>
            <w:vAlign w:val="center"/>
          </w:tcPr>
          <w:p>
            <w:pPr>
              <w:jc w:val="center"/>
              <w:rPr>
                <w:rFonts w:hint="eastAsia" w:ascii="宋体" w:hAnsi="宋体" w:eastAsia="宋体" w:cs="宋体"/>
                <w:color w:val="000000" w:themeColor="text1"/>
              </w:rPr>
            </w:pPr>
          </w:p>
        </w:tc>
      </w:tr>
    </w:tbl>
    <w:p>
      <w:pPr>
        <w:rPr>
          <w:rFonts w:hint="eastAsia" w:ascii="宋体" w:hAnsi="宋体" w:eastAsia="宋体" w:cs="宋体"/>
          <w:color w:val="000000" w:themeColor="text1"/>
          <w:szCs w:val="21"/>
        </w:rPr>
      </w:pPr>
    </w:p>
    <w:p>
      <w:pPr>
        <w:rPr>
          <w:rFonts w:hint="eastAsia" w:ascii="宋体" w:hAnsi="宋体" w:eastAsia="宋体" w:cs="宋体"/>
          <w:color w:val="000000" w:themeColor="text1"/>
          <w:szCs w:val="21"/>
        </w:rPr>
      </w:pPr>
      <w:r>
        <w:rPr>
          <w:rFonts w:hint="eastAsia" w:ascii="宋体" w:hAnsi="宋体" w:eastAsia="宋体" w:cs="宋体"/>
          <w:color w:val="000000" w:themeColor="text1"/>
          <w:szCs w:val="21"/>
        </w:rPr>
        <w:t>尊敬的佳奥电梯用户：</w:t>
      </w:r>
    </w:p>
    <w:p>
      <w:pPr>
        <w:ind w:firstLine="210" w:firstLineChars="100"/>
        <w:rPr>
          <w:rFonts w:hint="eastAsia" w:ascii="宋体" w:hAnsi="宋体" w:eastAsia="宋体" w:cs="宋体"/>
          <w:color w:val="000000" w:themeColor="text1"/>
          <w:szCs w:val="21"/>
        </w:rPr>
      </w:pPr>
      <w:r>
        <w:rPr>
          <w:rFonts w:hint="eastAsia" w:ascii="宋体" w:hAnsi="宋体" w:eastAsia="宋体" w:cs="宋体"/>
          <w:color w:val="000000" w:themeColor="text1"/>
          <w:szCs w:val="21"/>
        </w:rPr>
        <w:t>您好！非常感谢您对我司工作的支持与认可，贵单位电梯因自然磨损需购买相应配件，现将报价明细如下：</w:t>
      </w:r>
    </w:p>
    <w:tbl>
      <w:tblPr>
        <w:tblStyle w:val="7"/>
        <w:tblpPr w:leftFromText="180" w:rightFromText="180" w:vertAnchor="text" w:horzAnchor="margin" w:tblpXSpec="center" w:tblpY="217"/>
        <w:tblW w:w="10709" w:type="dxa"/>
        <w:tblInd w:w="-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8"/>
        <w:gridCol w:w="2839"/>
        <w:gridCol w:w="1746"/>
        <w:gridCol w:w="1380"/>
        <w:gridCol w:w="968"/>
        <w:gridCol w:w="840"/>
        <w:gridCol w:w="1212"/>
        <w:gridCol w:w="1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638" w:type="dxa"/>
            <w:vAlign w:val="center"/>
          </w:tcPr>
          <w:p>
            <w:pPr>
              <w:jc w:val="cente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序号</w:t>
            </w:r>
          </w:p>
        </w:tc>
        <w:tc>
          <w:tcPr>
            <w:tcW w:w="2839" w:type="dxa"/>
            <w:vAlign w:val="center"/>
          </w:tcPr>
          <w:p>
            <w:pPr>
              <w:jc w:val="cente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配件名称</w:t>
            </w:r>
          </w:p>
        </w:tc>
        <w:tc>
          <w:tcPr>
            <w:tcW w:w="1746" w:type="dxa"/>
            <w:vAlign w:val="center"/>
          </w:tcPr>
          <w:p>
            <w:pPr>
              <w:jc w:val="center"/>
              <w:rPr>
                <w:rFonts w:hint="eastAsia" w:ascii="宋体" w:hAnsi="宋体" w:eastAsia="宋体" w:cs="宋体"/>
                <w:color w:val="000000" w:themeColor="text1"/>
                <w:sz w:val="21"/>
                <w:szCs w:val="21"/>
                <w:lang w:eastAsia="zh-CN"/>
              </w:rPr>
            </w:pPr>
            <w:r>
              <w:rPr>
                <w:rFonts w:hint="eastAsia" w:ascii="宋体" w:hAnsi="宋体" w:eastAsia="宋体" w:cs="宋体"/>
                <w:color w:val="000000" w:themeColor="text1"/>
                <w:sz w:val="21"/>
                <w:szCs w:val="21"/>
                <w:lang w:eastAsia="zh-CN"/>
              </w:rPr>
              <w:t>领料更换日期</w:t>
            </w:r>
          </w:p>
        </w:tc>
        <w:tc>
          <w:tcPr>
            <w:tcW w:w="1380" w:type="dxa"/>
            <w:vAlign w:val="center"/>
          </w:tcPr>
          <w:p>
            <w:pPr>
              <w:jc w:val="center"/>
              <w:rPr>
                <w:rFonts w:hint="eastAsia" w:ascii="宋体" w:hAnsi="宋体" w:eastAsia="宋体" w:cs="宋体"/>
                <w:color w:val="000000" w:themeColor="text1"/>
                <w:sz w:val="18"/>
                <w:szCs w:val="18"/>
                <w:lang w:eastAsia="zh-CN"/>
              </w:rPr>
            </w:pPr>
            <w:r>
              <w:rPr>
                <w:rFonts w:hint="eastAsia" w:ascii="宋体" w:hAnsi="宋体" w:eastAsia="宋体" w:cs="宋体"/>
                <w:color w:val="000000" w:themeColor="text1"/>
                <w:sz w:val="21"/>
                <w:szCs w:val="21"/>
                <w:lang w:eastAsia="zh-CN"/>
              </w:rPr>
              <w:t>楼栋号</w:t>
            </w:r>
          </w:p>
        </w:tc>
        <w:tc>
          <w:tcPr>
            <w:tcW w:w="968" w:type="dxa"/>
            <w:vAlign w:val="center"/>
          </w:tcPr>
          <w:p>
            <w:pPr>
              <w:jc w:val="center"/>
              <w:rPr>
                <w:rFonts w:hint="eastAsia" w:ascii="宋体" w:hAnsi="宋体" w:eastAsia="宋体" w:cs="宋体"/>
                <w:color w:val="000000" w:themeColor="text1"/>
                <w:kern w:val="2"/>
                <w:sz w:val="21"/>
                <w:szCs w:val="21"/>
                <w:lang w:val="en-US" w:eastAsia="zh-CN" w:bidi="ar-SA"/>
              </w:rPr>
            </w:pPr>
            <w:r>
              <w:rPr>
                <w:rFonts w:hint="eastAsia" w:ascii="宋体" w:hAnsi="宋体" w:eastAsia="宋体" w:cs="宋体"/>
                <w:color w:val="000000" w:themeColor="text1"/>
                <w:sz w:val="21"/>
                <w:szCs w:val="21"/>
              </w:rPr>
              <w:t>单价</w:t>
            </w:r>
            <w:r>
              <w:rPr>
                <w:rFonts w:hint="eastAsia" w:ascii="宋体" w:hAnsi="宋体" w:eastAsia="宋体" w:cs="宋体"/>
                <w:color w:val="000000" w:themeColor="text1"/>
                <w:sz w:val="21"/>
                <w:szCs w:val="21"/>
                <w:lang w:val="en-US" w:eastAsia="zh-CN"/>
              </w:rPr>
              <w:t>/元</w:t>
            </w:r>
            <w:r>
              <w:rPr>
                <w:rFonts w:hint="eastAsia" w:ascii="宋体" w:hAnsi="宋体" w:eastAsia="宋体" w:cs="宋体"/>
                <w:color w:val="000000" w:themeColor="text1"/>
                <w:sz w:val="21"/>
                <w:szCs w:val="21"/>
              </w:rPr>
              <w:t>（含税）</w:t>
            </w:r>
          </w:p>
        </w:tc>
        <w:tc>
          <w:tcPr>
            <w:tcW w:w="840" w:type="dxa"/>
            <w:vAlign w:val="center"/>
          </w:tcPr>
          <w:p>
            <w:pPr>
              <w:jc w:val="center"/>
              <w:rPr>
                <w:rFonts w:hint="eastAsia" w:ascii="宋体" w:hAnsi="宋体" w:eastAsia="宋体" w:cs="宋体"/>
                <w:color w:val="000000" w:themeColor="text1"/>
                <w:kern w:val="2"/>
                <w:sz w:val="21"/>
                <w:szCs w:val="21"/>
                <w:lang w:val="en-US" w:eastAsia="zh-CN" w:bidi="ar-SA"/>
              </w:rPr>
            </w:pPr>
            <w:r>
              <w:rPr>
                <w:rFonts w:hint="eastAsia" w:ascii="宋体" w:hAnsi="宋体" w:eastAsia="宋体" w:cs="宋体"/>
                <w:color w:val="000000" w:themeColor="text1"/>
                <w:sz w:val="21"/>
                <w:szCs w:val="21"/>
              </w:rPr>
              <w:t>规格&amp;数量</w:t>
            </w:r>
          </w:p>
        </w:tc>
        <w:tc>
          <w:tcPr>
            <w:tcW w:w="1212" w:type="dxa"/>
            <w:vAlign w:val="center"/>
          </w:tcPr>
          <w:p>
            <w:pPr>
              <w:jc w:val="center"/>
              <w:rPr>
                <w:rFonts w:hint="eastAsia" w:ascii="宋体" w:hAnsi="宋体" w:eastAsia="宋体" w:cs="宋体"/>
                <w:color w:val="000000" w:themeColor="text1"/>
                <w:kern w:val="2"/>
                <w:sz w:val="21"/>
                <w:szCs w:val="21"/>
                <w:lang w:val="en-US" w:eastAsia="zh-CN" w:bidi="ar-SA"/>
              </w:rPr>
            </w:pPr>
            <w:r>
              <w:rPr>
                <w:rFonts w:hint="eastAsia" w:ascii="宋体" w:hAnsi="宋体" w:eastAsia="宋体" w:cs="宋体"/>
                <w:color w:val="000000" w:themeColor="text1"/>
                <w:sz w:val="21"/>
                <w:szCs w:val="21"/>
              </w:rPr>
              <w:t>总金额</w:t>
            </w:r>
            <w:r>
              <w:rPr>
                <w:rFonts w:hint="eastAsia" w:ascii="宋体" w:hAnsi="宋体" w:eastAsia="宋体" w:cs="宋体"/>
                <w:color w:val="000000" w:themeColor="text1"/>
                <w:sz w:val="21"/>
                <w:szCs w:val="21"/>
                <w:lang w:val="en-US" w:eastAsia="zh-CN"/>
              </w:rPr>
              <w:t>/元</w:t>
            </w:r>
            <w:r>
              <w:rPr>
                <w:rFonts w:hint="eastAsia" w:ascii="宋体" w:hAnsi="宋体" w:eastAsia="宋体" w:cs="宋体"/>
                <w:color w:val="000000" w:themeColor="text1"/>
                <w:sz w:val="21"/>
                <w:szCs w:val="21"/>
              </w:rPr>
              <w:t>（含税）</w:t>
            </w:r>
          </w:p>
        </w:tc>
        <w:tc>
          <w:tcPr>
            <w:tcW w:w="1086" w:type="dxa"/>
            <w:vAlign w:val="center"/>
          </w:tcPr>
          <w:p>
            <w:pPr>
              <w:jc w:val="center"/>
              <w:rPr>
                <w:rFonts w:hint="eastAsia" w:ascii="宋体" w:hAnsi="宋体" w:eastAsia="宋体" w:cs="宋体"/>
                <w:color w:val="000000" w:themeColor="text1"/>
                <w:kern w:val="2"/>
                <w:sz w:val="21"/>
                <w:szCs w:val="21"/>
                <w:lang w:val="en-US" w:eastAsia="zh-CN" w:bidi="ar-SA"/>
              </w:rPr>
            </w:pPr>
            <w:r>
              <w:rPr>
                <w:rFonts w:hint="eastAsia" w:ascii="宋体" w:hAnsi="宋体" w:eastAsia="宋体" w:cs="宋体"/>
                <w:color w:val="000000" w:themeColor="text1"/>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638" w:type="dxa"/>
            <w:vAlign w:val="center"/>
          </w:tcPr>
          <w:p>
            <w:pPr>
              <w:spacing w:line="240" w:lineRule="auto"/>
              <w:jc w:val="center"/>
              <w:rPr>
                <w:rFonts w:hint="eastAsia"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1</w:t>
            </w: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缓冲器开关LX26-UKT</w:t>
            </w:r>
          </w:p>
        </w:tc>
        <w:tc>
          <w:tcPr>
            <w:tcW w:w="1746"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2025年2月15日</w:t>
            </w: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一住院部6#</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72.54</w:t>
            </w: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1个</w:t>
            </w: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72.54</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sz w:val="18"/>
                <w:szCs w:val="18"/>
                <w:lang w:val="en-US" w:eastAsia="zh-CN"/>
              </w:rPr>
              <w:t>2</w:t>
            </w: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接触器LC1-D09M7C(施耐德)</w:t>
            </w:r>
          </w:p>
        </w:tc>
        <w:tc>
          <w:tcPr>
            <w:tcW w:w="1746"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2025年2月15日</w:t>
            </w: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一住院部2#</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176.7</w:t>
            </w: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1个</w:t>
            </w: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FF0000"/>
                <w:kern w:val="0"/>
                <w:sz w:val="18"/>
                <w:szCs w:val="18"/>
                <w:u w:val="none"/>
                <w:lang w:val="en-US" w:eastAsia="zh-CN" w:bidi="ar"/>
              </w:rPr>
              <w:t>免费</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eastAsia"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sz w:val="18"/>
                <w:szCs w:val="18"/>
                <w:lang w:val="en-US" w:eastAsia="zh-CN"/>
              </w:rPr>
              <w:t>3</w:t>
            </w: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辅助触头LADN20C</w:t>
            </w: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2025年2月15日</w:t>
            </w:r>
          </w:p>
        </w:tc>
        <w:tc>
          <w:tcPr>
            <w:tcW w:w="138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一住院部2#</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69.75</w:t>
            </w:r>
          </w:p>
        </w:tc>
        <w:tc>
          <w:tcPr>
            <w:tcW w:w="840"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1个</w:t>
            </w:r>
          </w:p>
        </w:tc>
        <w:tc>
          <w:tcPr>
            <w:tcW w:w="1212" w:type="dxa"/>
            <w:vAlign w:val="center"/>
          </w:tcPr>
          <w:p>
            <w:pPr>
              <w:spacing w:line="240" w:lineRule="auto"/>
              <w:jc w:val="center"/>
              <w:rPr>
                <w:rFonts w:hint="eastAsia" w:ascii="宋体" w:hAnsi="宋体" w:eastAsia="宋体" w:cs="宋体"/>
                <w:i w:val="0"/>
                <w:iCs w:val="0"/>
                <w:color w:val="FF0000"/>
                <w:kern w:val="0"/>
                <w:sz w:val="18"/>
                <w:szCs w:val="18"/>
                <w:u w:val="none"/>
                <w:lang w:val="en-US" w:eastAsia="zh-CN" w:bidi="ar"/>
              </w:rPr>
            </w:pPr>
            <w:r>
              <w:rPr>
                <w:rFonts w:hint="eastAsia" w:ascii="宋体" w:hAnsi="宋体" w:eastAsia="宋体" w:cs="宋体"/>
                <w:i w:val="0"/>
                <w:iCs w:val="0"/>
                <w:color w:val="FF0000"/>
                <w:kern w:val="0"/>
                <w:sz w:val="18"/>
                <w:szCs w:val="18"/>
                <w:u w:val="none"/>
                <w:lang w:val="en-US" w:eastAsia="zh-CN" w:bidi="ar"/>
              </w:rPr>
              <w:t>免费</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108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sz w:val="18"/>
                <w:szCs w:val="18"/>
                <w:lang w:val="en-US" w:eastAsia="zh-CN"/>
              </w:rPr>
              <w:t>4</w:t>
            </w: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应急电源RKP220/12T</w:t>
            </w:r>
          </w:p>
        </w:tc>
        <w:tc>
          <w:tcPr>
            <w:tcW w:w="1746"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2025年2月18日</w:t>
            </w: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二住院部3#</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418.5</w:t>
            </w: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1个</w:t>
            </w: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418.5</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5</w:t>
            </w: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门电机皮带6PJ965</w:t>
            </w: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2025年2月19日</w:t>
            </w: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二住院部7#</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93</w:t>
            </w: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1根</w:t>
            </w: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93</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6</w:t>
            </w: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kern w:val="2"/>
                <w:sz w:val="18"/>
                <w:szCs w:val="18"/>
                <w:u w:val="none"/>
                <w:lang w:val="en-US" w:eastAsia="zh-CN" w:bidi="ar-SA"/>
              </w:rPr>
            </w:pPr>
            <w:r>
              <w:rPr>
                <w:rFonts w:hint="eastAsia" w:ascii="宋体" w:hAnsi="宋体" w:eastAsia="宋体" w:cs="宋体"/>
                <w:b w:val="0"/>
                <w:bCs w:val="0"/>
                <w:i w:val="0"/>
                <w:iCs w:val="0"/>
                <w:color w:val="000000"/>
                <w:kern w:val="2"/>
                <w:sz w:val="18"/>
                <w:szCs w:val="18"/>
                <w:u w:val="none"/>
                <w:lang w:val="en-US" w:eastAsia="zh-CN" w:bidi="ar-SA"/>
              </w:rPr>
              <w:t>应急电源RKP220/12T</w:t>
            </w: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2025年2月26日</w:t>
            </w: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一住院部3#</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418.5</w:t>
            </w: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1个</w:t>
            </w: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418.5</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7</w:t>
            </w:r>
          </w:p>
        </w:tc>
        <w:tc>
          <w:tcPr>
            <w:tcW w:w="2839"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40" w:lineRule="auto"/>
              <w:ind w:left="0" w:right="0" w:firstLine="0"/>
              <w:jc w:val="center"/>
              <w:rPr>
                <w:rFonts w:hint="eastAsia" w:ascii="宋体" w:hAnsi="宋体" w:eastAsia="宋体" w:cs="宋体"/>
                <w:b w:val="0"/>
                <w:bCs w:val="0"/>
                <w:i w:val="0"/>
                <w:iCs w:val="0"/>
                <w:color w:val="000000"/>
                <w:kern w:val="2"/>
                <w:sz w:val="18"/>
                <w:szCs w:val="18"/>
                <w:u w:val="none"/>
                <w:lang w:val="en-US" w:eastAsia="zh-CN" w:bidi="ar-SA"/>
              </w:rPr>
            </w:pPr>
            <w:r>
              <w:rPr>
                <w:rFonts w:hint="eastAsia" w:cs="宋体"/>
                <w:b w:val="0"/>
                <w:bCs w:val="0"/>
                <w:i w:val="0"/>
                <w:iCs w:val="0"/>
                <w:caps w:val="0"/>
                <w:color w:val="auto"/>
                <w:spacing w:val="0"/>
                <w:sz w:val="18"/>
                <w:szCs w:val="18"/>
                <w:shd w:val="clear" w:fill="FFFFFF"/>
                <w:lang w:eastAsia="zh-CN"/>
              </w:rPr>
              <w:t>蒂森</w:t>
            </w:r>
            <w:r>
              <w:rPr>
                <w:rFonts w:hint="eastAsia" w:ascii="宋体" w:hAnsi="宋体" w:eastAsia="宋体" w:cs="宋体"/>
                <w:b w:val="0"/>
                <w:bCs w:val="0"/>
                <w:i w:val="0"/>
                <w:iCs w:val="0"/>
                <w:caps w:val="0"/>
                <w:color w:val="auto"/>
                <w:spacing w:val="0"/>
                <w:sz w:val="18"/>
                <w:szCs w:val="18"/>
                <w:shd w:val="clear" w:fill="FFFFFF"/>
              </w:rPr>
              <w:t>轿厢应急灯G380</w:t>
            </w:r>
            <w:r>
              <w:rPr>
                <w:rFonts w:hint="eastAsia" w:cs="宋体"/>
                <w:b w:val="0"/>
                <w:bCs w:val="0"/>
                <w:i w:val="0"/>
                <w:iCs w:val="0"/>
                <w:caps w:val="0"/>
                <w:color w:val="auto"/>
                <w:spacing w:val="0"/>
                <w:sz w:val="18"/>
                <w:szCs w:val="18"/>
                <w:shd w:val="clear" w:fill="FFFFFF"/>
                <w:lang w:val="en-US" w:eastAsia="zh-CN"/>
              </w:rPr>
              <w:t>A</w:t>
            </w: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2025年2月26日</w:t>
            </w: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一住院部4#</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1个</w:t>
            </w: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FF0000"/>
                <w:kern w:val="0"/>
                <w:sz w:val="18"/>
                <w:szCs w:val="18"/>
                <w:u w:val="none"/>
                <w:lang w:val="en-US" w:eastAsia="zh-CN" w:bidi="ar"/>
              </w:rPr>
              <w:t>免费</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8</w:t>
            </w: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DA283按钮片红色</w:t>
            </w:r>
          </w:p>
        </w:tc>
        <w:tc>
          <w:tcPr>
            <w:tcW w:w="1746"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2025年2月27日</w:t>
            </w: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二住院部6#</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111.6</w:t>
            </w: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1个</w:t>
            </w: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111.6</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9</w:t>
            </w: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DA283按钮片红色</w:t>
            </w: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2025年2月27日</w:t>
            </w: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二住院部8#</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111.6</w:t>
            </w: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1个</w:t>
            </w: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111.6</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10</w:t>
            </w: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厅门关闭弹簧C2/T2 424mm</w:t>
            </w: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2025年3月2日</w:t>
            </w: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二住院部5#</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72.54</w:t>
            </w: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1根</w:t>
            </w: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72.54</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以下空白</w:t>
            </w: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p>
        </w:tc>
        <w:tc>
          <w:tcPr>
            <w:tcW w:w="138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kern w:val="2"/>
                <w:sz w:val="18"/>
                <w:szCs w:val="18"/>
                <w:lang w:val="en-US" w:eastAsia="zh-CN" w:bidi="ar-SA"/>
              </w:rPr>
            </w:pP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p>
        </w:tc>
        <w:tc>
          <w:tcPr>
            <w:tcW w:w="840"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18"/>
                <w:szCs w:val="18"/>
                <w:u w:val="none"/>
                <w:lang w:val="en-US" w:eastAsia="zh-CN" w:bidi="ar"/>
              </w:rPr>
            </w:pP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2"/>
                <w:sz w:val="18"/>
                <w:szCs w:val="18"/>
                <w:u w:val="none"/>
                <w:lang w:val="en-US" w:eastAsia="zh-CN" w:bidi="ar-SA"/>
              </w:rPr>
            </w:pP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p>
        </w:tc>
        <w:tc>
          <w:tcPr>
            <w:tcW w:w="138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kern w:val="2"/>
                <w:sz w:val="18"/>
                <w:szCs w:val="18"/>
                <w:lang w:val="en-US" w:eastAsia="zh-CN" w:bidi="ar-SA"/>
              </w:rPr>
            </w:pPr>
          </w:p>
        </w:tc>
        <w:tc>
          <w:tcPr>
            <w:tcW w:w="968"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p>
        </w:tc>
        <w:tc>
          <w:tcPr>
            <w:tcW w:w="840"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18"/>
                <w:szCs w:val="18"/>
                <w:u w:val="none"/>
                <w:lang w:val="en-US" w:eastAsia="zh-CN" w:bidi="ar"/>
              </w:rPr>
            </w:pPr>
          </w:p>
        </w:tc>
        <w:tc>
          <w:tcPr>
            <w:tcW w:w="1212"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p>
        </w:tc>
        <w:tc>
          <w:tcPr>
            <w:tcW w:w="1086"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C0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eastAsia="zh-CN"/>
              </w:rPr>
            </w:pP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val="en-US" w:eastAsia="zh-CN"/>
              </w:rPr>
            </w:pPr>
          </w:p>
        </w:tc>
        <w:tc>
          <w:tcPr>
            <w:tcW w:w="138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kern w:val="2"/>
                <w:sz w:val="18"/>
                <w:szCs w:val="18"/>
                <w:lang w:val="en-US" w:eastAsia="zh-CN" w:bidi="ar-SA"/>
              </w:rPr>
            </w:pPr>
          </w:p>
        </w:tc>
        <w:tc>
          <w:tcPr>
            <w:tcW w:w="968"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p>
        </w:tc>
        <w:tc>
          <w:tcPr>
            <w:tcW w:w="84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val="en-US" w:eastAsia="zh-CN"/>
              </w:rPr>
            </w:pPr>
          </w:p>
        </w:tc>
        <w:tc>
          <w:tcPr>
            <w:tcW w:w="1212"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p>
        </w:tc>
        <w:tc>
          <w:tcPr>
            <w:tcW w:w="1086"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FF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eastAsia="zh-CN"/>
              </w:rPr>
            </w:pP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val="en-US" w:eastAsia="zh-CN"/>
              </w:rPr>
            </w:pPr>
          </w:p>
        </w:tc>
        <w:tc>
          <w:tcPr>
            <w:tcW w:w="138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kern w:val="2"/>
                <w:sz w:val="18"/>
                <w:szCs w:val="18"/>
                <w:lang w:val="en-US" w:eastAsia="zh-CN" w:bidi="ar-SA"/>
              </w:rPr>
            </w:pPr>
          </w:p>
        </w:tc>
        <w:tc>
          <w:tcPr>
            <w:tcW w:w="968"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p>
        </w:tc>
        <w:tc>
          <w:tcPr>
            <w:tcW w:w="84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val="en-US" w:eastAsia="zh-CN"/>
              </w:rPr>
            </w:pPr>
          </w:p>
        </w:tc>
        <w:tc>
          <w:tcPr>
            <w:tcW w:w="1212"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p>
        </w:tc>
        <w:tc>
          <w:tcPr>
            <w:tcW w:w="1086"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FF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5223" w:type="dxa"/>
            <w:gridSpan w:val="3"/>
            <w:vAlign w:val="center"/>
          </w:tcPr>
          <w:p>
            <w:pPr>
              <w:jc w:val="cente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合计金额（小写）</w:t>
            </w:r>
          </w:p>
        </w:tc>
        <w:tc>
          <w:tcPr>
            <w:tcW w:w="1380" w:type="dxa"/>
            <w:vAlign w:val="center"/>
          </w:tcPr>
          <w:p>
            <w:pPr>
              <w:keepNext w:val="0"/>
              <w:keepLines w:val="0"/>
              <w:widowControl/>
              <w:suppressLineNumbers w:val="0"/>
              <w:jc w:val="center"/>
              <w:textAlignment w:val="center"/>
              <w:rPr>
                <w:rFonts w:hint="eastAsia" w:ascii="宋体" w:hAnsi="宋体" w:eastAsia="宋体" w:cs="宋体"/>
                <w:color w:val="000000" w:themeColor="text1"/>
                <w:sz w:val="21"/>
                <w:szCs w:val="21"/>
              </w:rPr>
            </w:pPr>
          </w:p>
        </w:tc>
        <w:tc>
          <w:tcPr>
            <w:tcW w:w="3020" w:type="dxa"/>
            <w:gridSpan w:val="3"/>
            <w:vAlign w:val="center"/>
          </w:tcPr>
          <w:p>
            <w:pPr>
              <w:keepNext w:val="0"/>
              <w:keepLines w:val="0"/>
              <w:widowControl/>
              <w:suppressLineNumbers w:val="0"/>
              <w:jc w:val="center"/>
              <w:textAlignment w:val="center"/>
              <w:rPr>
                <w:rFonts w:hint="default" w:ascii="宋体" w:hAnsi="宋体" w:eastAsia="宋体" w:cs="宋体"/>
                <w:color w:val="000000" w:themeColor="text1"/>
                <w:sz w:val="21"/>
                <w:szCs w:val="21"/>
                <w:lang w:val="en-US" w:eastAsia="zh-CN"/>
              </w:rPr>
            </w:pPr>
            <w:r>
              <w:rPr>
                <w:rFonts w:hint="eastAsia" w:ascii="宋体" w:hAnsi="宋体" w:eastAsia="宋体" w:cs="宋体"/>
                <w:i w:val="0"/>
                <w:iCs w:val="0"/>
                <w:color w:val="000000"/>
                <w:kern w:val="0"/>
                <w:sz w:val="22"/>
                <w:szCs w:val="22"/>
                <w:u w:val="none"/>
                <w:lang w:val="en-US" w:eastAsia="zh-CN" w:bidi="ar"/>
              </w:rPr>
              <w:t>￥1298.28</w:t>
            </w:r>
          </w:p>
        </w:tc>
        <w:tc>
          <w:tcPr>
            <w:tcW w:w="1086" w:type="dxa"/>
            <w:vAlign w:val="center"/>
          </w:tcPr>
          <w:p>
            <w:pPr>
              <w:jc w:val="center"/>
              <w:rPr>
                <w:rFonts w:hint="eastAsia" w:ascii="宋体" w:hAnsi="宋体" w:eastAsia="宋体" w:cs="宋体"/>
                <w:color w:val="000000" w:themeColor="text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5223" w:type="dxa"/>
            <w:gridSpan w:val="3"/>
            <w:vAlign w:val="center"/>
          </w:tcPr>
          <w:p>
            <w:pPr>
              <w:jc w:val="cente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合计金额（大写）</w:t>
            </w:r>
          </w:p>
        </w:tc>
        <w:tc>
          <w:tcPr>
            <w:tcW w:w="1380" w:type="dxa"/>
            <w:vAlign w:val="center"/>
          </w:tcPr>
          <w:p>
            <w:pPr>
              <w:jc w:val="center"/>
              <w:rPr>
                <w:rFonts w:hint="eastAsia" w:ascii="宋体" w:hAnsi="宋体" w:eastAsia="宋体" w:cs="宋体"/>
                <w:color w:val="000000" w:themeColor="text1"/>
                <w:sz w:val="21"/>
                <w:szCs w:val="21"/>
              </w:rPr>
            </w:pPr>
          </w:p>
        </w:tc>
        <w:tc>
          <w:tcPr>
            <w:tcW w:w="3020" w:type="dxa"/>
            <w:gridSpan w:val="3"/>
            <w:vAlign w:val="center"/>
          </w:tcPr>
          <w:p>
            <w:pPr>
              <w:jc w:val="center"/>
              <w:rPr>
                <w:rFonts w:hint="eastAsia" w:ascii="宋体" w:hAnsi="宋体" w:eastAsia="宋体" w:cs="宋体"/>
                <w:color w:val="000000" w:themeColor="text1"/>
                <w:sz w:val="21"/>
                <w:szCs w:val="21"/>
                <w:lang w:eastAsia="zh-CN"/>
              </w:rPr>
            </w:pPr>
            <w:r>
              <w:rPr>
                <w:rFonts w:hint="eastAsia" w:ascii="宋体" w:hAnsi="宋体" w:eastAsia="宋体" w:cs="宋体"/>
                <w:color w:val="000000" w:themeColor="text1"/>
                <w:sz w:val="21"/>
                <w:szCs w:val="21"/>
                <w:lang w:eastAsia="zh-CN"/>
              </w:rPr>
              <w:t>壹仟贰佰玖拾捌元贰角捌分</w:t>
            </w:r>
          </w:p>
        </w:tc>
        <w:tc>
          <w:tcPr>
            <w:tcW w:w="1086" w:type="dxa"/>
            <w:vAlign w:val="center"/>
          </w:tcPr>
          <w:p>
            <w:pPr>
              <w:jc w:val="center"/>
              <w:rPr>
                <w:rFonts w:hint="eastAsia" w:ascii="宋体" w:hAnsi="宋体" w:eastAsia="宋体" w:cs="宋体"/>
                <w:color w:val="000000" w:themeColor="text1"/>
                <w:sz w:val="21"/>
                <w:szCs w:val="21"/>
              </w:rPr>
            </w:pPr>
          </w:p>
        </w:tc>
      </w:tr>
    </w:tbl>
    <w:p>
      <w:pPr>
        <w:rPr>
          <w:rFonts w:hint="eastAsia" w:ascii="宋体" w:hAnsi="宋体" w:eastAsia="宋体" w:cs="宋体"/>
          <w:b/>
          <w:bCs/>
          <w:color w:val="000000" w:themeColor="text1"/>
          <w:sz w:val="24"/>
          <w:szCs w:val="24"/>
          <w:lang w:val="en-US" w:eastAsia="zh-CN"/>
        </w:rPr>
      </w:pPr>
    </w:p>
    <w:p>
      <w:pPr>
        <w:rPr>
          <w:rFonts w:hint="eastAsia" w:ascii="宋体" w:hAnsi="宋体" w:eastAsia="宋体" w:cs="宋体"/>
          <w:color w:val="000000" w:themeColor="text1"/>
        </w:rPr>
      </w:pPr>
      <w:r>
        <w:rPr>
          <w:rFonts w:hint="eastAsia" w:ascii="宋体" w:hAnsi="宋体" w:eastAsia="宋体" w:cs="宋体"/>
          <w:b/>
          <w:bCs/>
          <w:color w:val="000000" w:themeColor="text1"/>
          <w:sz w:val="24"/>
          <w:szCs w:val="24"/>
          <w:lang w:val="en-US" w:eastAsia="zh-CN"/>
        </w:rPr>
        <w:t>注：此报价单所有项目均已在院内统一议价表内.</w:t>
      </w:r>
    </w:p>
    <w:p>
      <w:pPr>
        <w:spacing w:line="340" w:lineRule="exact"/>
        <w:ind w:firstLine="210" w:firstLineChars="100"/>
        <w:rPr>
          <w:rFonts w:hint="eastAsia" w:ascii="宋体" w:hAnsi="宋体" w:eastAsia="宋体" w:cs="宋体"/>
          <w:color w:val="000000" w:themeColor="text1"/>
        </w:rPr>
      </w:pPr>
    </w:p>
    <w:p>
      <w:pPr>
        <w:spacing w:line="340" w:lineRule="exact"/>
        <w:ind w:firstLine="420" w:firstLineChars="200"/>
        <w:rPr>
          <w:rFonts w:hint="eastAsia" w:ascii="宋体" w:hAnsi="宋体" w:eastAsia="宋体" w:cs="宋体"/>
          <w:color w:val="000000" w:themeColor="text1"/>
        </w:rPr>
      </w:pPr>
      <w:r>
        <w:rPr>
          <w:rFonts w:hint="eastAsia" w:ascii="宋体" w:hAnsi="宋体" w:eastAsia="宋体" w:cs="宋体"/>
          <w:color w:val="000000" w:themeColor="text1"/>
        </w:rPr>
        <w:t>本报价单签约双方分别为：湖南省永州市中心医院(以下简称“客户”)及 永州佳奥电梯有限公司(以下简称“供货方”)，双方经友好协商，在确认报价金额同时确认如下条款，以便共同遵守:</w:t>
      </w:r>
      <w:r>
        <w:rPr>
          <w:rFonts w:hint="eastAsia" w:ascii="宋体" w:hAnsi="宋体" w:eastAsia="宋体" w:cs="宋体"/>
          <w:color w:val="000000" w:themeColor="text1"/>
        </w:rPr>
        <w:br w:type="textWrapping"/>
      </w:r>
      <w:r>
        <w:rPr>
          <w:rFonts w:hint="eastAsia" w:ascii="宋体" w:hAnsi="宋体" w:eastAsia="宋体" w:cs="宋体"/>
          <w:color w:val="000000" w:themeColor="text1"/>
        </w:rPr>
        <w:t>1、此报价有效期至</w:t>
      </w:r>
      <w:r>
        <w:rPr>
          <w:rFonts w:hint="eastAsia" w:ascii="宋体" w:hAnsi="宋体" w:eastAsia="宋体" w:cs="宋体"/>
          <w:color w:val="000000" w:themeColor="text1"/>
          <w:u w:val="single"/>
          <w:lang w:val="en-US" w:eastAsia="zh-CN"/>
        </w:rPr>
        <w:t xml:space="preserve"> </w:t>
      </w:r>
      <w:r>
        <w:rPr>
          <w:rFonts w:hint="eastAsia" w:ascii="宋体" w:hAnsi="宋体" w:eastAsia="宋体" w:cs="宋体"/>
          <w:color w:val="000000" w:themeColor="text1"/>
          <w:u w:val="single"/>
        </w:rPr>
        <w:t>202</w:t>
      </w:r>
      <w:r>
        <w:rPr>
          <w:rFonts w:hint="eastAsia" w:ascii="宋体" w:hAnsi="宋体" w:eastAsia="宋体" w:cs="宋体"/>
          <w:color w:val="000000" w:themeColor="text1"/>
          <w:u w:val="single"/>
          <w:lang w:val="en-US" w:eastAsia="zh-CN"/>
        </w:rPr>
        <w:t xml:space="preserve">5 </w:t>
      </w:r>
      <w:r>
        <w:rPr>
          <w:rFonts w:hint="eastAsia" w:ascii="宋体" w:hAnsi="宋体" w:eastAsia="宋体" w:cs="宋体"/>
          <w:color w:val="000000" w:themeColor="text1"/>
        </w:rPr>
        <w:t>年</w:t>
      </w:r>
      <w:r>
        <w:rPr>
          <w:rFonts w:hint="eastAsia" w:ascii="宋体" w:hAnsi="宋体" w:eastAsia="宋体" w:cs="宋体"/>
          <w:color w:val="000000" w:themeColor="text1"/>
          <w:u w:val="single"/>
        </w:rPr>
        <w:t xml:space="preserve">     </w:t>
      </w:r>
      <w:r>
        <w:rPr>
          <w:rFonts w:hint="eastAsia" w:ascii="宋体" w:hAnsi="宋体" w:eastAsia="宋体" w:cs="宋体"/>
          <w:color w:val="000000" w:themeColor="text1"/>
        </w:rPr>
        <w:t>月</w:t>
      </w:r>
      <w:r>
        <w:rPr>
          <w:rFonts w:hint="eastAsia" w:ascii="宋体" w:hAnsi="宋体" w:eastAsia="宋体" w:cs="宋体"/>
          <w:color w:val="000000" w:themeColor="text1"/>
          <w:u w:val="single"/>
        </w:rPr>
        <w:t xml:space="preserve">     </w:t>
      </w:r>
      <w:r>
        <w:rPr>
          <w:rFonts w:hint="eastAsia" w:ascii="宋体" w:hAnsi="宋体" w:eastAsia="宋体" w:cs="宋体"/>
          <w:color w:val="000000" w:themeColor="text1"/>
        </w:rPr>
        <w:t>日。如客户逾期未确认报价单，则供货方有权调整价格;客户应在有效期之前在本报价单上签字盖章并送达供货方。自签字盖章的报价单原件送达供货方之日起，本报价单对客户和供货方生效。</w:t>
      </w:r>
      <w:r>
        <w:rPr>
          <w:rFonts w:hint="eastAsia" w:ascii="宋体" w:hAnsi="宋体" w:eastAsia="宋体" w:cs="宋体"/>
          <w:color w:val="000000" w:themeColor="text1"/>
        </w:rPr>
        <w:br w:type="textWrapping"/>
      </w:r>
      <w:r>
        <w:rPr>
          <w:rFonts w:hint="eastAsia" w:ascii="宋体" w:hAnsi="宋体" w:eastAsia="宋体" w:cs="宋体"/>
          <w:color w:val="000000" w:themeColor="text1"/>
        </w:rPr>
        <w:t>2、本报价仅涉及上述配件更换的费用，不包括其它未在本报价单中明确约定的任何费用。如因进水、失火、人为破坏等非供货方原因造成电梯存在的其他隐患故障或损坏，就该问题的修复、双方将另行协商处理。</w:t>
      </w:r>
    </w:p>
    <w:p>
      <w:pPr>
        <w:numPr>
          <w:ilvl w:val="0"/>
          <w:numId w:val="1"/>
        </w:numPr>
        <w:spacing w:line="340" w:lineRule="exact"/>
        <w:ind w:left="105" w:hanging="105" w:hangingChars="50"/>
        <w:rPr>
          <w:rFonts w:hint="eastAsia" w:ascii="宋体" w:hAnsi="宋体" w:eastAsia="宋体" w:cs="宋体"/>
          <w:color w:val="000000" w:themeColor="text1"/>
        </w:rPr>
      </w:pPr>
      <w:r>
        <w:rPr>
          <w:rFonts w:hint="eastAsia" w:ascii="宋体" w:hAnsi="宋体" w:eastAsia="宋体" w:cs="宋体"/>
          <w:color w:val="000000" w:themeColor="text1"/>
        </w:rPr>
        <w:t>费用结算</w:t>
      </w:r>
      <w:r>
        <w:rPr>
          <w:rFonts w:hint="eastAsia" w:ascii="宋体" w:hAnsi="宋体" w:eastAsia="宋体" w:cs="宋体"/>
          <w:color w:val="000000" w:themeColor="text1"/>
        </w:rPr>
        <w:br w:type="textWrapping"/>
      </w:r>
      <w:r>
        <w:rPr>
          <w:rFonts w:hint="eastAsia" w:ascii="宋体" w:hAnsi="宋体" w:eastAsia="宋体" w:cs="宋体"/>
          <w:color w:val="000000" w:themeColor="text1"/>
        </w:rPr>
        <w:t>经双方协商结算方式(先货后款)。特殊情况下，供货方可先行发货至工地，同时客户应在本报价单生效后的30天内用银行转账方式付清全额款项，如客户不能如约付款的，每延迟一周需支付延误部分金额1%的违约金给供货方。</w:t>
      </w:r>
      <w:r>
        <w:rPr>
          <w:rFonts w:hint="eastAsia" w:ascii="宋体" w:hAnsi="宋体" w:eastAsia="宋体" w:cs="宋体"/>
          <w:color w:val="000000" w:themeColor="text1"/>
        </w:rPr>
        <w:br w:type="textWrapping"/>
      </w:r>
      <w:r>
        <w:rPr>
          <w:rFonts w:hint="eastAsia" w:ascii="宋体" w:hAnsi="宋体" w:eastAsia="宋体" w:cs="宋体"/>
          <w:color w:val="000000" w:themeColor="text1"/>
        </w:rPr>
        <w:t xml:space="preserve">  供货方收款银行账户如下:</w:t>
      </w:r>
    </w:p>
    <w:p>
      <w:pPr>
        <w:spacing w:line="340" w:lineRule="exact"/>
        <w:rPr>
          <w:rFonts w:hint="eastAsia" w:ascii="宋体" w:hAnsi="宋体" w:eastAsia="宋体" w:cs="宋体"/>
          <w:b/>
          <w:color w:val="000000" w:themeColor="text1"/>
          <w:szCs w:val="21"/>
        </w:rPr>
      </w:pPr>
      <w:r>
        <w:rPr>
          <w:rFonts w:hint="eastAsia" w:ascii="宋体" w:hAnsi="宋体" w:eastAsia="宋体" w:cs="宋体"/>
          <w:b/>
          <w:color w:val="000000" w:themeColor="text1"/>
          <w:szCs w:val="21"/>
        </w:rPr>
        <w:t>收款人: 永州佳奥电梯有限公司</w:t>
      </w:r>
    </w:p>
    <w:p>
      <w:pPr>
        <w:rPr>
          <w:rFonts w:hint="eastAsia" w:ascii="宋体" w:hAnsi="宋体" w:eastAsia="宋体" w:cs="宋体"/>
          <w:b/>
          <w:color w:val="000000" w:themeColor="text1"/>
          <w:szCs w:val="21"/>
          <w:lang w:eastAsia="zh-CN"/>
        </w:rPr>
      </w:pPr>
      <w:r>
        <w:rPr>
          <w:rFonts w:hint="eastAsia" w:ascii="宋体" w:hAnsi="宋体" w:eastAsia="宋体" w:cs="宋体"/>
          <w:b/>
          <w:color w:val="000000" w:themeColor="text1"/>
          <w:szCs w:val="21"/>
        </w:rPr>
        <w:t>银行</w:t>
      </w:r>
      <w:r>
        <w:rPr>
          <w:rFonts w:hint="eastAsia" w:ascii="宋体" w:hAnsi="宋体" w:eastAsia="宋体" w:cs="宋体"/>
          <w:b/>
          <w:color w:val="000000" w:themeColor="text1"/>
          <w:szCs w:val="21"/>
          <w:lang w:eastAsia="zh-CN"/>
        </w:rPr>
        <w:t>资料</w:t>
      </w:r>
      <w:r>
        <w:rPr>
          <w:rFonts w:hint="eastAsia" w:ascii="宋体" w:hAnsi="宋体" w:eastAsia="宋体" w:cs="宋体"/>
          <w:b/>
          <w:color w:val="000000" w:themeColor="text1"/>
          <w:szCs w:val="21"/>
        </w:rPr>
        <w:t xml:space="preserve">: </w:t>
      </w:r>
      <w:r>
        <w:rPr>
          <w:rFonts w:hint="eastAsia" w:ascii="宋体" w:hAnsi="宋体" w:eastAsia="宋体" w:cs="宋体"/>
          <w:b/>
          <w:color w:val="000000" w:themeColor="text1"/>
          <w:szCs w:val="21"/>
          <w:lang w:eastAsia="zh-CN"/>
        </w:rPr>
        <w:t>交通银行股份有限公司永州分行</w:t>
      </w:r>
    </w:p>
    <w:p>
      <w:pPr>
        <w:rPr>
          <w:rFonts w:hint="default" w:ascii="宋体" w:hAnsi="宋体" w:eastAsia="宋体" w:cs="宋体"/>
          <w:b/>
          <w:color w:val="000000" w:themeColor="text1"/>
          <w:szCs w:val="21"/>
          <w:lang w:val="en-US" w:eastAsia="zh-CN"/>
        </w:rPr>
      </w:pPr>
      <w:r>
        <w:rPr>
          <w:rFonts w:hint="eastAsia" w:ascii="宋体" w:hAnsi="宋体" w:eastAsia="宋体" w:cs="宋体"/>
          <w:b/>
          <w:color w:val="000000" w:themeColor="text1"/>
          <w:szCs w:val="21"/>
          <w:lang w:eastAsia="zh-CN"/>
        </w:rPr>
        <w:t>开户行</w:t>
      </w:r>
      <w:r>
        <w:rPr>
          <w:rFonts w:hint="eastAsia" w:ascii="宋体" w:hAnsi="宋体" w:eastAsia="宋体" w:cs="宋体"/>
          <w:b/>
          <w:color w:val="000000" w:themeColor="text1"/>
          <w:szCs w:val="21"/>
        </w:rPr>
        <w:t>账号: </w:t>
      </w:r>
      <w:r>
        <w:rPr>
          <w:rFonts w:hint="eastAsia" w:ascii="宋体" w:hAnsi="宋体" w:eastAsia="宋体" w:cs="宋体"/>
          <w:b/>
          <w:color w:val="000000" w:themeColor="text1"/>
          <w:szCs w:val="21"/>
          <w:lang w:val="en-US" w:eastAsia="zh-CN"/>
        </w:rPr>
        <w:t>5972 6088 8013 0000 25284</w:t>
      </w: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rPr>
        <w:t>4、供货方将在本报价单生效并收到客户全额款项后的7天内开出发票并提供给客户，发票类型为：增值税普通发票。</w:t>
      </w:r>
      <w:r>
        <w:rPr>
          <w:rFonts w:hint="eastAsia" w:ascii="宋体" w:hAnsi="宋体" w:eastAsia="宋体" w:cs="宋体"/>
          <w:color w:val="000000" w:themeColor="text1"/>
        </w:rPr>
        <w:br w:type="textWrapping"/>
      </w:r>
      <w:r>
        <w:rPr>
          <w:rFonts w:hint="eastAsia" w:ascii="宋体" w:hAnsi="宋体" w:eastAsia="宋体" w:cs="宋体"/>
          <w:color w:val="000000" w:themeColor="text1"/>
        </w:rPr>
        <w:t>5、客户应向供货方提供充足和准确的开票相关信息，以供供货方按增值税相关规定开具增值税专用发票或增值税普通发票，双方另有约定除外。</w:t>
      </w: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rPr>
        <w:t>6、非供货方原因导致客户无法抵扣增值税的，供货方不承担任何责任。</w:t>
      </w:r>
      <w:r>
        <w:rPr>
          <w:rFonts w:hint="eastAsia" w:ascii="宋体" w:hAnsi="宋体" w:eastAsia="宋体" w:cs="宋体"/>
          <w:color w:val="000000" w:themeColor="text1"/>
        </w:rPr>
        <w:br w:type="textWrapping"/>
      </w:r>
      <w:r>
        <w:rPr>
          <w:rFonts w:hint="eastAsia" w:ascii="宋体" w:hAnsi="宋体" w:eastAsia="宋体" w:cs="宋体"/>
          <w:color w:val="000000" w:themeColor="text1"/>
        </w:rPr>
        <w:t>7、本报价单所涉配件的所有权，只有在客户付清全款后才转移至客户，如客户未能如约付清全部或部分款项，且逾期超过30天供货方有权收回配件，并且有权向客户主张损坏赔偿，包括但不限于因拆除配件所发生的额外成本和运输费用等。</w:t>
      </w:r>
      <w:r>
        <w:rPr>
          <w:rFonts w:hint="eastAsia" w:ascii="宋体" w:hAnsi="宋体" w:eastAsia="宋体" w:cs="宋体"/>
          <w:color w:val="000000" w:themeColor="text1"/>
        </w:rPr>
        <w:br w:type="textWrapping"/>
      </w:r>
      <w:r>
        <w:rPr>
          <w:rFonts w:hint="eastAsia" w:ascii="宋体" w:hAnsi="宋体" w:eastAsia="宋体" w:cs="宋体"/>
          <w:color w:val="000000" w:themeColor="text1"/>
        </w:rPr>
        <w:t>8、因本报价单产生的任何纠纷，任何一方均有权向项目所在地人民法院提起诉讼。</w:t>
      </w:r>
    </w:p>
    <w:p>
      <w:pPr>
        <w:spacing w:line="340" w:lineRule="exact"/>
        <w:rPr>
          <w:rFonts w:hint="eastAsia" w:ascii="宋体" w:hAnsi="宋体" w:eastAsia="宋体" w:cs="宋体"/>
          <w:color w:val="000000" w:themeColor="text1"/>
        </w:rPr>
      </w:pP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szCs w:val="21"/>
        </w:rPr>
        <w:t>客</w:t>
      </w:r>
      <w:r>
        <w:rPr>
          <w:rFonts w:hint="eastAsia" w:ascii="宋体" w:hAnsi="宋体" w:eastAsia="宋体" w:cs="宋体"/>
          <w:color w:val="000000" w:themeColor="text1"/>
          <w:szCs w:val="21"/>
          <w:lang w:val="en-US" w:eastAsia="zh-CN"/>
        </w:rPr>
        <w:t xml:space="preserve"> </w:t>
      </w:r>
      <w:r>
        <w:rPr>
          <w:rFonts w:hint="eastAsia" w:ascii="宋体" w:hAnsi="宋体" w:eastAsia="宋体" w:cs="宋体"/>
          <w:color w:val="000000" w:themeColor="text1"/>
          <w:szCs w:val="21"/>
        </w:rPr>
        <w:t>户：</w:t>
      </w:r>
      <w:r>
        <w:rPr>
          <w:rFonts w:hint="eastAsia" w:ascii="宋体" w:hAnsi="宋体" w:eastAsia="宋体" w:cs="宋体"/>
          <w:color w:val="000000" w:themeColor="text1"/>
          <w:szCs w:val="21"/>
          <w:lang w:val="en-US" w:eastAsia="zh-CN"/>
        </w:rPr>
        <w:t xml:space="preserve">                   </w:t>
      </w:r>
      <w:r>
        <w:rPr>
          <w:rFonts w:hint="eastAsia" w:ascii="宋体" w:hAnsi="宋体" w:eastAsia="宋体" w:cs="宋体"/>
          <w:color w:val="000000" w:themeColor="text1"/>
        </w:rPr>
        <w:t xml:space="preserve">                              </w:t>
      </w:r>
      <w:r>
        <w:rPr>
          <w:rFonts w:hint="eastAsia" w:ascii="宋体" w:hAnsi="宋体" w:eastAsia="宋体" w:cs="宋体"/>
          <w:color w:val="000000" w:themeColor="text1"/>
          <w:lang w:val="en-US" w:eastAsia="zh-CN"/>
        </w:rPr>
        <w:t xml:space="preserve"> </w:t>
      </w:r>
      <w:r>
        <w:rPr>
          <w:rFonts w:hint="eastAsia" w:ascii="宋体" w:hAnsi="宋体" w:eastAsia="宋体" w:cs="宋体"/>
          <w:color w:val="000000" w:themeColor="text1"/>
        </w:rPr>
        <w:t>供货方：永州佳奥电梯有限公司</w:t>
      </w: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lang w:eastAsia="zh-CN"/>
        </w:rPr>
        <w:t>地</w:t>
      </w:r>
      <w:r>
        <w:rPr>
          <w:rFonts w:hint="eastAsia" w:ascii="宋体" w:hAnsi="宋体" w:eastAsia="宋体" w:cs="宋体"/>
          <w:color w:val="000000" w:themeColor="text1"/>
          <w:lang w:val="en-US" w:eastAsia="zh-CN"/>
        </w:rPr>
        <w:t xml:space="preserve"> </w:t>
      </w:r>
      <w:r>
        <w:rPr>
          <w:rFonts w:hint="eastAsia" w:ascii="宋体" w:hAnsi="宋体" w:eastAsia="宋体" w:cs="宋体"/>
          <w:color w:val="000000" w:themeColor="text1"/>
          <w:lang w:eastAsia="zh-CN"/>
        </w:rPr>
        <w:t>址</w:t>
      </w:r>
      <w:r>
        <w:rPr>
          <w:rFonts w:hint="eastAsia" w:ascii="宋体" w:hAnsi="宋体" w:eastAsia="宋体" w:cs="宋体"/>
          <w:color w:val="000000" w:themeColor="text1"/>
        </w:rPr>
        <w:t xml:space="preserve">：                                                </w:t>
      </w:r>
      <w:r>
        <w:rPr>
          <w:rFonts w:hint="eastAsia" w:ascii="宋体" w:hAnsi="宋体" w:eastAsia="宋体" w:cs="宋体"/>
          <w:color w:val="000000" w:themeColor="text1"/>
          <w:lang w:val="en-US" w:eastAsia="zh-CN"/>
        </w:rPr>
        <w:t xml:space="preserve"> </w:t>
      </w:r>
      <w:r>
        <w:rPr>
          <w:rFonts w:hint="eastAsia" w:ascii="宋体" w:hAnsi="宋体" w:eastAsia="宋体" w:cs="宋体"/>
          <w:color w:val="000000" w:themeColor="text1"/>
        </w:rPr>
        <w:t xml:space="preserve"> 地址：永州市冷水滩区育才路安大公馆8楼</w:t>
      </w: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rPr>
        <w:t>签字盖章：                                                 联系电话：0746-8339088</w:t>
      </w: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rPr>
        <w:t>日</w:t>
      </w:r>
      <w:r>
        <w:rPr>
          <w:rFonts w:hint="eastAsia" w:ascii="宋体" w:hAnsi="宋体" w:eastAsia="宋体" w:cs="宋体"/>
          <w:color w:val="000000" w:themeColor="text1"/>
          <w:lang w:val="en-US" w:eastAsia="zh-CN"/>
        </w:rPr>
        <w:t xml:space="preserve"> </w:t>
      </w:r>
      <w:r>
        <w:rPr>
          <w:rFonts w:hint="eastAsia" w:ascii="宋体" w:hAnsi="宋体" w:eastAsia="宋体" w:cs="宋体"/>
          <w:color w:val="000000" w:themeColor="text1"/>
        </w:rPr>
        <w:t>期：                                                    联系人：肖翠英</w:t>
      </w:r>
    </w:p>
    <w:p>
      <w:pPr>
        <w:spacing w:line="340" w:lineRule="exact"/>
        <w:ind w:right="420"/>
        <w:jc w:val="center"/>
        <w:rPr>
          <w:rFonts w:hint="eastAsia" w:ascii="宋体" w:hAnsi="宋体" w:eastAsia="宋体" w:cs="宋体"/>
          <w:color w:val="000000" w:themeColor="text1"/>
          <w:szCs w:val="21"/>
        </w:rPr>
      </w:pPr>
      <w:r>
        <w:rPr>
          <w:rFonts w:hint="eastAsia" w:ascii="宋体" w:hAnsi="宋体" w:eastAsia="宋体" w:cs="宋体"/>
          <w:color w:val="000000" w:themeColor="text1"/>
        </w:rPr>
        <w:t xml:space="preserve">                               日 期：</w:t>
      </w:r>
    </w:p>
    <w:p>
      <w:pPr>
        <w:rPr>
          <w:rFonts w:hint="eastAsia" w:ascii="宋体" w:hAnsi="宋体" w:eastAsia="宋体" w:cs="宋体"/>
          <w:color w:val="000000" w:themeColor="text1"/>
          <w:sz w:val="30"/>
          <w:szCs w:val="30"/>
        </w:rPr>
      </w:pPr>
    </w:p>
    <w:sectPr>
      <w:headerReference r:id="rId3" w:type="default"/>
      <w:footerReference r:id="rId4" w:type="default"/>
      <w:pgSz w:w="11906" w:h="16838"/>
      <w:pgMar w:top="737" w:right="850" w:bottom="680" w:left="88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719615"/>
      <w:docPartObj>
        <w:docPartGallery w:val="autotext"/>
      </w:docPartObj>
    </w:sdtPr>
    <w:sdtContent>
      <w:sdt>
        <w:sdtPr>
          <w:id w:val="98381352"/>
          <w:docPartObj>
            <w:docPartGallery w:val="autotext"/>
          </w:docPartObj>
        </w:sdtPr>
        <w:sdtContent>
          <w:p>
            <w:pPr>
              <w:pStyle w:val="4"/>
              <w:jc w:val="center"/>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2</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3</w:t>
            </w:r>
            <w:r>
              <w:rPr>
                <w:b/>
                <w:sz w:val="24"/>
                <w:szCs w:val="24"/>
              </w:rPr>
              <w:fldChar w:fldCharType="end"/>
            </w:r>
          </w:p>
        </w:sdtContent>
      </w:sdt>
    </w:sdtContent>
  </w:sdt>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both"/>
    </w:pPr>
    <w:r>
      <w:rPr>
        <w:rFonts w:hint="eastAsia"/>
      </w:rPr>
      <w:t>永州佳奥电梯有限公司</w:t>
    </w:r>
  </w:p>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5F90242"/>
    <w:multiLevelType w:val="singleLevel"/>
    <w:tmpl w:val="75F90242"/>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WRhNGFlNzUxMTMxNjM1Y2IzZDg5NDFmNWJmN2YzNzcifQ=="/>
  </w:docVars>
  <w:rsids>
    <w:rsidRoot w:val="004E280A"/>
    <w:rsid w:val="000255E2"/>
    <w:rsid w:val="0009627E"/>
    <w:rsid w:val="000A002F"/>
    <w:rsid w:val="000C3DA7"/>
    <w:rsid w:val="000E55D4"/>
    <w:rsid w:val="000F7F0D"/>
    <w:rsid w:val="0016589E"/>
    <w:rsid w:val="001D78DD"/>
    <w:rsid w:val="00262743"/>
    <w:rsid w:val="00293D50"/>
    <w:rsid w:val="002B541D"/>
    <w:rsid w:val="002B7ED5"/>
    <w:rsid w:val="002E7870"/>
    <w:rsid w:val="002F242D"/>
    <w:rsid w:val="002F3A4D"/>
    <w:rsid w:val="003550D1"/>
    <w:rsid w:val="003A1E7D"/>
    <w:rsid w:val="003A4DB8"/>
    <w:rsid w:val="00422810"/>
    <w:rsid w:val="0049638E"/>
    <w:rsid w:val="004C09FF"/>
    <w:rsid w:val="004C498D"/>
    <w:rsid w:val="004D750A"/>
    <w:rsid w:val="004E280A"/>
    <w:rsid w:val="00525FAB"/>
    <w:rsid w:val="00620752"/>
    <w:rsid w:val="006569A3"/>
    <w:rsid w:val="00684D5F"/>
    <w:rsid w:val="007B728C"/>
    <w:rsid w:val="007C2CDB"/>
    <w:rsid w:val="007E2EF7"/>
    <w:rsid w:val="0087267B"/>
    <w:rsid w:val="008B2E97"/>
    <w:rsid w:val="00911B11"/>
    <w:rsid w:val="00912272"/>
    <w:rsid w:val="009444C8"/>
    <w:rsid w:val="00A01054"/>
    <w:rsid w:val="00A010BF"/>
    <w:rsid w:val="00A1078B"/>
    <w:rsid w:val="00A2279D"/>
    <w:rsid w:val="00A378F7"/>
    <w:rsid w:val="00A60C15"/>
    <w:rsid w:val="00A95A9A"/>
    <w:rsid w:val="00B05145"/>
    <w:rsid w:val="00B22486"/>
    <w:rsid w:val="00B75933"/>
    <w:rsid w:val="00BE4EA0"/>
    <w:rsid w:val="00C842A7"/>
    <w:rsid w:val="00CA6D5C"/>
    <w:rsid w:val="00D36D70"/>
    <w:rsid w:val="00D837D1"/>
    <w:rsid w:val="00DC7F1E"/>
    <w:rsid w:val="00E470CA"/>
    <w:rsid w:val="00E967B8"/>
    <w:rsid w:val="00EA00E0"/>
    <w:rsid w:val="00EB36AC"/>
    <w:rsid w:val="00F051A7"/>
    <w:rsid w:val="00F823D9"/>
    <w:rsid w:val="00FA374B"/>
    <w:rsid w:val="00FA40B0"/>
    <w:rsid w:val="00FB3435"/>
    <w:rsid w:val="00FC083D"/>
    <w:rsid w:val="00FC6519"/>
    <w:rsid w:val="011E1FE4"/>
    <w:rsid w:val="01521C8D"/>
    <w:rsid w:val="019B32C6"/>
    <w:rsid w:val="019F37F7"/>
    <w:rsid w:val="01FE0D50"/>
    <w:rsid w:val="020B07BA"/>
    <w:rsid w:val="0213405C"/>
    <w:rsid w:val="022138A6"/>
    <w:rsid w:val="024912E2"/>
    <w:rsid w:val="02554C55"/>
    <w:rsid w:val="02704D77"/>
    <w:rsid w:val="02900CBF"/>
    <w:rsid w:val="02931E56"/>
    <w:rsid w:val="02D67718"/>
    <w:rsid w:val="02E42DB9"/>
    <w:rsid w:val="033B50CF"/>
    <w:rsid w:val="036068E4"/>
    <w:rsid w:val="03AF0414"/>
    <w:rsid w:val="03CB16C5"/>
    <w:rsid w:val="04137DFA"/>
    <w:rsid w:val="041F65EB"/>
    <w:rsid w:val="04247911"/>
    <w:rsid w:val="04763EE5"/>
    <w:rsid w:val="04B073F7"/>
    <w:rsid w:val="04D330E5"/>
    <w:rsid w:val="051200B1"/>
    <w:rsid w:val="05221FFF"/>
    <w:rsid w:val="056716D0"/>
    <w:rsid w:val="05756053"/>
    <w:rsid w:val="05900FD6"/>
    <w:rsid w:val="05AD7F1C"/>
    <w:rsid w:val="05B1466E"/>
    <w:rsid w:val="05B9052D"/>
    <w:rsid w:val="05DD06BF"/>
    <w:rsid w:val="062B705F"/>
    <w:rsid w:val="066C0621"/>
    <w:rsid w:val="069B5E85"/>
    <w:rsid w:val="06C76C7A"/>
    <w:rsid w:val="0721638A"/>
    <w:rsid w:val="07BC4B63"/>
    <w:rsid w:val="07C87109"/>
    <w:rsid w:val="07CA6A21"/>
    <w:rsid w:val="07DB1A2E"/>
    <w:rsid w:val="080B7A27"/>
    <w:rsid w:val="081C4DA3"/>
    <w:rsid w:val="082C4FE6"/>
    <w:rsid w:val="08362309"/>
    <w:rsid w:val="08404F36"/>
    <w:rsid w:val="08442999"/>
    <w:rsid w:val="08457CD5"/>
    <w:rsid w:val="085F49C9"/>
    <w:rsid w:val="08BB280E"/>
    <w:rsid w:val="08D86F1C"/>
    <w:rsid w:val="091E2B22"/>
    <w:rsid w:val="0958005D"/>
    <w:rsid w:val="095E3060"/>
    <w:rsid w:val="09BE4364"/>
    <w:rsid w:val="09E2003E"/>
    <w:rsid w:val="09EA3356"/>
    <w:rsid w:val="09F61D50"/>
    <w:rsid w:val="09FC4E8C"/>
    <w:rsid w:val="0A3E2F6C"/>
    <w:rsid w:val="0A495C72"/>
    <w:rsid w:val="0A5151D8"/>
    <w:rsid w:val="0A5629E5"/>
    <w:rsid w:val="0AF85654"/>
    <w:rsid w:val="0B5605CC"/>
    <w:rsid w:val="0BB73761"/>
    <w:rsid w:val="0BB974D9"/>
    <w:rsid w:val="0BBA4FFF"/>
    <w:rsid w:val="0BC27456"/>
    <w:rsid w:val="0BD240F7"/>
    <w:rsid w:val="0C3F425C"/>
    <w:rsid w:val="0C6329E2"/>
    <w:rsid w:val="0C7451AE"/>
    <w:rsid w:val="0C774C9E"/>
    <w:rsid w:val="0C7E427E"/>
    <w:rsid w:val="0C7E690C"/>
    <w:rsid w:val="0C92338D"/>
    <w:rsid w:val="0CF85DDF"/>
    <w:rsid w:val="0D361BBE"/>
    <w:rsid w:val="0DA11FD2"/>
    <w:rsid w:val="0E1C78AB"/>
    <w:rsid w:val="0E216503"/>
    <w:rsid w:val="0E2A1FC8"/>
    <w:rsid w:val="0E344BF5"/>
    <w:rsid w:val="0E5453CC"/>
    <w:rsid w:val="0E8B67DF"/>
    <w:rsid w:val="0E99714E"/>
    <w:rsid w:val="0ED9579C"/>
    <w:rsid w:val="0EDA2E2B"/>
    <w:rsid w:val="0EDB7766"/>
    <w:rsid w:val="0EE05095"/>
    <w:rsid w:val="0EF3685E"/>
    <w:rsid w:val="0EF56A7A"/>
    <w:rsid w:val="0F5B4403"/>
    <w:rsid w:val="0F900551"/>
    <w:rsid w:val="0F9D48CD"/>
    <w:rsid w:val="0FA77AC3"/>
    <w:rsid w:val="0FC83DD5"/>
    <w:rsid w:val="103F3D25"/>
    <w:rsid w:val="10482BD9"/>
    <w:rsid w:val="105552F6"/>
    <w:rsid w:val="10725EA8"/>
    <w:rsid w:val="10771710"/>
    <w:rsid w:val="109C06D9"/>
    <w:rsid w:val="10BD0392"/>
    <w:rsid w:val="110F33C7"/>
    <w:rsid w:val="11164A85"/>
    <w:rsid w:val="112371A2"/>
    <w:rsid w:val="112C43F3"/>
    <w:rsid w:val="114271E4"/>
    <w:rsid w:val="114A0BD3"/>
    <w:rsid w:val="117D4C5C"/>
    <w:rsid w:val="119E6FB4"/>
    <w:rsid w:val="11A75C48"/>
    <w:rsid w:val="11D230A2"/>
    <w:rsid w:val="1203533F"/>
    <w:rsid w:val="12105979"/>
    <w:rsid w:val="12883761"/>
    <w:rsid w:val="12AA1929"/>
    <w:rsid w:val="12F16504"/>
    <w:rsid w:val="13353091"/>
    <w:rsid w:val="133E02C4"/>
    <w:rsid w:val="13687709"/>
    <w:rsid w:val="138F47E7"/>
    <w:rsid w:val="139323BD"/>
    <w:rsid w:val="13B47BFE"/>
    <w:rsid w:val="13DD6D1E"/>
    <w:rsid w:val="13F07C78"/>
    <w:rsid w:val="141D612B"/>
    <w:rsid w:val="143A53F1"/>
    <w:rsid w:val="14551D69"/>
    <w:rsid w:val="14720BFC"/>
    <w:rsid w:val="14861F22"/>
    <w:rsid w:val="14997EA7"/>
    <w:rsid w:val="149A59CD"/>
    <w:rsid w:val="14AD3953"/>
    <w:rsid w:val="14B95E54"/>
    <w:rsid w:val="14DB4C05"/>
    <w:rsid w:val="15212DD1"/>
    <w:rsid w:val="15875F52"/>
    <w:rsid w:val="15A46B04"/>
    <w:rsid w:val="15C471A6"/>
    <w:rsid w:val="15D1541F"/>
    <w:rsid w:val="15F5735F"/>
    <w:rsid w:val="160D39C5"/>
    <w:rsid w:val="161A4AB5"/>
    <w:rsid w:val="162D296C"/>
    <w:rsid w:val="162E2871"/>
    <w:rsid w:val="163A19D3"/>
    <w:rsid w:val="163B36C7"/>
    <w:rsid w:val="16527EE1"/>
    <w:rsid w:val="16B40FC8"/>
    <w:rsid w:val="16C70D9B"/>
    <w:rsid w:val="16DD1D90"/>
    <w:rsid w:val="17045380"/>
    <w:rsid w:val="17253C74"/>
    <w:rsid w:val="174A48BA"/>
    <w:rsid w:val="17577BA6"/>
    <w:rsid w:val="17773DA4"/>
    <w:rsid w:val="177A0F1E"/>
    <w:rsid w:val="177D4C7B"/>
    <w:rsid w:val="17872239"/>
    <w:rsid w:val="17CD01D4"/>
    <w:rsid w:val="181141F9"/>
    <w:rsid w:val="18365A0D"/>
    <w:rsid w:val="1840688C"/>
    <w:rsid w:val="186D58D3"/>
    <w:rsid w:val="18CE5C46"/>
    <w:rsid w:val="18D70F9E"/>
    <w:rsid w:val="19265A82"/>
    <w:rsid w:val="192B3098"/>
    <w:rsid w:val="19375431"/>
    <w:rsid w:val="19B27315"/>
    <w:rsid w:val="19ED75B2"/>
    <w:rsid w:val="1A037B71"/>
    <w:rsid w:val="1A0F58ED"/>
    <w:rsid w:val="1A352420"/>
    <w:rsid w:val="1AC33221"/>
    <w:rsid w:val="1B682381"/>
    <w:rsid w:val="1B8A4BC4"/>
    <w:rsid w:val="1BC83FED"/>
    <w:rsid w:val="1C4F6AE7"/>
    <w:rsid w:val="1C5648CB"/>
    <w:rsid w:val="1C5F524C"/>
    <w:rsid w:val="1C6C07FE"/>
    <w:rsid w:val="1C6D0909"/>
    <w:rsid w:val="1C9C2037"/>
    <w:rsid w:val="1CB12E56"/>
    <w:rsid w:val="1CC17F9B"/>
    <w:rsid w:val="1CD32A5C"/>
    <w:rsid w:val="1CD82E9D"/>
    <w:rsid w:val="1CF77E61"/>
    <w:rsid w:val="1CFF2E93"/>
    <w:rsid w:val="1D102CD1"/>
    <w:rsid w:val="1D686669"/>
    <w:rsid w:val="1D882867"/>
    <w:rsid w:val="1DAA0909"/>
    <w:rsid w:val="1DAB47A7"/>
    <w:rsid w:val="1DB409A2"/>
    <w:rsid w:val="1DDD5460"/>
    <w:rsid w:val="1DE41063"/>
    <w:rsid w:val="1E100785"/>
    <w:rsid w:val="1E2F7187"/>
    <w:rsid w:val="1E40554C"/>
    <w:rsid w:val="1E5265C6"/>
    <w:rsid w:val="1E6A01BF"/>
    <w:rsid w:val="1EA51D2D"/>
    <w:rsid w:val="1EFD1033"/>
    <w:rsid w:val="1F2E534F"/>
    <w:rsid w:val="1F470500"/>
    <w:rsid w:val="1FCA7AA6"/>
    <w:rsid w:val="1FD12048"/>
    <w:rsid w:val="201A79C2"/>
    <w:rsid w:val="204A73D9"/>
    <w:rsid w:val="206D7F29"/>
    <w:rsid w:val="20C24552"/>
    <w:rsid w:val="20DF2281"/>
    <w:rsid w:val="20EC135F"/>
    <w:rsid w:val="212C6B4E"/>
    <w:rsid w:val="21436982"/>
    <w:rsid w:val="21507B40"/>
    <w:rsid w:val="215D04AF"/>
    <w:rsid w:val="21DF11FA"/>
    <w:rsid w:val="223C00C4"/>
    <w:rsid w:val="22431452"/>
    <w:rsid w:val="22527EB0"/>
    <w:rsid w:val="22561186"/>
    <w:rsid w:val="22791EAE"/>
    <w:rsid w:val="22981523"/>
    <w:rsid w:val="22AF27BA"/>
    <w:rsid w:val="22C04851"/>
    <w:rsid w:val="22D718B2"/>
    <w:rsid w:val="23264FFC"/>
    <w:rsid w:val="237E2DED"/>
    <w:rsid w:val="23887A65"/>
    <w:rsid w:val="238C0BD7"/>
    <w:rsid w:val="23A14683"/>
    <w:rsid w:val="23A221A9"/>
    <w:rsid w:val="23A61C99"/>
    <w:rsid w:val="23EE3640"/>
    <w:rsid w:val="24853F16"/>
    <w:rsid w:val="24A51896"/>
    <w:rsid w:val="24BE5A3C"/>
    <w:rsid w:val="24E7609A"/>
    <w:rsid w:val="250F1AC0"/>
    <w:rsid w:val="253D487F"/>
    <w:rsid w:val="25846311"/>
    <w:rsid w:val="25B10466"/>
    <w:rsid w:val="25CE54D7"/>
    <w:rsid w:val="25DF5936"/>
    <w:rsid w:val="25E20F82"/>
    <w:rsid w:val="26127ABA"/>
    <w:rsid w:val="266C70F0"/>
    <w:rsid w:val="2681079B"/>
    <w:rsid w:val="268F4E04"/>
    <w:rsid w:val="26F74FE4"/>
    <w:rsid w:val="277B343D"/>
    <w:rsid w:val="27C06D26"/>
    <w:rsid w:val="27C70CC8"/>
    <w:rsid w:val="27DA4607"/>
    <w:rsid w:val="27F82CDF"/>
    <w:rsid w:val="27FA25B3"/>
    <w:rsid w:val="27FB4418"/>
    <w:rsid w:val="284877C3"/>
    <w:rsid w:val="2859032B"/>
    <w:rsid w:val="286E4F80"/>
    <w:rsid w:val="28893937"/>
    <w:rsid w:val="290A62DC"/>
    <w:rsid w:val="29385A89"/>
    <w:rsid w:val="296A19BB"/>
    <w:rsid w:val="2977670F"/>
    <w:rsid w:val="29782316"/>
    <w:rsid w:val="29A24CB1"/>
    <w:rsid w:val="29EB48A9"/>
    <w:rsid w:val="2A7E1AF5"/>
    <w:rsid w:val="2A834AE2"/>
    <w:rsid w:val="2AAD3395"/>
    <w:rsid w:val="2AE15CAC"/>
    <w:rsid w:val="2AF21C68"/>
    <w:rsid w:val="2B5F7A08"/>
    <w:rsid w:val="2B792697"/>
    <w:rsid w:val="2B7E49E9"/>
    <w:rsid w:val="2B882621"/>
    <w:rsid w:val="2BD63337"/>
    <w:rsid w:val="2BEE0681"/>
    <w:rsid w:val="2BF0264B"/>
    <w:rsid w:val="2BF92B9F"/>
    <w:rsid w:val="2C063C1D"/>
    <w:rsid w:val="2C3562B0"/>
    <w:rsid w:val="2C36491C"/>
    <w:rsid w:val="2C8261EC"/>
    <w:rsid w:val="2CE43832"/>
    <w:rsid w:val="2CF31080"/>
    <w:rsid w:val="2CFA3055"/>
    <w:rsid w:val="2CFD01DC"/>
    <w:rsid w:val="2D144117"/>
    <w:rsid w:val="2D7266E1"/>
    <w:rsid w:val="2D8017AD"/>
    <w:rsid w:val="2D834DF9"/>
    <w:rsid w:val="2D8C1768"/>
    <w:rsid w:val="2D9B65E7"/>
    <w:rsid w:val="2DC773DC"/>
    <w:rsid w:val="2DE37367"/>
    <w:rsid w:val="2E9705BA"/>
    <w:rsid w:val="2EDC09EC"/>
    <w:rsid w:val="2EDC51C5"/>
    <w:rsid w:val="2F6F7D2B"/>
    <w:rsid w:val="2F83700A"/>
    <w:rsid w:val="2FB157E2"/>
    <w:rsid w:val="2FBC1625"/>
    <w:rsid w:val="2FCA6D0F"/>
    <w:rsid w:val="2FE42D91"/>
    <w:rsid w:val="30393E95"/>
    <w:rsid w:val="303B5206"/>
    <w:rsid w:val="308C0468"/>
    <w:rsid w:val="30B035CA"/>
    <w:rsid w:val="30B67293"/>
    <w:rsid w:val="31456F95"/>
    <w:rsid w:val="315341B6"/>
    <w:rsid w:val="316771C6"/>
    <w:rsid w:val="316F5DC0"/>
    <w:rsid w:val="31704E8B"/>
    <w:rsid w:val="31705FC1"/>
    <w:rsid w:val="31D125D7"/>
    <w:rsid w:val="322F3E02"/>
    <w:rsid w:val="32AF30E4"/>
    <w:rsid w:val="331D2E28"/>
    <w:rsid w:val="3359111D"/>
    <w:rsid w:val="335E60EC"/>
    <w:rsid w:val="33646EAE"/>
    <w:rsid w:val="337B0E24"/>
    <w:rsid w:val="33D71B5A"/>
    <w:rsid w:val="340C4CB3"/>
    <w:rsid w:val="345E3ECA"/>
    <w:rsid w:val="34621C0C"/>
    <w:rsid w:val="34833B4D"/>
    <w:rsid w:val="34842A78"/>
    <w:rsid w:val="348953EB"/>
    <w:rsid w:val="348E0C53"/>
    <w:rsid w:val="34931DC5"/>
    <w:rsid w:val="35064C8D"/>
    <w:rsid w:val="352C7C8B"/>
    <w:rsid w:val="353510CF"/>
    <w:rsid w:val="35352E7D"/>
    <w:rsid w:val="3545230B"/>
    <w:rsid w:val="357A2F85"/>
    <w:rsid w:val="3608233F"/>
    <w:rsid w:val="366E6F78"/>
    <w:rsid w:val="36783969"/>
    <w:rsid w:val="36E051C8"/>
    <w:rsid w:val="36F31241"/>
    <w:rsid w:val="375D490D"/>
    <w:rsid w:val="37735EDE"/>
    <w:rsid w:val="37FD7DBA"/>
    <w:rsid w:val="38606463"/>
    <w:rsid w:val="38845C2C"/>
    <w:rsid w:val="38871C41"/>
    <w:rsid w:val="38DE55D9"/>
    <w:rsid w:val="38FF3A42"/>
    <w:rsid w:val="392A6A70"/>
    <w:rsid w:val="392E1F58"/>
    <w:rsid w:val="397A79F8"/>
    <w:rsid w:val="39BD1693"/>
    <w:rsid w:val="39D60F63"/>
    <w:rsid w:val="39DA1648"/>
    <w:rsid w:val="39FA7FBA"/>
    <w:rsid w:val="3A2850B4"/>
    <w:rsid w:val="3A4F1DB8"/>
    <w:rsid w:val="3A7F09EA"/>
    <w:rsid w:val="3A80311E"/>
    <w:rsid w:val="3AA27D56"/>
    <w:rsid w:val="3AAA1C17"/>
    <w:rsid w:val="3AF37A62"/>
    <w:rsid w:val="3B1654FE"/>
    <w:rsid w:val="3B171B2A"/>
    <w:rsid w:val="3B762441"/>
    <w:rsid w:val="3B793093"/>
    <w:rsid w:val="3BD50F16"/>
    <w:rsid w:val="3BEE415A"/>
    <w:rsid w:val="3C754555"/>
    <w:rsid w:val="3C757455"/>
    <w:rsid w:val="3C991F43"/>
    <w:rsid w:val="3CF47AC1"/>
    <w:rsid w:val="3D4225DB"/>
    <w:rsid w:val="3D6A38DF"/>
    <w:rsid w:val="3DBD26C3"/>
    <w:rsid w:val="3DBD7EB3"/>
    <w:rsid w:val="3DFC6C2D"/>
    <w:rsid w:val="3E02546D"/>
    <w:rsid w:val="3E1F5936"/>
    <w:rsid w:val="3E350391"/>
    <w:rsid w:val="3E732C75"/>
    <w:rsid w:val="3EA3354D"/>
    <w:rsid w:val="3EB55899"/>
    <w:rsid w:val="3ECA6436"/>
    <w:rsid w:val="3EE020AB"/>
    <w:rsid w:val="3EEE1D64"/>
    <w:rsid w:val="3F141B8D"/>
    <w:rsid w:val="3F3F4628"/>
    <w:rsid w:val="40284A6F"/>
    <w:rsid w:val="404C08C7"/>
    <w:rsid w:val="40BB2DD0"/>
    <w:rsid w:val="40BB58A9"/>
    <w:rsid w:val="41136E92"/>
    <w:rsid w:val="414862D9"/>
    <w:rsid w:val="41511D50"/>
    <w:rsid w:val="415121A7"/>
    <w:rsid w:val="419B7D94"/>
    <w:rsid w:val="41BE041A"/>
    <w:rsid w:val="41CC2DBB"/>
    <w:rsid w:val="41E225DE"/>
    <w:rsid w:val="41F46210"/>
    <w:rsid w:val="426810C2"/>
    <w:rsid w:val="426E2AAA"/>
    <w:rsid w:val="42E3660E"/>
    <w:rsid w:val="430B16C1"/>
    <w:rsid w:val="43374264"/>
    <w:rsid w:val="437F3FBB"/>
    <w:rsid w:val="43953B9F"/>
    <w:rsid w:val="43A044FF"/>
    <w:rsid w:val="43AA38F0"/>
    <w:rsid w:val="43AF4742"/>
    <w:rsid w:val="43E7550F"/>
    <w:rsid w:val="43F16BBF"/>
    <w:rsid w:val="44185618"/>
    <w:rsid w:val="445D7297"/>
    <w:rsid w:val="449F47B6"/>
    <w:rsid w:val="44E87F0C"/>
    <w:rsid w:val="45346C6B"/>
    <w:rsid w:val="454F4039"/>
    <w:rsid w:val="457F1EF2"/>
    <w:rsid w:val="46364CA7"/>
    <w:rsid w:val="463E3B5B"/>
    <w:rsid w:val="466435C2"/>
    <w:rsid w:val="4665558C"/>
    <w:rsid w:val="46993C3E"/>
    <w:rsid w:val="46BB4AA3"/>
    <w:rsid w:val="46BE663B"/>
    <w:rsid w:val="46C202E8"/>
    <w:rsid w:val="471A6376"/>
    <w:rsid w:val="4721495D"/>
    <w:rsid w:val="47555600"/>
    <w:rsid w:val="4770791F"/>
    <w:rsid w:val="477F442B"/>
    <w:rsid w:val="4783216D"/>
    <w:rsid w:val="47D04AD9"/>
    <w:rsid w:val="47D06A35"/>
    <w:rsid w:val="47D153DF"/>
    <w:rsid w:val="47DD3634"/>
    <w:rsid w:val="480A0199"/>
    <w:rsid w:val="481B23A6"/>
    <w:rsid w:val="4896212D"/>
    <w:rsid w:val="48B85E47"/>
    <w:rsid w:val="49A168DB"/>
    <w:rsid w:val="49B91E77"/>
    <w:rsid w:val="4A193C9C"/>
    <w:rsid w:val="4AD11442"/>
    <w:rsid w:val="4AE05C09"/>
    <w:rsid w:val="4AE922E8"/>
    <w:rsid w:val="4B007631"/>
    <w:rsid w:val="4B956F5E"/>
    <w:rsid w:val="4B9874CE"/>
    <w:rsid w:val="4BB70638"/>
    <w:rsid w:val="4BBA274B"/>
    <w:rsid w:val="4BC32B39"/>
    <w:rsid w:val="4BC36FDC"/>
    <w:rsid w:val="4BCB7C3F"/>
    <w:rsid w:val="4BDC3BFA"/>
    <w:rsid w:val="4BF076A6"/>
    <w:rsid w:val="4C196BFC"/>
    <w:rsid w:val="4C286E40"/>
    <w:rsid w:val="4C4F6AC2"/>
    <w:rsid w:val="4CE1117D"/>
    <w:rsid w:val="4CF03284"/>
    <w:rsid w:val="4CF3744D"/>
    <w:rsid w:val="4D22507B"/>
    <w:rsid w:val="4D4D08BD"/>
    <w:rsid w:val="4D895E58"/>
    <w:rsid w:val="4DA150FB"/>
    <w:rsid w:val="4DF932EA"/>
    <w:rsid w:val="4DFF1E22"/>
    <w:rsid w:val="4E2F257F"/>
    <w:rsid w:val="4E7F6A33"/>
    <w:rsid w:val="4EB42325"/>
    <w:rsid w:val="4EE47996"/>
    <w:rsid w:val="4F4B6392"/>
    <w:rsid w:val="4FE66F26"/>
    <w:rsid w:val="50172696"/>
    <w:rsid w:val="50214218"/>
    <w:rsid w:val="504E4B13"/>
    <w:rsid w:val="50502E09"/>
    <w:rsid w:val="505E1082"/>
    <w:rsid w:val="507E1724"/>
    <w:rsid w:val="50CA60D9"/>
    <w:rsid w:val="50CF12C2"/>
    <w:rsid w:val="50E51575"/>
    <w:rsid w:val="50E817D4"/>
    <w:rsid w:val="510E0CFA"/>
    <w:rsid w:val="51232B65"/>
    <w:rsid w:val="514847F9"/>
    <w:rsid w:val="526337AE"/>
    <w:rsid w:val="52691DCA"/>
    <w:rsid w:val="529C0587"/>
    <w:rsid w:val="52A657B6"/>
    <w:rsid w:val="52C5363A"/>
    <w:rsid w:val="53F35F85"/>
    <w:rsid w:val="53F36F74"/>
    <w:rsid w:val="53FC01D9"/>
    <w:rsid w:val="5402266C"/>
    <w:rsid w:val="54237CF8"/>
    <w:rsid w:val="543A2E4A"/>
    <w:rsid w:val="54BF1612"/>
    <w:rsid w:val="54D51055"/>
    <w:rsid w:val="54EA382C"/>
    <w:rsid w:val="54F975CB"/>
    <w:rsid w:val="55560EC1"/>
    <w:rsid w:val="557B26D6"/>
    <w:rsid w:val="558477DD"/>
    <w:rsid w:val="55964CD0"/>
    <w:rsid w:val="55CC5C27"/>
    <w:rsid w:val="55E95892"/>
    <w:rsid w:val="55F8037C"/>
    <w:rsid w:val="56222B52"/>
    <w:rsid w:val="56903F5F"/>
    <w:rsid w:val="57064221"/>
    <w:rsid w:val="57081D47"/>
    <w:rsid w:val="570861EB"/>
    <w:rsid w:val="577E64AD"/>
    <w:rsid w:val="57B27F05"/>
    <w:rsid w:val="57CE0063"/>
    <w:rsid w:val="580418A4"/>
    <w:rsid w:val="5821260A"/>
    <w:rsid w:val="58515970"/>
    <w:rsid w:val="58A41F44"/>
    <w:rsid w:val="58A43D6F"/>
    <w:rsid w:val="58F05172"/>
    <w:rsid w:val="592118A5"/>
    <w:rsid w:val="59284923"/>
    <w:rsid w:val="59417793"/>
    <w:rsid w:val="59594ADC"/>
    <w:rsid w:val="5980650D"/>
    <w:rsid w:val="59C50D71"/>
    <w:rsid w:val="5A0A5DD6"/>
    <w:rsid w:val="5A1D5B0A"/>
    <w:rsid w:val="5A5F4374"/>
    <w:rsid w:val="5A65762B"/>
    <w:rsid w:val="5A9B3260"/>
    <w:rsid w:val="5AC95C92"/>
    <w:rsid w:val="5AD45BCC"/>
    <w:rsid w:val="5AF41016"/>
    <w:rsid w:val="5B046076"/>
    <w:rsid w:val="5B1213E7"/>
    <w:rsid w:val="5B56343D"/>
    <w:rsid w:val="5B6A2FD1"/>
    <w:rsid w:val="5BA71B9B"/>
    <w:rsid w:val="5BD60666"/>
    <w:rsid w:val="5C2615A9"/>
    <w:rsid w:val="5C3F26AF"/>
    <w:rsid w:val="5C733625"/>
    <w:rsid w:val="5C73646F"/>
    <w:rsid w:val="5CAB1AF3"/>
    <w:rsid w:val="5CE96B98"/>
    <w:rsid w:val="5D126369"/>
    <w:rsid w:val="5D297972"/>
    <w:rsid w:val="5D503B37"/>
    <w:rsid w:val="5D521DE0"/>
    <w:rsid w:val="5D7037ED"/>
    <w:rsid w:val="5D91303F"/>
    <w:rsid w:val="5D971AA4"/>
    <w:rsid w:val="5DDE3802"/>
    <w:rsid w:val="5DEB5F1F"/>
    <w:rsid w:val="5DF03535"/>
    <w:rsid w:val="5E85118E"/>
    <w:rsid w:val="5E896D9F"/>
    <w:rsid w:val="5E93283E"/>
    <w:rsid w:val="5E9B6061"/>
    <w:rsid w:val="5EA534A2"/>
    <w:rsid w:val="5F381638"/>
    <w:rsid w:val="5F3B6C5F"/>
    <w:rsid w:val="5F3C5F26"/>
    <w:rsid w:val="5F703D10"/>
    <w:rsid w:val="5FAF36A8"/>
    <w:rsid w:val="5FDD3AE4"/>
    <w:rsid w:val="5FFE018B"/>
    <w:rsid w:val="60561D75"/>
    <w:rsid w:val="605C4EB2"/>
    <w:rsid w:val="608E3027"/>
    <w:rsid w:val="6094289E"/>
    <w:rsid w:val="60F2781A"/>
    <w:rsid w:val="610162D2"/>
    <w:rsid w:val="61265BEC"/>
    <w:rsid w:val="61860438"/>
    <w:rsid w:val="61C91C58"/>
    <w:rsid w:val="61F93300"/>
    <w:rsid w:val="625C254D"/>
    <w:rsid w:val="6273209C"/>
    <w:rsid w:val="62EA2C49"/>
    <w:rsid w:val="637846F9"/>
    <w:rsid w:val="63E15DFA"/>
    <w:rsid w:val="64557A9B"/>
    <w:rsid w:val="646E7703"/>
    <w:rsid w:val="64A137DB"/>
    <w:rsid w:val="64B76C00"/>
    <w:rsid w:val="64FD4EB5"/>
    <w:rsid w:val="651641C9"/>
    <w:rsid w:val="65336B29"/>
    <w:rsid w:val="6536145F"/>
    <w:rsid w:val="65371D82"/>
    <w:rsid w:val="653E3E09"/>
    <w:rsid w:val="660140B1"/>
    <w:rsid w:val="668313EA"/>
    <w:rsid w:val="66A406DC"/>
    <w:rsid w:val="66C832A1"/>
    <w:rsid w:val="66CA526B"/>
    <w:rsid w:val="671C4B51"/>
    <w:rsid w:val="67281F92"/>
    <w:rsid w:val="67317098"/>
    <w:rsid w:val="67582877"/>
    <w:rsid w:val="679D472E"/>
    <w:rsid w:val="67F56318"/>
    <w:rsid w:val="68085774"/>
    <w:rsid w:val="68142C42"/>
    <w:rsid w:val="68576C5E"/>
    <w:rsid w:val="686A0AB4"/>
    <w:rsid w:val="686F5878"/>
    <w:rsid w:val="68953657"/>
    <w:rsid w:val="689A47A3"/>
    <w:rsid w:val="68B627E0"/>
    <w:rsid w:val="69366747"/>
    <w:rsid w:val="694055D4"/>
    <w:rsid w:val="6942542E"/>
    <w:rsid w:val="695F613F"/>
    <w:rsid w:val="69790883"/>
    <w:rsid w:val="69882E80"/>
    <w:rsid w:val="69C2626D"/>
    <w:rsid w:val="69E403F2"/>
    <w:rsid w:val="69E623BC"/>
    <w:rsid w:val="6A403008"/>
    <w:rsid w:val="6A7379C8"/>
    <w:rsid w:val="6A8B6AC0"/>
    <w:rsid w:val="6A8F61F9"/>
    <w:rsid w:val="6AB30FBF"/>
    <w:rsid w:val="6ACA3A8C"/>
    <w:rsid w:val="6AF07B17"/>
    <w:rsid w:val="6AF5553D"/>
    <w:rsid w:val="6B0A0DEA"/>
    <w:rsid w:val="6B114D51"/>
    <w:rsid w:val="6B20545A"/>
    <w:rsid w:val="6B7F372B"/>
    <w:rsid w:val="6BC62198"/>
    <w:rsid w:val="6C042FCD"/>
    <w:rsid w:val="6CE95D1F"/>
    <w:rsid w:val="6D5238C5"/>
    <w:rsid w:val="6D5918CA"/>
    <w:rsid w:val="6DBD1B60"/>
    <w:rsid w:val="6DE44BA9"/>
    <w:rsid w:val="6DE704B1"/>
    <w:rsid w:val="6DF37070"/>
    <w:rsid w:val="6EB662E7"/>
    <w:rsid w:val="6ED21161"/>
    <w:rsid w:val="6EE02B9E"/>
    <w:rsid w:val="6EE175F6"/>
    <w:rsid w:val="6EEE3AC1"/>
    <w:rsid w:val="6EFD5AB2"/>
    <w:rsid w:val="6F0532E4"/>
    <w:rsid w:val="6F09369F"/>
    <w:rsid w:val="6F9B15A8"/>
    <w:rsid w:val="6FA96235"/>
    <w:rsid w:val="70433E31"/>
    <w:rsid w:val="704C6CF1"/>
    <w:rsid w:val="704D3628"/>
    <w:rsid w:val="70A7069B"/>
    <w:rsid w:val="70BA1EAD"/>
    <w:rsid w:val="713E488C"/>
    <w:rsid w:val="7157594D"/>
    <w:rsid w:val="719170B1"/>
    <w:rsid w:val="719941B8"/>
    <w:rsid w:val="71A07E50"/>
    <w:rsid w:val="71B83382"/>
    <w:rsid w:val="71CC00E9"/>
    <w:rsid w:val="71E644EB"/>
    <w:rsid w:val="72455C32"/>
    <w:rsid w:val="724B607B"/>
    <w:rsid w:val="724F0D1A"/>
    <w:rsid w:val="72655E48"/>
    <w:rsid w:val="727D1627"/>
    <w:rsid w:val="728E6093"/>
    <w:rsid w:val="72966949"/>
    <w:rsid w:val="72E95EDA"/>
    <w:rsid w:val="72EB6A50"/>
    <w:rsid w:val="72F32D0B"/>
    <w:rsid w:val="735A34D3"/>
    <w:rsid w:val="737547B1"/>
    <w:rsid w:val="73B37951"/>
    <w:rsid w:val="73C435D6"/>
    <w:rsid w:val="73EB6821"/>
    <w:rsid w:val="74253AE1"/>
    <w:rsid w:val="744E49BC"/>
    <w:rsid w:val="74DF0134"/>
    <w:rsid w:val="7544443B"/>
    <w:rsid w:val="757509CE"/>
    <w:rsid w:val="757A4300"/>
    <w:rsid w:val="758F1B5A"/>
    <w:rsid w:val="75A0231E"/>
    <w:rsid w:val="75C7046F"/>
    <w:rsid w:val="75CF63FA"/>
    <w:rsid w:val="75E17EDC"/>
    <w:rsid w:val="75EF5966"/>
    <w:rsid w:val="76987ECA"/>
    <w:rsid w:val="76B949B4"/>
    <w:rsid w:val="76D23B71"/>
    <w:rsid w:val="76F53C3E"/>
    <w:rsid w:val="77610BA7"/>
    <w:rsid w:val="778B6351"/>
    <w:rsid w:val="77B91110"/>
    <w:rsid w:val="77FA34D6"/>
    <w:rsid w:val="78236B8B"/>
    <w:rsid w:val="783B3DB6"/>
    <w:rsid w:val="784566DF"/>
    <w:rsid w:val="78476152"/>
    <w:rsid w:val="785E75C1"/>
    <w:rsid w:val="7872306D"/>
    <w:rsid w:val="787240BE"/>
    <w:rsid w:val="78981D95"/>
    <w:rsid w:val="78994A9D"/>
    <w:rsid w:val="78A43B6E"/>
    <w:rsid w:val="78B707B2"/>
    <w:rsid w:val="79751067"/>
    <w:rsid w:val="79A77506"/>
    <w:rsid w:val="79AB13D6"/>
    <w:rsid w:val="79B416BB"/>
    <w:rsid w:val="79FB6476"/>
    <w:rsid w:val="7A077BF3"/>
    <w:rsid w:val="7A177B4B"/>
    <w:rsid w:val="7A195E96"/>
    <w:rsid w:val="7A274CFC"/>
    <w:rsid w:val="7A2D7B93"/>
    <w:rsid w:val="7A865C06"/>
    <w:rsid w:val="7AA1543F"/>
    <w:rsid w:val="7B024155"/>
    <w:rsid w:val="7B095F0A"/>
    <w:rsid w:val="7B22521E"/>
    <w:rsid w:val="7B2C2BB5"/>
    <w:rsid w:val="7B3850AD"/>
    <w:rsid w:val="7B3A5454"/>
    <w:rsid w:val="7B403498"/>
    <w:rsid w:val="7B5353D8"/>
    <w:rsid w:val="7B5B603A"/>
    <w:rsid w:val="7BBC11CF"/>
    <w:rsid w:val="7BC13DBD"/>
    <w:rsid w:val="7BC35ED4"/>
    <w:rsid w:val="7BF10C29"/>
    <w:rsid w:val="7BF928B3"/>
    <w:rsid w:val="7C374131"/>
    <w:rsid w:val="7C490589"/>
    <w:rsid w:val="7C8617DD"/>
    <w:rsid w:val="7C8E6423"/>
    <w:rsid w:val="7C907F65"/>
    <w:rsid w:val="7CD819B0"/>
    <w:rsid w:val="7D165246"/>
    <w:rsid w:val="7D252DA4"/>
    <w:rsid w:val="7D515947"/>
    <w:rsid w:val="7E256D04"/>
    <w:rsid w:val="7E590F57"/>
    <w:rsid w:val="7EBC1CB6"/>
    <w:rsid w:val="7EC34F75"/>
    <w:rsid w:val="7EF72556"/>
    <w:rsid w:val="7F936C89"/>
    <w:rsid w:val="7FC06DB4"/>
    <w:rsid w:val="7FD8234F"/>
    <w:rsid w:val="7FF378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autoRedefine/>
    <w:qFormat/>
    <w:uiPriority w:val="9"/>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3">
    <w:name w:val="Balloon Text"/>
    <w:basedOn w:val="1"/>
    <w:link w:val="12"/>
    <w:autoRedefine/>
    <w:semiHidden/>
    <w:unhideWhenUsed/>
    <w:qFormat/>
    <w:uiPriority w:val="99"/>
    <w:rPr>
      <w:sz w:val="18"/>
      <w:szCs w:val="18"/>
    </w:rPr>
  </w:style>
  <w:style w:type="paragraph" w:styleId="4">
    <w:name w:val="footer"/>
    <w:basedOn w:val="1"/>
    <w:link w:val="11"/>
    <w:autoRedefine/>
    <w:unhideWhenUsed/>
    <w:qFormat/>
    <w:uiPriority w:val="99"/>
    <w:pPr>
      <w:tabs>
        <w:tab w:val="center" w:pos="4153"/>
        <w:tab w:val="right" w:pos="8306"/>
      </w:tabs>
      <w:snapToGrid w:val="0"/>
      <w:jc w:val="left"/>
    </w:pPr>
    <w:rPr>
      <w:sz w:val="18"/>
      <w:szCs w:val="18"/>
    </w:rPr>
  </w:style>
  <w:style w:type="paragraph" w:styleId="5">
    <w:name w:val="header"/>
    <w:basedOn w:val="1"/>
    <w:link w:val="10"/>
    <w:autoRedefine/>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Hyperlink"/>
    <w:basedOn w:val="8"/>
    <w:autoRedefine/>
    <w:semiHidden/>
    <w:unhideWhenUsed/>
    <w:qFormat/>
    <w:uiPriority w:val="99"/>
    <w:rPr>
      <w:color w:val="0000FF"/>
      <w:u w:val="single"/>
    </w:rPr>
  </w:style>
  <w:style w:type="character" w:customStyle="1" w:styleId="10">
    <w:name w:val="页眉 Char"/>
    <w:basedOn w:val="8"/>
    <w:link w:val="5"/>
    <w:autoRedefine/>
    <w:qFormat/>
    <w:uiPriority w:val="99"/>
    <w:rPr>
      <w:sz w:val="18"/>
      <w:szCs w:val="18"/>
    </w:rPr>
  </w:style>
  <w:style w:type="character" w:customStyle="1" w:styleId="11">
    <w:name w:val="页脚 Char"/>
    <w:basedOn w:val="8"/>
    <w:link w:val="4"/>
    <w:autoRedefine/>
    <w:qFormat/>
    <w:uiPriority w:val="99"/>
    <w:rPr>
      <w:sz w:val="18"/>
      <w:szCs w:val="18"/>
    </w:rPr>
  </w:style>
  <w:style w:type="character" w:customStyle="1" w:styleId="12">
    <w:name w:val="批注框文本 Char"/>
    <w:basedOn w:val="8"/>
    <w:link w:val="3"/>
    <w:autoRedefine/>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7EB4A7BA-69CB-45C5-A715-95EB14A59DD6}">
  <ds:schemaRefs/>
</ds:datastoreItem>
</file>

<file path=docProps/app.xml><?xml version="1.0" encoding="utf-8"?>
<Properties xmlns="http://schemas.openxmlformats.org/officeDocument/2006/extended-properties" xmlns:vt="http://schemas.openxmlformats.org/officeDocument/2006/docPropsVTypes">
  <Template>Normal</Template>
  <Pages>2</Pages>
  <Words>1216</Words>
  <Characters>1389</Characters>
  <Lines>10</Lines>
  <Paragraphs>3</Paragraphs>
  <TotalTime>0</TotalTime>
  <ScaleCrop>false</ScaleCrop>
  <LinksUpToDate>false</LinksUpToDate>
  <CharactersWithSpaces>1648</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2022-08-23T02:44:00Z</dcterms:created>
  <dc:creator>Administrator</dc:creator>
  <cp:lastModifiedBy>Administrator</cp:lastModifiedBy>
  <cp:lastPrinted>2025-03-05T01:00:38Z</cp:lastPrinted>
  <dcterms:modified xsi:type="dcterms:W3CDTF">2025-03-05T01:00:41Z</dcterms:modified>
  <cp:revision>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979BA2F7EF6E4C0A9287F98A588767E7</vt:lpwstr>
  </property>
</Properties>
</file>