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5914A">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马克思主义学院铁皮文件柜采购需求</w:t>
      </w:r>
    </w:p>
    <w:p w14:paraId="7C47C13E">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eastAsia" w:ascii="宋体" w:hAnsi="宋体" w:eastAsia="宋体" w:cs="宋体"/>
          <w:b w:val="0"/>
          <w:bCs w:val="0"/>
          <w:sz w:val="24"/>
          <w:szCs w:val="24"/>
          <w:lang w:val="en-US" w:eastAsia="zh-CN"/>
        </w:rPr>
      </w:pPr>
    </w:p>
    <w:p w14:paraId="71D8A754">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一、项目概况：该项目因建设教学资料室需要，增购文件柜10个。</w:t>
      </w:r>
    </w:p>
    <w:p w14:paraId="4F93672E">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二、采购预算：7000元</w:t>
      </w:r>
    </w:p>
    <w:p w14:paraId="2C2E93F6">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三、采购内容</w:t>
      </w:r>
    </w:p>
    <w:tbl>
      <w:tblPr>
        <w:tblStyle w:val="6"/>
        <w:tblW w:w="8939"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332"/>
        <w:gridCol w:w="5957"/>
        <w:gridCol w:w="962"/>
      </w:tblGrid>
      <w:tr w14:paraId="42E8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13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00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02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技术参数</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98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14:paraId="6B08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6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E1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铁皮文件柜</w:t>
            </w:r>
          </w:p>
        </w:tc>
        <w:tc>
          <w:tcPr>
            <w:tcW w:w="5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6271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1、规格:长850mm*宽390mm*高1800mm。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2、产品分上下两部分，上部为玻璃对开门，门边采用新型压型门边，内置2块活动层板，可轻松放下三层档案盒；下部采用对开铁门，内置一块活动层板，可轻松放下二层档案盒。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3、柜体整体为灰白色。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4、表面处理采用环保静电粉末喷粉，涂层厚度60-80um，涂层膜需厚度均匀，硬度≥H，应无锈迹、剥落、起皱、变色和失光等现象，焊接牢固、光滑平整，符合GB/T3325-2024《金属家具通用技术条件》要求。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5、柜体：柜体采用优质冷轧钢板，</w:t>
            </w:r>
            <w:bookmarkStart w:id="0" w:name="_GoBack"/>
            <w:bookmarkEnd w:id="0"/>
            <w:r>
              <w:rPr>
                <w:rFonts w:hint="eastAsia" w:ascii="宋体" w:hAnsi="宋体" w:eastAsia="宋体" w:cs="宋体"/>
                <w:i w:val="0"/>
                <w:iCs w:val="0"/>
                <w:color w:val="000000"/>
                <w:kern w:val="0"/>
                <w:sz w:val="21"/>
                <w:szCs w:val="21"/>
                <w:u w:val="none"/>
                <w:lang w:val="en-US" w:eastAsia="zh-CN" w:bidi="ar"/>
              </w:rPr>
              <w:t xml:space="preserve">厚度≥0.6mm，柜体的侧板、顶板、底板三部分为整个柜体受力部分，易消毒且永不生锈。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6、五金：锁具符合GB/T 3325-2024《金属家具通用技术条件》或QB/T 1621-2015《家具锁》，同时锁具有钥匙重复率低的特点，互开率低于1/1000，制作工艺精湛，外观漂亮。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7、文件柜要求加厚隔板，承重力强，隔板可拆卸可调节高度，可自由打造储物空间，且保证每层隔板承重45公斤左右。</w:t>
            </w:r>
          </w:p>
          <w:p w14:paraId="152BCB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8.文件柜要求抽拉顺畅，坚固顺滑，极致静音，超好办公体验。</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5DC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r>
      <w:tr w14:paraId="2CC6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6B6E">
            <w:pPr>
              <w:jc w:val="cente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0DB2B">
            <w:pPr>
              <w:jc w:val="center"/>
              <w:rPr>
                <w:rFonts w:hint="eastAsia" w:ascii="宋体" w:hAnsi="宋体" w:eastAsia="宋体" w:cs="宋体"/>
                <w:i w:val="0"/>
                <w:iCs w:val="0"/>
                <w:color w:val="000000"/>
                <w:sz w:val="18"/>
                <w:szCs w:val="18"/>
                <w:u w:val="none"/>
              </w:rPr>
            </w:pPr>
          </w:p>
        </w:tc>
        <w:tc>
          <w:tcPr>
            <w:tcW w:w="5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D5771">
            <w:pPr>
              <w:jc w:val="left"/>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3E11">
            <w:pPr>
              <w:jc w:val="center"/>
              <w:rPr>
                <w:rFonts w:hint="eastAsia" w:ascii="宋体" w:hAnsi="宋体" w:eastAsia="宋体" w:cs="宋体"/>
                <w:i w:val="0"/>
                <w:iCs w:val="0"/>
                <w:color w:val="000000"/>
                <w:sz w:val="18"/>
                <w:szCs w:val="18"/>
                <w:u w:val="none"/>
              </w:rPr>
            </w:pPr>
          </w:p>
        </w:tc>
      </w:tr>
      <w:tr w14:paraId="7DB0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4D6D">
            <w:pPr>
              <w:jc w:val="cente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703C9">
            <w:pPr>
              <w:jc w:val="center"/>
              <w:rPr>
                <w:rFonts w:hint="eastAsia" w:ascii="宋体" w:hAnsi="宋体" w:eastAsia="宋体" w:cs="宋体"/>
                <w:i w:val="0"/>
                <w:iCs w:val="0"/>
                <w:color w:val="000000"/>
                <w:sz w:val="18"/>
                <w:szCs w:val="18"/>
                <w:u w:val="none"/>
              </w:rPr>
            </w:pPr>
          </w:p>
        </w:tc>
        <w:tc>
          <w:tcPr>
            <w:tcW w:w="5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623C0">
            <w:pPr>
              <w:jc w:val="left"/>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37FD">
            <w:pPr>
              <w:jc w:val="center"/>
              <w:rPr>
                <w:rFonts w:hint="eastAsia" w:ascii="宋体" w:hAnsi="宋体" w:eastAsia="宋体" w:cs="宋体"/>
                <w:i w:val="0"/>
                <w:iCs w:val="0"/>
                <w:color w:val="000000"/>
                <w:sz w:val="18"/>
                <w:szCs w:val="18"/>
                <w:u w:val="none"/>
              </w:rPr>
            </w:pPr>
          </w:p>
        </w:tc>
      </w:tr>
      <w:tr w14:paraId="0103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14C8">
            <w:pPr>
              <w:jc w:val="cente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B164">
            <w:pPr>
              <w:jc w:val="center"/>
              <w:rPr>
                <w:rFonts w:hint="eastAsia" w:ascii="宋体" w:hAnsi="宋体" w:eastAsia="宋体" w:cs="宋体"/>
                <w:i w:val="0"/>
                <w:iCs w:val="0"/>
                <w:color w:val="000000"/>
                <w:sz w:val="18"/>
                <w:szCs w:val="18"/>
                <w:u w:val="none"/>
              </w:rPr>
            </w:pPr>
          </w:p>
        </w:tc>
        <w:tc>
          <w:tcPr>
            <w:tcW w:w="5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DCAFB">
            <w:pPr>
              <w:jc w:val="left"/>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246C">
            <w:pPr>
              <w:jc w:val="center"/>
              <w:rPr>
                <w:rFonts w:hint="eastAsia" w:ascii="宋体" w:hAnsi="宋体" w:eastAsia="宋体" w:cs="宋体"/>
                <w:i w:val="0"/>
                <w:iCs w:val="0"/>
                <w:color w:val="000000"/>
                <w:sz w:val="18"/>
                <w:szCs w:val="18"/>
                <w:u w:val="none"/>
              </w:rPr>
            </w:pPr>
          </w:p>
        </w:tc>
      </w:tr>
      <w:tr w14:paraId="7F53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2D6F">
            <w:pPr>
              <w:jc w:val="cente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97295">
            <w:pPr>
              <w:jc w:val="center"/>
              <w:rPr>
                <w:rFonts w:hint="eastAsia" w:ascii="宋体" w:hAnsi="宋体" w:eastAsia="宋体" w:cs="宋体"/>
                <w:i w:val="0"/>
                <w:iCs w:val="0"/>
                <w:color w:val="000000"/>
                <w:sz w:val="18"/>
                <w:szCs w:val="18"/>
                <w:u w:val="none"/>
              </w:rPr>
            </w:pPr>
          </w:p>
        </w:tc>
        <w:tc>
          <w:tcPr>
            <w:tcW w:w="5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AEAB8">
            <w:pPr>
              <w:jc w:val="left"/>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C084">
            <w:pPr>
              <w:jc w:val="center"/>
              <w:rPr>
                <w:rFonts w:hint="eastAsia" w:ascii="宋体" w:hAnsi="宋体" w:eastAsia="宋体" w:cs="宋体"/>
                <w:i w:val="0"/>
                <w:iCs w:val="0"/>
                <w:color w:val="000000"/>
                <w:sz w:val="18"/>
                <w:szCs w:val="18"/>
                <w:u w:val="none"/>
              </w:rPr>
            </w:pPr>
          </w:p>
        </w:tc>
      </w:tr>
      <w:tr w14:paraId="4E3E7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2"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13F3">
            <w:pPr>
              <w:jc w:val="cente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80C5E">
            <w:pPr>
              <w:jc w:val="center"/>
              <w:rPr>
                <w:rFonts w:hint="eastAsia" w:ascii="宋体" w:hAnsi="宋体" w:eastAsia="宋体" w:cs="宋体"/>
                <w:i w:val="0"/>
                <w:iCs w:val="0"/>
                <w:color w:val="000000"/>
                <w:sz w:val="18"/>
                <w:szCs w:val="18"/>
                <w:u w:val="none"/>
              </w:rPr>
            </w:pPr>
          </w:p>
        </w:tc>
        <w:tc>
          <w:tcPr>
            <w:tcW w:w="5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DD64C">
            <w:pPr>
              <w:jc w:val="left"/>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F86E">
            <w:pPr>
              <w:jc w:val="center"/>
              <w:rPr>
                <w:rFonts w:hint="eastAsia" w:ascii="宋体" w:hAnsi="宋体" w:eastAsia="宋体" w:cs="宋体"/>
                <w:i w:val="0"/>
                <w:iCs w:val="0"/>
                <w:color w:val="000000"/>
                <w:sz w:val="18"/>
                <w:szCs w:val="18"/>
                <w:u w:val="none"/>
              </w:rPr>
            </w:pPr>
          </w:p>
        </w:tc>
      </w:tr>
    </w:tbl>
    <w:p w14:paraId="66C56721">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四、项目要求</w:t>
      </w:r>
    </w:p>
    <w:p w14:paraId="1CB665FF">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1、报价含运输费、人工、材料及税务等所有费用</w:t>
      </w:r>
      <w:r>
        <w:rPr>
          <w:rFonts w:hint="eastAsia" w:ascii="宋体" w:hAnsi="宋体" w:eastAsia="宋体" w:cs="宋体"/>
          <w:b w:val="0"/>
          <w:bCs w:val="0"/>
          <w:sz w:val="21"/>
          <w:szCs w:val="21"/>
          <w:lang w:val="en-US" w:eastAsia="zh-CN"/>
        </w:rPr>
        <w:t>。</w:t>
      </w:r>
    </w:p>
    <w:p w14:paraId="186AE93D">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2、送货要求：货到甲方指定校内安装位置，调试直至验收合格（交钥匙项目）</w:t>
      </w:r>
    </w:p>
    <w:p w14:paraId="64B0D2B9">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3、质保期：</w:t>
      </w:r>
      <w:r>
        <w:rPr>
          <w:rFonts w:hint="eastAsia" w:ascii="宋体" w:hAnsi="宋体" w:eastAsia="宋体" w:cs="宋体"/>
          <w:b w:val="0"/>
          <w:bCs w:val="0"/>
          <w:sz w:val="21"/>
          <w:szCs w:val="21"/>
          <w:lang w:val="en-US" w:eastAsia="zh-CN"/>
        </w:rPr>
        <w:t>3</w:t>
      </w:r>
      <w:r>
        <w:rPr>
          <w:rFonts w:hint="default" w:ascii="宋体" w:hAnsi="宋体" w:eastAsia="宋体" w:cs="宋体"/>
          <w:b w:val="0"/>
          <w:bCs w:val="0"/>
          <w:sz w:val="21"/>
          <w:szCs w:val="21"/>
          <w:lang w:val="en-US" w:eastAsia="zh-CN"/>
        </w:rPr>
        <w:t>年</w:t>
      </w:r>
    </w:p>
    <w:p w14:paraId="1CE64C5F">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4、安全责任：乙方在施工过程中产生的安全事故由乙方负全责，与甲方无关，</w:t>
      </w:r>
    </w:p>
    <w:p w14:paraId="68BF3D5A">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5、结算方式：合同签订后，全部验收合格，一次性付清货款，付款凭增值税专用发票。</w:t>
      </w:r>
    </w:p>
    <w:p w14:paraId="7E1A692D">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五、附件要求</w:t>
      </w:r>
    </w:p>
    <w:p w14:paraId="430D32B5">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1.需上传处于有效期内的营业执照，营业执照经营范围包含“家具制造”、“家具生产”或“家具销售”。</w:t>
      </w:r>
    </w:p>
    <w:p w14:paraId="1C1E1F45">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2.需上传本文件提供的售后服务承诺书，</w:t>
      </w:r>
      <w:r>
        <w:rPr>
          <w:rFonts w:hint="eastAsia" w:ascii="宋体" w:hAnsi="宋体" w:eastAsia="宋体" w:cs="宋体"/>
          <w:b/>
          <w:bCs/>
          <w:sz w:val="21"/>
          <w:szCs w:val="21"/>
          <w:lang w:val="en-US" w:eastAsia="zh-CN"/>
        </w:rPr>
        <w:t>填写公司信息并加盖公章</w:t>
      </w:r>
      <w:r>
        <w:rPr>
          <w:rFonts w:hint="eastAsia" w:ascii="宋体" w:hAnsi="宋体" w:eastAsia="宋体" w:cs="宋体"/>
          <w:b w:val="0"/>
          <w:bCs w:val="0"/>
          <w:sz w:val="21"/>
          <w:szCs w:val="21"/>
          <w:lang w:val="en-US" w:eastAsia="zh-CN"/>
        </w:rPr>
        <w:t>。</w:t>
      </w:r>
    </w:p>
    <w:p w14:paraId="591395DC">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3.提供符合要求的文件柜检测报告。</w:t>
      </w:r>
    </w:p>
    <w:p w14:paraId="0C1CCEB5">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4.供应商认为需要提供的其他资料（含证书与检测报告），</w:t>
      </w:r>
      <w:r>
        <w:rPr>
          <w:rFonts w:hint="eastAsia" w:ascii="宋体" w:hAnsi="宋体" w:eastAsia="宋体" w:cs="宋体"/>
          <w:b/>
          <w:bCs/>
          <w:sz w:val="21"/>
          <w:szCs w:val="21"/>
          <w:lang w:val="en-US" w:eastAsia="zh-CN"/>
        </w:rPr>
        <w:t>所有资料须加盖单位公章</w:t>
      </w:r>
      <w:r>
        <w:rPr>
          <w:rFonts w:hint="eastAsia" w:ascii="宋体" w:hAnsi="宋体" w:eastAsia="宋体" w:cs="宋体"/>
          <w:b w:val="0"/>
          <w:bCs w:val="0"/>
          <w:sz w:val="21"/>
          <w:szCs w:val="21"/>
          <w:lang w:val="en-US" w:eastAsia="zh-CN"/>
        </w:rPr>
        <w:t>。</w:t>
      </w:r>
    </w:p>
    <w:p w14:paraId="501DFE04">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六、参考图片</w:t>
      </w:r>
    </w:p>
    <w:p w14:paraId="2682EEB7">
      <w:pPr>
        <w:jc w:val="center"/>
        <w:rPr>
          <w:rFonts w:hint="eastAsia"/>
          <w:b/>
          <w:bCs/>
          <w:sz w:val="40"/>
          <w:szCs w:val="48"/>
          <w:lang w:val="en-US" w:eastAsia="zh-CN"/>
        </w:rPr>
      </w:pPr>
      <w:r>
        <w:rPr>
          <w:rFonts w:hint="eastAsia"/>
          <w:b/>
          <w:bCs/>
          <w:sz w:val="40"/>
          <w:szCs w:val="48"/>
          <w:lang w:val="en-US" w:eastAsia="zh-CN"/>
        </w:rPr>
        <w:drawing>
          <wp:inline distT="0" distB="0" distL="114300" distR="114300">
            <wp:extent cx="3008630" cy="3266440"/>
            <wp:effectExtent l="0" t="0" r="0" b="0"/>
            <wp:docPr id="1" name="图片 1" descr="铁皮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铁皮柜"/>
                    <pic:cNvPicPr>
                      <a:picLocks noChangeAspect="1"/>
                    </pic:cNvPicPr>
                  </pic:nvPicPr>
                  <pic:blipFill>
                    <a:blip r:embed="rId4"/>
                    <a:srcRect t="1284" r="9752" b="1568"/>
                    <a:stretch>
                      <a:fillRect/>
                    </a:stretch>
                  </pic:blipFill>
                  <pic:spPr>
                    <a:xfrm>
                      <a:off x="0" y="0"/>
                      <a:ext cx="3008630" cy="3266440"/>
                    </a:xfrm>
                    <a:prstGeom prst="rect">
                      <a:avLst/>
                    </a:prstGeom>
                  </pic:spPr>
                </pic:pic>
              </a:graphicData>
            </a:graphic>
          </wp:inline>
        </w:drawing>
      </w:r>
      <w:r>
        <w:rPr>
          <w:rFonts w:hint="eastAsia"/>
          <w:b/>
          <w:bCs/>
          <w:sz w:val="40"/>
          <w:szCs w:val="48"/>
          <w:lang w:val="en-US" w:eastAsia="zh-CN"/>
        </w:rPr>
        <w:br w:type="page"/>
      </w:r>
    </w:p>
    <w:p w14:paraId="2A124CBF">
      <w:p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售后服务承诺书</w:t>
      </w:r>
    </w:p>
    <w:p w14:paraId="0F6721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val="0"/>
          <w:bCs w:val="0"/>
          <w:sz w:val="24"/>
          <w:szCs w:val="24"/>
          <w:lang w:val="en-US" w:eastAsia="zh-CN"/>
        </w:rPr>
        <w:t>公司名称：</w:t>
      </w:r>
      <w:r>
        <w:rPr>
          <w:rFonts w:hint="eastAsia" w:ascii="仿宋_GB2312" w:hAnsi="仿宋_GB2312" w:eastAsia="仿宋_GB2312" w:cs="仿宋_GB2312"/>
          <w:b w:val="0"/>
          <w:bCs w:val="0"/>
          <w:sz w:val="24"/>
          <w:szCs w:val="24"/>
          <w:u w:val="single"/>
          <w:lang w:val="en-US" w:eastAsia="zh-CN"/>
        </w:rPr>
        <w:t xml:space="preserve">                       </w:t>
      </w:r>
    </w:p>
    <w:p w14:paraId="72B9DCB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我司承诺满足湖南科技学院2025年马克思主义学院铁皮文件柜采购项目的如下要求：</w:t>
      </w:r>
    </w:p>
    <w:p w14:paraId="7DBA153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1.提供增值税专用发票。</w:t>
      </w:r>
    </w:p>
    <w:p w14:paraId="37A6FE6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供货时间：竞价公示后7日内交货，即我公司应当在以上期限内完成送货、安装、调试并经校方验收合格。非校方原因我公司未在合同约定时间内供货或者申请验收的，校方有权解除合同，且我公司由此产生的损失，校方概不负责。</w:t>
      </w:r>
    </w:p>
    <w:p w14:paraId="63DEF5F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3.同意校方的付款方式，即：经校方组织验收通过后，供应商提供增值税专用发票，校方一次性无息付清。</w:t>
      </w:r>
    </w:p>
    <w:p w14:paraId="731E2ED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4.本合同产品的质保期为三年（以学校验收合格之日起计算），质保期内免费维修、更换配件，终身维护。出现质量问题按售后服务承诺办理，响应时间在4小时内，24小时内维修人员到达现场予以维修。</w:t>
      </w:r>
    </w:p>
    <w:p w14:paraId="7A5B730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5.在安装、调试的过程中，我司应按学校的要求进行安装及调试。家具整体结构要牢固，安装平稳，块料面层要平整、光滑、美观，不得有明显缺陷。</w:t>
      </w:r>
    </w:p>
    <w:p w14:paraId="56DF2E2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6.在竞价产品生产过程中，学校可随时对我公司的生产过程进行检查，若发现生产材料与本文件规定不一致的、或转包的，学校有权向财政主管部门申请终止合同，并保留追究违约责任的权利。</w:t>
      </w:r>
    </w:p>
    <w:p w14:paraId="0F066A6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7.质保期内所有产品的维护等所涉及的费用包含在合同金额中。</w:t>
      </w:r>
    </w:p>
    <w:p w14:paraId="20F97F2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质保期第一年内，如出现质量问题（明显人为破坏或自然灾害等不可抗力除外），损坏的家具只换不修。更换后的家具以重新安装验收时间为准，实际使用时间一年内出现质量问题同样只换不修，直至实际使用时间满一年为止。质保期第二年至质保期满，出现任何质量问题（明显人为破坏或自然灾害等不可抗力除外），我公司应予以免费更换或维修。</w:t>
      </w:r>
    </w:p>
    <w:p w14:paraId="0625F99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9.质保期满后，我公司必须继续向学校提供本项目终身的维修、技术支持等服务和必须能供应本次采购产品所需的备、配件，其发生的费用我公司只收取破损组件的成本费。</w:t>
      </w:r>
    </w:p>
    <w:p w14:paraId="1F4A078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质保期内我公司应提供技术服务热线（12个月每天24小时），负责解答用户在设备使用中遇到的问题，并及时提出解决问题的建议和操作方法。接到用户故障通知，我公司必须在4小时内对用户所提出的维修要求做出实质性响应，提供应急策略； 24小时内到达现场并解决问题（节假日照常服务）；如到达现场24小时仍不能排除故障，应在5个工作日内提供同类替代产品或配件，保证学校正常使用。不能提供同类替代产品的，由学校采取必要补救措施，其带来的风险和费用将由我公司承担。我公司应提供售后服务机构的具体维修地址、负责人或联系方式，以及应承担的维修责任等详细资料。</w:t>
      </w:r>
    </w:p>
    <w:p w14:paraId="15644CA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11.如产品有其他潜在缺陷或我公司使用了不符合标准或不符合投标文件承诺的原材料、零部件、外购件，学校有权退货或向我公司索赔。</w:t>
      </w:r>
    </w:p>
    <w:p w14:paraId="296FB06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12.本项目为交钥匙工程，本技术规格及要求中所发生的一切费用均包含在总报价中。除本合同约定款项外，校方将不再支付中标方任何其他费用。</w:t>
      </w:r>
    </w:p>
    <w:p w14:paraId="7295B40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13.我公司如中标，在生产前应到校方实地进行实际测量，根据校方的需求及现场尺寸进行设计摆放方式，经校方认可后方可生产。</w:t>
      </w:r>
    </w:p>
    <w:p w14:paraId="0C4793B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val="0"/>
          <w:bCs w:val="0"/>
          <w:sz w:val="24"/>
          <w:szCs w:val="24"/>
          <w:lang w:val="en-US" w:eastAsia="zh-CN"/>
        </w:rPr>
        <w:t>13.其他承诺内容：</w:t>
      </w:r>
      <w:r>
        <w:rPr>
          <w:rFonts w:hint="eastAsia" w:ascii="仿宋_GB2312" w:hAnsi="仿宋_GB2312" w:eastAsia="仿宋_GB2312" w:cs="仿宋_GB2312"/>
          <w:b w:val="0"/>
          <w:bCs w:val="0"/>
          <w:sz w:val="24"/>
          <w:szCs w:val="24"/>
          <w:u w:val="single"/>
          <w:lang w:val="en-US" w:eastAsia="zh-CN"/>
        </w:rPr>
        <w:t xml:space="preserve">                           </w:t>
      </w:r>
    </w:p>
    <w:p w14:paraId="5F9D1A45">
      <w:pPr>
        <w:numPr>
          <w:ilvl w:val="0"/>
          <w:numId w:val="0"/>
        </w:numPr>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24"/>
          <w:szCs w:val="24"/>
          <w:lang w:val="en-US" w:eastAsia="zh-CN"/>
        </w:rPr>
        <w:t xml:space="preserve">                                     承诺日期：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NjY4MjZhMTkxY2YwMDc4ZjRiYmY0ZGIxNmE2YmQifQ=="/>
  </w:docVars>
  <w:rsids>
    <w:rsidRoot w:val="15751F35"/>
    <w:rsid w:val="027D71DE"/>
    <w:rsid w:val="033A1C5F"/>
    <w:rsid w:val="06D54F98"/>
    <w:rsid w:val="08550BE8"/>
    <w:rsid w:val="0AC611C2"/>
    <w:rsid w:val="0B3E2873"/>
    <w:rsid w:val="0B4D18BA"/>
    <w:rsid w:val="0E5A76EC"/>
    <w:rsid w:val="0ED40186"/>
    <w:rsid w:val="15041808"/>
    <w:rsid w:val="156C55BC"/>
    <w:rsid w:val="15751F35"/>
    <w:rsid w:val="195511AB"/>
    <w:rsid w:val="1A4943CD"/>
    <w:rsid w:val="205A2C47"/>
    <w:rsid w:val="20FD530B"/>
    <w:rsid w:val="21223AC9"/>
    <w:rsid w:val="234E00AF"/>
    <w:rsid w:val="247753E3"/>
    <w:rsid w:val="29483F90"/>
    <w:rsid w:val="2BBD4024"/>
    <w:rsid w:val="2C0B63A1"/>
    <w:rsid w:val="2D687FBF"/>
    <w:rsid w:val="2DEF1CBA"/>
    <w:rsid w:val="2FA066B5"/>
    <w:rsid w:val="2FF271F3"/>
    <w:rsid w:val="324A1A01"/>
    <w:rsid w:val="36496C68"/>
    <w:rsid w:val="37B54BB7"/>
    <w:rsid w:val="3A21256E"/>
    <w:rsid w:val="3A6D4E67"/>
    <w:rsid w:val="3B750FA0"/>
    <w:rsid w:val="3DF24238"/>
    <w:rsid w:val="3F524314"/>
    <w:rsid w:val="3F5C1352"/>
    <w:rsid w:val="405021C4"/>
    <w:rsid w:val="40FE0BC0"/>
    <w:rsid w:val="42413FCA"/>
    <w:rsid w:val="42DC527F"/>
    <w:rsid w:val="43880FFD"/>
    <w:rsid w:val="44CB49C7"/>
    <w:rsid w:val="47CE0305"/>
    <w:rsid w:val="490260FB"/>
    <w:rsid w:val="4EA222EB"/>
    <w:rsid w:val="54266E58"/>
    <w:rsid w:val="57031ABF"/>
    <w:rsid w:val="59700E20"/>
    <w:rsid w:val="5A951B44"/>
    <w:rsid w:val="5B182775"/>
    <w:rsid w:val="5C2967BC"/>
    <w:rsid w:val="5D3F46CF"/>
    <w:rsid w:val="5D630AD8"/>
    <w:rsid w:val="60D86C2E"/>
    <w:rsid w:val="629865DD"/>
    <w:rsid w:val="65EB1989"/>
    <w:rsid w:val="685F659C"/>
    <w:rsid w:val="692C34C6"/>
    <w:rsid w:val="69344055"/>
    <w:rsid w:val="69652A6D"/>
    <w:rsid w:val="6B3D7C7E"/>
    <w:rsid w:val="6BE67694"/>
    <w:rsid w:val="6C9A6949"/>
    <w:rsid w:val="6DE52305"/>
    <w:rsid w:val="6F5944FE"/>
    <w:rsid w:val="700A09DA"/>
    <w:rsid w:val="70277BFA"/>
    <w:rsid w:val="75155794"/>
    <w:rsid w:val="75434E62"/>
    <w:rsid w:val="757C2029"/>
    <w:rsid w:val="76091715"/>
    <w:rsid w:val="77D5752F"/>
    <w:rsid w:val="79436262"/>
    <w:rsid w:val="7B2D314A"/>
    <w:rsid w:val="7E1149BA"/>
    <w:rsid w:val="7EB16167"/>
    <w:rsid w:val="7F6B10DC"/>
    <w:rsid w:val="7FA04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rPr>
      <w:rFonts w:ascii="Courier New" w:hAnsi="Courier New"/>
      <w:sz w:val="20"/>
    </w:rPr>
  </w:style>
  <w:style w:type="paragraph" w:styleId="5">
    <w:name w:val="Normal (Web)"/>
    <w:basedOn w:val="1"/>
    <w:semiHidden/>
    <w:unhideWhenUsed/>
    <w:qFormat/>
    <w:uiPriority w:val="99"/>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1923</Words>
  <Characters>2025</Characters>
  <Lines>0</Lines>
  <Paragraphs>0</Paragraphs>
  <TotalTime>35</TotalTime>
  <ScaleCrop>false</ScaleCrop>
  <LinksUpToDate>false</LinksUpToDate>
  <CharactersWithSpaces>2134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2024-09-25T07:21:00Z</dcterms:created>
  <dc:creator>蛋堡</dc:creator>
  <cp:lastModifiedBy>郝梓瑶</cp:lastModifiedBy>
  <dcterms:modified xsi:type="dcterms:W3CDTF">2025-06-26T08:57:07Z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5C664435824C4B09B83ABDEC004867CB_13</vt:lpwstr>
  </property>
  <property fmtid="{D5CDD505-2E9C-101B-9397-08002B2CF9AE}" pid="4" name="KSOTemplateDocerSaveRecord">
    <vt:lpwstr>eyJoZGlkIjoiZjgwNjY4MjZhMTkxY2YwMDc4ZjRiYmY0ZGIxNmE2YmQiLCJ1c2VySWQiOiI0NjM5MTc4MDIifQ==</vt:lpwstr>
  </property>
</Properties>
</file>