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93B" w14:textId="77777777" w:rsidR="00CE35FE" w:rsidRPr="0028624A" w:rsidRDefault="00DB3EDE">
      <w:pPr>
        <w:pStyle w:val="a4"/>
        <w:widowControl w:val="0"/>
        <w:kinsoku/>
        <w:overflowPunct w:val="0"/>
        <w:spacing w:beforeLines="50" w:before="120" w:afterLines="50" w:after="120"/>
        <w:jc w:val="center"/>
        <w:rPr>
          <w:rFonts w:ascii="方正小标宋简体" w:eastAsia="方正小标宋简体" w:hAnsi="Times New Roman"/>
          <w:color w:val="auto"/>
          <w:kern w:val="2"/>
          <w:sz w:val="36"/>
          <w:szCs w:val="36"/>
          <w:lang w:eastAsia="zh-CN"/>
        </w:rPr>
      </w:pPr>
      <w:r w:rsidRPr="0028624A">
        <w:rPr>
          <w:rFonts w:ascii="方正小标宋简体" w:eastAsia="方正小标宋简体" w:hAnsi="Times New Roman" w:hint="eastAsia"/>
          <w:color w:val="auto"/>
          <w:kern w:val="2"/>
          <w:sz w:val="36"/>
          <w:szCs w:val="36"/>
          <w:lang w:eastAsia="zh-CN"/>
        </w:rPr>
        <w:t>湖南大众传媒职业技术学院</w:t>
      </w:r>
    </w:p>
    <w:p w14:paraId="771B1BE6" w14:textId="77777777" w:rsidR="00CE35FE" w:rsidRPr="0028624A" w:rsidRDefault="00DB3EDE">
      <w:pPr>
        <w:pStyle w:val="a4"/>
        <w:widowControl w:val="0"/>
        <w:kinsoku/>
        <w:overflowPunct w:val="0"/>
        <w:spacing w:beforeLines="50" w:before="120" w:afterLines="50" w:after="120"/>
        <w:jc w:val="center"/>
        <w:rPr>
          <w:rFonts w:asciiTheme="majorEastAsia" w:eastAsiaTheme="majorEastAsia" w:hAnsiTheme="majorEastAsia" w:cstheme="majorEastAsia"/>
          <w:color w:val="auto"/>
          <w:kern w:val="2"/>
          <w:sz w:val="36"/>
          <w:szCs w:val="36"/>
          <w:lang w:eastAsia="zh-CN"/>
        </w:rPr>
      </w:pPr>
      <w:r w:rsidRPr="0028624A">
        <w:rPr>
          <w:rFonts w:ascii="方正小标宋简体" w:eastAsia="方正小标宋简体" w:hAnsi="Times New Roman" w:hint="eastAsia"/>
          <w:color w:val="auto"/>
          <w:kern w:val="2"/>
          <w:sz w:val="36"/>
          <w:szCs w:val="36"/>
          <w:lang w:eastAsia="zh-CN"/>
        </w:rPr>
        <w:t>演播楼中央空调维修服务采购需求</w:t>
      </w:r>
    </w:p>
    <w:p w14:paraId="0DEBB826" w14:textId="77777777" w:rsidR="00CE35FE" w:rsidRPr="0028624A" w:rsidRDefault="00DB3EDE">
      <w:pPr>
        <w:widowControl w:val="0"/>
        <w:kinsoku/>
        <w:autoSpaceDE/>
        <w:autoSpaceDN/>
        <w:snapToGrid/>
        <w:spacing w:after="160" w:line="440" w:lineRule="exact"/>
        <w:jc w:val="both"/>
        <w:rPr>
          <w:rFonts w:ascii="仿宋_GB2312" w:eastAsia="仿宋_GB2312" w:hAnsiTheme="majorEastAsia" w:cstheme="majorEastAsia"/>
          <w:b/>
          <w:bCs/>
          <w:color w:val="auto"/>
          <w:kern w:val="2"/>
          <w:sz w:val="28"/>
          <w:szCs w:val="28"/>
          <w:lang w:eastAsia="zh-CN"/>
        </w:rPr>
      </w:pPr>
      <w:bookmarkStart w:id="0" w:name="_Toc384030047"/>
      <w:r w:rsidRPr="0028624A">
        <w:rPr>
          <w:rFonts w:ascii="仿宋_GB2312" w:eastAsia="仿宋_GB2312" w:hAnsiTheme="majorEastAsia" w:cstheme="majorEastAsia" w:hint="eastAsia"/>
          <w:b/>
          <w:bCs/>
          <w:color w:val="auto"/>
          <w:kern w:val="2"/>
          <w:sz w:val="28"/>
          <w:szCs w:val="28"/>
          <w:lang w:eastAsia="zh-CN"/>
        </w:rPr>
        <w:t>一：项目概况</w:t>
      </w:r>
      <w:bookmarkEnd w:id="0"/>
    </w:p>
    <w:p w14:paraId="29FEF99F" w14:textId="77777777" w:rsidR="00CE35FE" w:rsidRPr="0028624A" w:rsidRDefault="00DB3EDE">
      <w:pPr>
        <w:widowControl w:val="0"/>
        <w:kinsoku/>
        <w:autoSpaceDE/>
        <w:autoSpaceDN/>
        <w:snapToGrid/>
        <w:spacing w:line="640" w:lineRule="exact"/>
        <w:ind w:firstLineChars="200" w:firstLine="560"/>
        <w:jc w:val="both"/>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1、项目名称：</w:t>
      </w:r>
      <w:r w:rsidRPr="0028624A">
        <w:rPr>
          <w:rFonts w:ascii="仿宋_GB2312" w:eastAsia="仿宋_GB2312" w:hAnsi="仿宋_GB2312" w:cs="仿宋_GB2312" w:hint="eastAsia"/>
          <w:color w:val="auto"/>
          <w:sz w:val="28"/>
          <w:szCs w:val="28"/>
          <w:lang w:eastAsia="zh-CN"/>
        </w:rPr>
        <w:t>演播楼中央空调维修服务采购项目</w:t>
      </w:r>
    </w:p>
    <w:p w14:paraId="7136B8F7" w14:textId="77777777" w:rsidR="00CE35FE" w:rsidRPr="0028624A" w:rsidRDefault="00DB3EDE">
      <w:pPr>
        <w:widowControl w:val="0"/>
        <w:kinsoku/>
        <w:autoSpaceDE/>
        <w:autoSpaceDN/>
        <w:snapToGrid/>
        <w:spacing w:line="640" w:lineRule="exact"/>
        <w:ind w:firstLineChars="200" w:firstLine="560"/>
        <w:jc w:val="both"/>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2、服务期限：</w:t>
      </w:r>
      <w:r w:rsidRPr="0028624A">
        <w:rPr>
          <w:rFonts w:ascii="仿宋_GB2312" w:eastAsia="仿宋_GB2312" w:hAnsi="仿宋_GB2312" w:cs="仿宋_GB2312" w:hint="eastAsia"/>
          <w:color w:val="auto"/>
          <w:sz w:val="28"/>
          <w:szCs w:val="28"/>
          <w:lang w:eastAsia="zh-CN"/>
        </w:rPr>
        <w:t>湖南大众传媒职业技术学院演播楼中央空调系统</w:t>
      </w:r>
      <w:r w:rsidRPr="0028624A">
        <w:rPr>
          <w:rFonts w:ascii="仿宋_GB2312" w:eastAsia="仿宋_GB2312" w:hAnsiTheme="majorEastAsia" w:cstheme="majorEastAsia" w:hint="eastAsia"/>
          <w:color w:val="auto"/>
          <w:kern w:val="2"/>
          <w:sz w:val="28"/>
          <w:szCs w:val="28"/>
          <w:lang w:eastAsia="zh-CN"/>
        </w:rPr>
        <w:t xml:space="preserve">  </w:t>
      </w:r>
    </w:p>
    <w:p w14:paraId="327CBF64" w14:textId="77777777" w:rsidR="00CE35FE" w:rsidRPr="0028624A" w:rsidRDefault="00DB3EDE">
      <w:pPr>
        <w:widowControl w:val="0"/>
        <w:kinsoku/>
        <w:autoSpaceDE/>
        <w:autoSpaceDN/>
        <w:snapToGrid/>
        <w:spacing w:line="640" w:lineRule="exact"/>
        <w:ind w:firstLineChars="200" w:firstLine="560"/>
        <w:jc w:val="both"/>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3、服务范围：按国家规范对湖南大众传媒职业技术学院演播楼中央空调系统提供全面维修服务</w:t>
      </w:r>
    </w:p>
    <w:p w14:paraId="42D7A83A" w14:textId="77777777" w:rsidR="00CE35FE" w:rsidRPr="0028624A" w:rsidRDefault="00DB3EDE">
      <w:pPr>
        <w:widowControl w:val="0"/>
        <w:kinsoku/>
        <w:autoSpaceDE/>
        <w:autoSpaceDN/>
        <w:snapToGrid/>
        <w:spacing w:line="640" w:lineRule="exact"/>
        <w:ind w:firstLineChars="200" w:firstLine="560"/>
        <w:jc w:val="both"/>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4、</w:t>
      </w:r>
      <w:r w:rsidRPr="0028624A">
        <w:rPr>
          <w:rFonts w:ascii="仿宋_GB2312" w:eastAsia="仿宋_GB2312" w:hAnsi="仿宋_GB2312" w:cs="仿宋_GB2312" w:hint="eastAsia"/>
          <w:color w:val="auto"/>
          <w:sz w:val="28"/>
          <w:szCs w:val="28"/>
          <w:lang w:eastAsia="zh-CN"/>
        </w:rPr>
        <w:t>中央空调系统主要设备情况：</w:t>
      </w:r>
    </w:p>
    <w:tbl>
      <w:tblPr>
        <w:tblStyle w:val="TableNormal"/>
        <w:tblW w:w="7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4693"/>
        <w:gridCol w:w="1533"/>
      </w:tblGrid>
      <w:tr w:rsidR="00CE35FE" w:rsidRPr="0028624A" w14:paraId="40DFDE90" w14:textId="77777777">
        <w:trPr>
          <w:trHeight w:val="394"/>
          <w:jc w:val="center"/>
        </w:trPr>
        <w:tc>
          <w:tcPr>
            <w:tcW w:w="1034" w:type="dxa"/>
          </w:tcPr>
          <w:p w14:paraId="2206261C" w14:textId="77777777" w:rsidR="00CE35FE" w:rsidRPr="0028624A" w:rsidRDefault="00DB3EDE">
            <w:pPr>
              <w:pStyle w:val="TableText"/>
              <w:widowControl w:val="0"/>
              <w:kinsoku/>
              <w:autoSpaceDE/>
              <w:autoSpaceDN/>
              <w:snapToGrid/>
              <w:spacing w:before="82" w:line="360" w:lineRule="auto"/>
              <w:ind w:left="26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序号</w:t>
            </w:r>
          </w:p>
        </w:tc>
        <w:tc>
          <w:tcPr>
            <w:tcW w:w="4693" w:type="dxa"/>
          </w:tcPr>
          <w:p w14:paraId="36AB723C" w14:textId="77777777" w:rsidR="00CE35FE" w:rsidRPr="0028624A" w:rsidRDefault="00DB3EDE">
            <w:pPr>
              <w:pStyle w:val="TableText"/>
              <w:widowControl w:val="0"/>
              <w:kinsoku/>
              <w:autoSpaceDE/>
              <w:autoSpaceDN/>
              <w:snapToGrid/>
              <w:spacing w:before="82" w:line="360" w:lineRule="auto"/>
              <w:ind w:left="1864"/>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设备名称</w:t>
            </w:r>
          </w:p>
        </w:tc>
        <w:tc>
          <w:tcPr>
            <w:tcW w:w="1533" w:type="dxa"/>
          </w:tcPr>
          <w:p w14:paraId="603E0DFF" w14:textId="77777777" w:rsidR="00CE35FE" w:rsidRPr="0028624A" w:rsidRDefault="00DB3EDE">
            <w:pPr>
              <w:pStyle w:val="TableText"/>
              <w:widowControl w:val="0"/>
              <w:kinsoku/>
              <w:autoSpaceDE/>
              <w:autoSpaceDN/>
              <w:snapToGrid/>
              <w:spacing w:before="81" w:line="360" w:lineRule="auto"/>
              <w:ind w:left="28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数量(台)</w:t>
            </w:r>
          </w:p>
        </w:tc>
      </w:tr>
      <w:tr w:rsidR="00CE35FE" w:rsidRPr="0028624A" w14:paraId="72441FE0" w14:textId="77777777">
        <w:trPr>
          <w:trHeight w:val="379"/>
          <w:jc w:val="center"/>
        </w:trPr>
        <w:tc>
          <w:tcPr>
            <w:tcW w:w="1034" w:type="dxa"/>
          </w:tcPr>
          <w:p w14:paraId="54E2120F" w14:textId="77777777" w:rsidR="00CE35FE" w:rsidRPr="0028624A" w:rsidRDefault="00DB3EDE">
            <w:pPr>
              <w:pStyle w:val="TableText"/>
              <w:widowControl w:val="0"/>
              <w:kinsoku/>
              <w:autoSpaceDE/>
              <w:autoSpaceDN/>
              <w:snapToGrid/>
              <w:spacing w:before="94"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w:t>
            </w:r>
          </w:p>
        </w:tc>
        <w:tc>
          <w:tcPr>
            <w:tcW w:w="4693" w:type="dxa"/>
          </w:tcPr>
          <w:p w14:paraId="0785B373" w14:textId="77777777" w:rsidR="00CE35FE" w:rsidRPr="0028624A" w:rsidRDefault="00DB3EDE">
            <w:pPr>
              <w:pStyle w:val="TableText"/>
              <w:widowControl w:val="0"/>
              <w:kinsoku/>
              <w:autoSpaceDE/>
              <w:autoSpaceDN/>
              <w:snapToGrid/>
              <w:spacing w:before="69" w:line="360" w:lineRule="auto"/>
              <w:ind w:left="138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风冷模块空调主机</w:t>
            </w:r>
          </w:p>
        </w:tc>
        <w:tc>
          <w:tcPr>
            <w:tcW w:w="1533" w:type="dxa"/>
          </w:tcPr>
          <w:p w14:paraId="05730851" w14:textId="77777777" w:rsidR="00CE35FE" w:rsidRPr="0028624A" w:rsidRDefault="00DB3EDE">
            <w:pPr>
              <w:pStyle w:val="TableText"/>
              <w:widowControl w:val="0"/>
              <w:kinsoku/>
              <w:autoSpaceDE/>
              <w:autoSpaceDN/>
              <w:snapToGrid/>
              <w:spacing w:before="94" w:line="360" w:lineRule="auto"/>
              <w:ind w:left="63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11</w:t>
            </w:r>
          </w:p>
        </w:tc>
      </w:tr>
      <w:tr w:rsidR="00CE35FE" w:rsidRPr="0028624A" w14:paraId="7F9FA8A8" w14:textId="77777777">
        <w:trPr>
          <w:trHeight w:val="369"/>
          <w:jc w:val="center"/>
        </w:trPr>
        <w:tc>
          <w:tcPr>
            <w:tcW w:w="1034" w:type="dxa"/>
          </w:tcPr>
          <w:p w14:paraId="650AC826" w14:textId="77777777" w:rsidR="00CE35FE" w:rsidRPr="0028624A" w:rsidRDefault="00DB3EDE">
            <w:pPr>
              <w:pStyle w:val="TableText"/>
              <w:widowControl w:val="0"/>
              <w:kinsoku/>
              <w:autoSpaceDE/>
              <w:autoSpaceDN/>
              <w:snapToGrid/>
              <w:spacing w:before="96"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2</w:t>
            </w:r>
          </w:p>
        </w:tc>
        <w:tc>
          <w:tcPr>
            <w:tcW w:w="4693" w:type="dxa"/>
          </w:tcPr>
          <w:p w14:paraId="5F3E6399" w14:textId="77777777" w:rsidR="00CE35FE" w:rsidRPr="0028624A" w:rsidRDefault="00DB3EDE">
            <w:pPr>
              <w:pStyle w:val="TableText"/>
              <w:widowControl w:val="0"/>
              <w:kinsoku/>
              <w:autoSpaceDE/>
              <w:autoSpaceDN/>
              <w:snapToGrid/>
              <w:spacing w:before="70" w:line="360" w:lineRule="auto"/>
              <w:ind w:left="162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风机盘管机组</w:t>
            </w:r>
          </w:p>
        </w:tc>
        <w:tc>
          <w:tcPr>
            <w:tcW w:w="1533" w:type="dxa"/>
          </w:tcPr>
          <w:p w14:paraId="6A0BA786" w14:textId="77777777" w:rsidR="00CE35FE" w:rsidRPr="0028624A" w:rsidRDefault="00DB3EDE">
            <w:pPr>
              <w:pStyle w:val="TableText"/>
              <w:widowControl w:val="0"/>
              <w:kinsoku/>
              <w:autoSpaceDE/>
              <w:autoSpaceDN/>
              <w:snapToGrid/>
              <w:spacing w:before="96" w:line="360" w:lineRule="auto"/>
              <w:ind w:left="63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89</w:t>
            </w:r>
          </w:p>
        </w:tc>
      </w:tr>
      <w:tr w:rsidR="00CE35FE" w:rsidRPr="0028624A" w14:paraId="18D2E314" w14:textId="77777777">
        <w:trPr>
          <w:trHeight w:val="379"/>
          <w:jc w:val="center"/>
        </w:trPr>
        <w:tc>
          <w:tcPr>
            <w:tcW w:w="1034" w:type="dxa"/>
          </w:tcPr>
          <w:p w14:paraId="7D1FD834" w14:textId="77777777" w:rsidR="00CE35FE" w:rsidRPr="0028624A" w:rsidRDefault="00DB3EDE">
            <w:pPr>
              <w:pStyle w:val="TableText"/>
              <w:widowControl w:val="0"/>
              <w:kinsoku/>
              <w:autoSpaceDE/>
              <w:autoSpaceDN/>
              <w:snapToGrid/>
              <w:spacing w:before="97"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3</w:t>
            </w:r>
          </w:p>
        </w:tc>
        <w:tc>
          <w:tcPr>
            <w:tcW w:w="4693" w:type="dxa"/>
          </w:tcPr>
          <w:p w14:paraId="7F5DFF8B" w14:textId="77777777" w:rsidR="00CE35FE" w:rsidRPr="0028624A" w:rsidRDefault="00DB3EDE">
            <w:pPr>
              <w:pStyle w:val="TableText"/>
              <w:widowControl w:val="0"/>
              <w:kinsoku/>
              <w:autoSpaceDE/>
              <w:autoSpaceDN/>
              <w:snapToGrid/>
              <w:spacing w:before="71" w:line="360" w:lineRule="auto"/>
              <w:ind w:left="126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吊顶式空气处理机组</w:t>
            </w:r>
          </w:p>
        </w:tc>
        <w:tc>
          <w:tcPr>
            <w:tcW w:w="1533" w:type="dxa"/>
          </w:tcPr>
          <w:p w14:paraId="2CFF16AC" w14:textId="77777777" w:rsidR="00CE35FE" w:rsidRPr="0028624A" w:rsidRDefault="00DB3EDE">
            <w:pPr>
              <w:pStyle w:val="TableText"/>
              <w:widowControl w:val="0"/>
              <w:kinsoku/>
              <w:autoSpaceDE/>
              <w:autoSpaceDN/>
              <w:snapToGrid/>
              <w:spacing w:before="97" w:line="360" w:lineRule="auto"/>
              <w:ind w:left="63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30</w:t>
            </w:r>
          </w:p>
        </w:tc>
      </w:tr>
      <w:tr w:rsidR="00CE35FE" w:rsidRPr="0028624A" w14:paraId="30D51181" w14:textId="77777777">
        <w:trPr>
          <w:trHeight w:val="388"/>
          <w:jc w:val="center"/>
        </w:trPr>
        <w:tc>
          <w:tcPr>
            <w:tcW w:w="1034" w:type="dxa"/>
          </w:tcPr>
          <w:p w14:paraId="4DE8FE55" w14:textId="77777777" w:rsidR="00CE35FE" w:rsidRPr="0028624A" w:rsidRDefault="00DB3EDE">
            <w:pPr>
              <w:pStyle w:val="TableText"/>
              <w:widowControl w:val="0"/>
              <w:kinsoku/>
              <w:autoSpaceDE/>
              <w:autoSpaceDN/>
              <w:snapToGrid/>
              <w:spacing w:before="107"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4</w:t>
            </w:r>
          </w:p>
        </w:tc>
        <w:tc>
          <w:tcPr>
            <w:tcW w:w="4693" w:type="dxa"/>
          </w:tcPr>
          <w:p w14:paraId="41160F03" w14:textId="77777777" w:rsidR="00CE35FE" w:rsidRPr="0028624A" w:rsidRDefault="00DB3EDE">
            <w:pPr>
              <w:pStyle w:val="TableText"/>
              <w:widowControl w:val="0"/>
              <w:kinsoku/>
              <w:autoSpaceDE/>
              <w:autoSpaceDN/>
              <w:snapToGrid/>
              <w:spacing w:before="82" w:line="360" w:lineRule="auto"/>
              <w:ind w:left="126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落地式空气处理机组</w:t>
            </w:r>
          </w:p>
        </w:tc>
        <w:tc>
          <w:tcPr>
            <w:tcW w:w="1533" w:type="dxa"/>
          </w:tcPr>
          <w:p w14:paraId="3F92424C" w14:textId="77777777" w:rsidR="00CE35FE" w:rsidRPr="0028624A" w:rsidRDefault="00DB3EDE">
            <w:pPr>
              <w:pStyle w:val="TableText"/>
              <w:widowControl w:val="0"/>
              <w:kinsoku/>
              <w:autoSpaceDE/>
              <w:autoSpaceDN/>
              <w:snapToGrid/>
              <w:spacing w:before="107" w:line="360" w:lineRule="auto"/>
              <w:ind w:left="69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4</w:t>
            </w:r>
          </w:p>
        </w:tc>
      </w:tr>
      <w:tr w:rsidR="00CE35FE" w:rsidRPr="0028624A" w14:paraId="7B74A267" w14:textId="77777777">
        <w:trPr>
          <w:trHeight w:val="369"/>
          <w:jc w:val="center"/>
        </w:trPr>
        <w:tc>
          <w:tcPr>
            <w:tcW w:w="1034" w:type="dxa"/>
          </w:tcPr>
          <w:p w14:paraId="331637A7" w14:textId="77777777" w:rsidR="00CE35FE" w:rsidRPr="0028624A" w:rsidRDefault="00DB3EDE">
            <w:pPr>
              <w:pStyle w:val="TableText"/>
              <w:widowControl w:val="0"/>
              <w:kinsoku/>
              <w:autoSpaceDE/>
              <w:autoSpaceDN/>
              <w:snapToGrid/>
              <w:spacing w:before="100"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5</w:t>
            </w:r>
          </w:p>
        </w:tc>
        <w:tc>
          <w:tcPr>
            <w:tcW w:w="4693" w:type="dxa"/>
          </w:tcPr>
          <w:p w14:paraId="23EE289F" w14:textId="77777777" w:rsidR="00CE35FE" w:rsidRPr="0028624A" w:rsidRDefault="00DB3EDE">
            <w:pPr>
              <w:pStyle w:val="TableText"/>
              <w:widowControl w:val="0"/>
              <w:kinsoku/>
              <w:autoSpaceDE/>
              <w:autoSpaceDN/>
              <w:snapToGrid/>
              <w:spacing w:before="74" w:line="360" w:lineRule="auto"/>
              <w:ind w:left="126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落地式空气处理机组</w:t>
            </w:r>
          </w:p>
        </w:tc>
        <w:tc>
          <w:tcPr>
            <w:tcW w:w="1533" w:type="dxa"/>
          </w:tcPr>
          <w:p w14:paraId="12C549C9" w14:textId="77777777" w:rsidR="00CE35FE" w:rsidRPr="0028624A" w:rsidRDefault="00DB3EDE">
            <w:pPr>
              <w:pStyle w:val="TableText"/>
              <w:widowControl w:val="0"/>
              <w:kinsoku/>
              <w:autoSpaceDE/>
              <w:autoSpaceDN/>
              <w:snapToGrid/>
              <w:spacing w:before="100" w:line="360" w:lineRule="auto"/>
              <w:ind w:left="69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w:t>
            </w:r>
          </w:p>
        </w:tc>
      </w:tr>
      <w:tr w:rsidR="00CE35FE" w:rsidRPr="0028624A" w14:paraId="20452E94" w14:textId="77777777">
        <w:trPr>
          <w:trHeight w:val="90"/>
          <w:jc w:val="center"/>
        </w:trPr>
        <w:tc>
          <w:tcPr>
            <w:tcW w:w="1034" w:type="dxa"/>
          </w:tcPr>
          <w:p w14:paraId="2270A5B4" w14:textId="77777777" w:rsidR="00CE35FE" w:rsidRPr="0028624A" w:rsidRDefault="00DB3EDE">
            <w:pPr>
              <w:pStyle w:val="TableText"/>
              <w:widowControl w:val="0"/>
              <w:kinsoku/>
              <w:autoSpaceDE/>
              <w:autoSpaceDN/>
              <w:snapToGrid/>
              <w:spacing w:before="111"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6</w:t>
            </w:r>
          </w:p>
        </w:tc>
        <w:tc>
          <w:tcPr>
            <w:tcW w:w="4693" w:type="dxa"/>
          </w:tcPr>
          <w:p w14:paraId="774B4E74" w14:textId="77777777" w:rsidR="00CE35FE" w:rsidRPr="0028624A" w:rsidRDefault="00DB3EDE">
            <w:pPr>
              <w:pStyle w:val="TableText"/>
              <w:widowControl w:val="0"/>
              <w:kinsoku/>
              <w:autoSpaceDE/>
              <w:autoSpaceDN/>
              <w:snapToGrid/>
              <w:spacing w:before="87" w:line="360" w:lineRule="auto"/>
              <w:ind w:left="186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空调水泵</w:t>
            </w:r>
          </w:p>
        </w:tc>
        <w:tc>
          <w:tcPr>
            <w:tcW w:w="1533" w:type="dxa"/>
          </w:tcPr>
          <w:p w14:paraId="2548F7EA" w14:textId="77777777" w:rsidR="00CE35FE" w:rsidRPr="0028624A" w:rsidRDefault="00DB3EDE">
            <w:pPr>
              <w:pStyle w:val="TableText"/>
              <w:widowControl w:val="0"/>
              <w:kinsoku/>
              <w:autoSpaceDE/>
              <w:autoSpaceDN/>
              <w:snapToGrid/>
              <w:spacing w:before="111" w:line="360" w:lineRule="auto"/>
              <w:ind w:left="69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4</w:t>
            </w:r>
          </w:p>
        </w:tc>
      </w:tr>
      <w:tr w:rsidR="00CE35FE" w:rsidRPr="0028624A" w14:paraId="189555A5" w14:textId="77777777">
        <w:trPr>
          <w:trHeight w:val="90"/>
          <w:jc w:val="center"/>
        </w:trPr>
        <w:tc>
          <w:tcPr>
            <w:tcW w:w="1034" w:type="dxa"/>
          </w:tcPr>
          <w:p w14:paraId="03386280" w14:textId="77777777" w:rsidR="00CE35FE" w:rsidRPr="0028624A" w:rsidRDefault="00DB3EDE">
            <w:pPr>
              <w:pStyle w:val="TableText"/>
              <w:widowControl w:val="0"/>
              <w:kinsoku/>
              <w:autoSpaceDE/>
              <w:autoSpaceDN/>
              <w:snapToGrid/>
              <w:spacing w:before="111"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7</w:t>
            </w:r>
          </w:p>
        </w:tc>
        <w:tc>
          <w:tcPr>
            <w:tcW w:w="4693" w:type="dxa"/>
          </w:tcPr>
          <w:p w14:paraId="03C86AD7" w14:textId="77777777" w:rsidR="00CE35FE" w:rsidRPr="0028624A" w:rsidRDefault="00DB3EDE">
            <w:pPr>
              <w:pStyle w:val="TableText"/>
              <w:widowControl w:val="0"/>
              <w:kinsoku/>
              <w:autoSpaceDE/>
              <w:autoSpaceDN/>
              <w:snapToGrid/>
              <w:spacing w:before="87" w:line="360" w:lineRule="auto"/>
              <w:jc w:val="center"/>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大金多联机主机</w:t>
            </w:r>
          </w:p>
        </w:tc>
        <w:tc>
          <w:tcPr>
            <w:tcW w:w="1533" w:type="dxa"/>
          </w:tcPr>
          <w:p w14:paraId="3B6BA3EE" w14:textId="77777777" w:rsidR="00CE35FE" w:rsidRPr="0028624A" w:rsidRDefault="00DB3EDE">
            <w:pPr>
              <w:pStyle w:val="TableText"/>
              <w:widowControl w:val="0"/>
              <w:kinsoku/>
              <w:autoSpaceDE/>
              <w:autoSpaceDN/>
              <w:snapToGrid/>
              <w:spacing w:before="111" w:line="360" w:lineRule="auto"/>
              <w:ind w:left="69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11</w:t>
            </w:r>
          </w:p>
        </w:tc>
      </w:tr>
      <w:tr w:rsidR="00CE35FE" w:rsidRPr="0028624A" w14:paraId="05F03173" w14:textId="77777777">
        <w:trPr>
          <w:trHeight w:val="90"/>
          <w:jc w:val="center"/>
        </w:trPr>
        <w:tc>
          <w:tcPr>
            <w:tcW w:w="1034" w:type="dxa"/>
          </w:tcPr>
          <w:p w14:paraId="22BCA9D1" w14:textId="77777777" w:rsidR="00CE35FE" w:rsidRPr="0028624A" w:rsidRDefault="00DB3EDE">
            <w:pPr>
              <w:pStyle w:val="TableText"/>
              <w:widowControl w:val="0"/>
              <w:kinsoku/>
              <w:autoSpaceDE/>
              <w:autoSpaceDN/>
              <w:snapToGrid/>
              <w:spacing w:before="111" w:line="360" w:lineRule="auto"/>
              <w:ind w:left="445"/>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8</w:t>
            </w:r>
          </w:p>
        </w:tc>
        <w:tc>
          <w:tcPr>
            <w:tcW w:w="4693" w:type="dxa"/>
          </w:tcPr>
          <w:p w14:paraId="705F5470" w14:textId="77777777" w:rsidR="00CE35FE" w:rsidRPr="0028624A" w:rsidRDefault="00DB3EDE">
            <w:pPr>
              <w:pStyle w:val="TableText"/>
              <w:widowControl w:val="0"/>
              <w:kinsoku/>
              <w:autoSpaceDE/>
              <w:autoSpaceDN/>
              <w:snapToGrid/>
              <w:spacing w:before="87" w:line="360" w:lineRule="auto"/>
              <w:jc w:val="center"/>
              <w:rPr>
                <w:color w:val="auto"/>
              </w:rPr>
            </w:pPr>
            <w:r w:rsidRPr="0028624A">
              <w:rPr>
                <w:rFonts w:ascii="仿宋_GB2312" w:eastAsia="仿宋_GB2312" w:hAnsiTheme="majorEastAsia" w:cstheme="majorEastAsia" w:hint="eastAsia"/>
                <w:color w:val="auto"/>
                <w:kern w:val="2"/>
                <w:sz w:val="28"/>
                <w:szCs w:val="28"/>
                <w:lang w:eastAsia="zh-CN"/>
              </w:rPr>
              <w:t>风机盘管机组</w:t>
            </w:r>
          </w:p>
        </w:tc>
        <w:tc>
          <w:tcPr>
            <w:tcW w:w="1533" w:type="dxa"/>
          </w:tcPr>
          <w:p w14:paraId="0963219A" w14:textId="77777777" w:rsidR="00CE35FE" w:rsidRPr="0028624A" w:rsidRDefault="00DB3EDE">
            <w:pPr>
              <w:pStyle w:val="TableText"/>
              <w:widowControl w:val="0"/>
              <w:kinsoku/>
              <w:autoSpaceDE/>
              <w:autoSpaceDN/>
              <w:snapToGrid/>
              <w:spacing w:before="111" w:line="360" w:lineRule="auto"/>
              <w:ind w:left="69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89</w:t>
            </w:r>
          </w:p>
        </w:tc>
      </w:tr>
      <w:tr w:rsidR="00CE35FE" w:rsidRPr="0028624A" w14:paraId="2A446F44" w14:textId="77777777">
        <w:trPr>
          <w:trHeight w:val="384"/>
          <w:jc w:val="center"/>
        </w:trPr>
        <w:tc>
          <w:tcPr>
            <w:tcW w:w="1034" w:type="dxa"/>
          </w:tcPr>
          <w:p w14:paraId="68AF580D" w14:textId="77777777" w:rsidR="00CE35FE" w:rsidRPr="0028624A" w:rsidRDefault="00CE35FE">
            <w:pPr>
              <w:widowControl w:val="0"/>
              <w:kinsoku/>
              <w:autoSpaceDE/>
              <w:autoSpaceDN/>
              <w:snapToGrid/>
              <w:spacing w:line="360" w:lineRule="auto"/>
              <w:rPr>
                <w:rFonts w:ascii="仿宋_GB2312" w:eastAsia="仿宋_GB2312" w:hAnsiTheme="majorEastAsia" w:cstheme="majorEastAsia"/>
                <w:color w:val="auto"/>
                <w:kern w:val="2"/>
                <w:sz w:val="28"/>
                <w:szCs w:val="28"/>
                <w:lang w:eastAsia="zh-CN"/>
              </w:rPr>
            </w:pPr>
          </w:p>
        </w:tc>
        <w:tc>
          <w:tcPr>
            <w:tcW w:w="4693" w:type="dxa"/>
          </w:tcPr>
          <w:p w14:paraId="083196DE" w14:textId="77777777" w:rsidR="00CE35FE" w:rsidRPr="0028624A" w:rsidRDefault="00DB3EDE">
            <w:pPr>
              <w:pStyle w:val="TableText"/>
              <w:widowControl w:val="0"/>
              <w:kinsoku/>
              <w:autoSpaceDE/>
              <w:autoSpaceDN/>
              <w:snapToGrid/>
              <w:spacing w:before="80" w:line="360" w:lineRule="auto"/>
              <w:ind w:left="2101"/>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合计</w:t>
            </w:r>
          </w:p>
        </w:tc>
        <w:tc>
          <w:tcPr>
            <w:tcW w:w="1533" w:type="dxa"/>
          </w:tcPr>
          <w:p w14:paraId="1E383BF8" w14:textId="77777777" w:rsidR="00CE35FE" w:rsidRPr="0028624A" w:rsidRDefault="00DB3EDE">
            <w:pPr>
              <w:pStyle w:val="TableText"/>
              <w:widowControl w:val="0"/>
              <w:kinsoku/>
              <w:autoSpaceDE/>
              <w:autoSpaceDN/>
              <w:snapToGrid/>
              <w:spacing w:before="82" w:line="360" w:lineRule="auto"/>
              <w:ind w:left="458"/>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239台</w:t>
            </w:r>
          </w:p>
        </w:tc>
      </w:tr>
    </w:tbl>
    <w:p w14:paraId="4E96681C" w14:textId="77777777" w:rsidR="00CE35FE" w:rsidRPr="0028624A" w:rsidRDefault="00DB3EDE">
      <w:pPr>
        <w:pStyle w:val="a4"/>
        <w:widowControl w:val="0"/>
        <w:kinsoku/>
        <w:overflowPunct w:val="0"/>
        <w:spacing w:line="640" w:lineRule="exact"/>
        <w:jc w:val="both"/>
        <w:rPr>
          <w:rFonts w:ascii="仿宋_GB2312" w:eastAsia="仿宋_GB2312" w:hAnsiTheme="majorEastAsia" w:cstheme="majorEastAsia"/>
          <w:b/>
          <w:bCs/>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lastRenderedPageBreak/>
        <w:t>二：</w:t>
      </w:r>
      <w:r w:rsidRPr="0028624A">
        <w:rPr>
          <w:rFonts w:ascii="仿宋_GB2312" w:eastAsia="仿宋_GB2312" w:hAnsiTheme="majorEastAsia" w:cstheme="majorEastAsia" w:hint="eastAsia"/>
          <w:b/>
          <w:bCs/>
          <w:color w:val="auto"/>
          <w:kern w:val="2"/>
          <w:sz w:val="28"/>
          <w:szCs w:val="28"/>
          <w:lang w:eastAsia="zh-CN"/>
        </w:rPr>
        <w:t>项目预算：上限价</w:t>
      </w:r>
      <w:r w:rsidRPr="0028624A">
        <w:rPr>
          <w:rFonts w:ascii="仿宋_GB2312" w:eastAsia="仿宋_GB2312" w:hAnsiTheme="majorEastAsia" w:cstheme="majorEastAsia"/>
          <w:b/>
          <w:bCs/>
          <w:color w:val="auto"/>
          <w:kern w:val="2"/>
          <w:sz w:val="28"/>
          <w:szCs w:val="28"/>
          <w:lang w:eastAsia="zh-CN"/>
        </w:rPr>
        <w:t>200000</w:t>
      </w:r>
      <w:r w:rsidRPr="0028624A">
        <w:rPr>
          <w:rFonts w:ascii="仿宋_GB2312" w:eastAsia="仿宋_GB2312" w:hAnsiTheme="majorEastAsia" w:cstheme="majorEastAsia" w:hint="eastAsia"/>
          <w:b/>
          <w:bCs/>
          <w:color w:val="auto"/>
          <w:kern w:val="2"/>
          <w:sz w:val="28"/>
          <w:szCs w:val="28"/>
          <w:lang w:eastAsia="zh-CN"/>
        </w:rPr>
        <w:t>元（大写：贰拾万元）</w:t>
      </w:r>
    </w:p>
    <w:p w14:paraId="3AD76FFC" w14:textId="77777777" w:rsidR="00CE35FE" w:rsidRPr="0028624A" w:rsidRDefault="00DB3EDE">
      <w:pPr>
        <w:pStyle w:val="a4"/>
        <w:widowControl w:val="0"/>
        <w:kinsoku/>
        <w:overflowPunct w:val="0"/>
        <w:spacing w:line="640" w:lineRule="exact"/>
        <w:jc w:val="both"/>
        <w:rPr>
          <w:rFonts w:ascii="仿宋_GB2312" w:eastAsia="仿宋_GB2312" w:hAnsiTheme="majorEastAsia" w:cstheme="majorEastAsia"/>
          <w:b/>
          <w:bCs/>
          <w:color w:val="auto"/>
          <w:kern w:val="2"/>
          <w:sz w:val="28"/>
          <w:szCs w:val="28"/>
          <w:lang w:eastAsia="zh-CN"/>
        </w:rPr>
      </w:pPr>
      <w:r w:rsidRPr="0028624A">
        <w:rPr>
          <w:rFonts w:ascii="仿宋_GB2312" w:eastAsia="仿宋_GB2312" w:hAnsiTheme="majorEastAsia" w:cstheme="majorEastAsia" w:hint="eastAsia"/>
          <w:b/>
          <w:bCs/>
          <w:color w:val="auto"/>
          <w:kern w:val="2"/>
          <w:sz w:val="28"/>
          <w:szCs w:val="28"/>
          <w:lang w:eastAsia="zh-CN"/>
        </w:rPr>
        <w:t>三：服务内容：</w:t>
      </w:r>
    </w:p>
    <w:p w14:paraId="472F0F9C" w14:textId="77777777" w:rsidR="00CE35FE" w:rsidRPr="0028624A" w:rsidRDefault="00DB3EDE">
      <w:pPr>
        <w:pStyle w:val="a4"/>
        <w:widowControl w:val="0"/>
        <w:kinsoku/>
        <w:autoSpaceDE/>
        <w:autoSpaceDN/>
        <w:snapToGrid/>
        <w:spacing w:line="360" w:lineRule="auto"/>
        <w:ind w:firstLineChars="200" w:firstLine="560"/>
        <w:rPr>
          <w:rFonts w:ascii="仿宋_GB2312" w:eastAsia="仿宋_GB2312" w:hAnsiTheme="majorEastAsia" w:cstheme="majorEastAsia"/>
          <w:color w:val="auto"/>
          <w:kern w:val="2"/>
          <w:sz w:val="28"/>
          <w:szCs w:val="28"/>
          <w:lang w:eastAsia="zh-CN"/>
        </w:rPr>
      </w:pPr>
      <w:r w:rsidRPr="0028624A">
        <w:rPr>
          <w:rFonts w:ascii="仿宋_GB2312" w:eastAsia="仿宋_GB2312" w:hAnsiTheme="majorEastAsia" w:cstheme="majorEastAsia" w:hint="eastAsia"/>
          <w:color w:val="auto"/>
          <w:kern w:val="2"/>
          <w:sz w:val="28"/>
          <w:szCs w:val="28"/>
          <w:lang w:eastAsia="zh-CN"/>
        </w:rPr>
        <w:t>1、对演播楼中央空调全部设备进行一年两次的深度维护保养工作。</w:t>
      </w:r>
    </w:p>
    <w:p w14:paraId="555AB3C3"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2、维修范围：覆盖演播楼中央空调及附属设施。</w:t>
      </w:r>
    </w:p>
    <w:p w14:paraId="4BA2A91E"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3、演播楼中央空调备件清单</w:t>
      </w:r>
    </w:p>
    <w:tbl>
      <w:tblPr>
        <w:tblW w:w="9593" w:type="dxa"/>
        <w:jc w:val="center"/>
        <w:tblLayout w:type="fixed"/>
        <w:tblLook w:val="04A0" w:firstRow="1" w:lastRow="0" w:firstColumn="1" w:lastColumn="0" w:noHBand="0" w:noVBand="1"/>
      </w:tblPr>
      <w:tblGrid>
        <w:gridCol w:w="726"/>
        <w:gridCol w:w="3377"/>
        <w:gridCol w:w="734"/>
        <w:gridCol w:w="992"/>
        <w:gridCol w:w="2279"/>
        <w:gridCol w:w="1485"/>
      </w:tblGrid>
      <w:tr w:rsidR="00CE35FE" w:rsidRPr="0028624A" w14:paraId="3D7BC94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739A" w14:textId="77777777" w:rsidR="00CE35FE" w:rsidRPr="0028624A" w:rsidRDefault="00DB3EDE">
            <w:pPr>
              <w:jc w:val="center"/>
              <w:textAlignment w:val="center"/>
              <w:rPr>
                <w:rFonts w:ascii="仿宋_GB2312" w:eastAsia="仿宋_GB2312" w:hAnsi="宋体" w:cs="仿宋_GB2312"/>
                <w:b/>
                <w:bCs/>
                <w:color w:val="auto"/>
                <w:sz w:val="22"/>
                <w:szCs w:val="22"/>
              </w:rPr>
            </w:pPr>
            <w:r w:rsidRPr="0028624A">
              <w:rPr>
                <w:rFonts w:ascii="仿宋_GB2312" w:eastAsia="仿宋_GB2312" w:hAnsi="宋体" w:cs="仿宋_GB2312"/>
                <w:b/>
                <w:bCs/>
                <w:color w:val="auto"/>
                <w:sz w:val="22"/>
                <w:szCs w:val="22"/>
                <w:lang w:eastAsia="zh-CN" w:bidi="ar"/>
              </w:rPr>
              <w:t>序号</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73B1" w14:textId="77777777" w:rsidR="00CE35FE" w:rsidRPr="0028624A" w:rsidRDefault="00DB3EDE">
            <w:pPr>
              <w:jc w:val="center"/>
              <w:textAlignment w:val="center"/>
              <w:rPr>
                <w:rFonts w:ascii="仿宋_GB2312" w:eastAsia="仿宋_GB2312" w:hAnsi="宋体" w:cs="仿宋_GB2312"/>
                <w:b/>
                <w:bCs/>
                <w:color w:val="auto"/>
                <w:sz w:val="22"/>
                <w:szCs w:val="22"/>
              </w:rPr>
            </w:pPr>
            <w:r w:rsidRPr="0028624A">
              <w:rPr>
                <w:rFonts w:ascii="仿宋_GB2312" w:eastAsia="仿宋_GB2312" w:hAnsi="宋体" w:cs="仿宋_GB2312"/>
                <w:b/>
                <w:bCs/>
                <w:color w:val="auto"/>
                <w:sz w:val="22"/>
                <w:szCs w:val="22"/>
                <w:lang w:eastAsia="zh-CN" w:bidi="ar"/>
              </w:rPr>
              <w:t>部品名称</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C209" w14:textId="77777777" w:rsidR="00CE35FE" w:rsidRPr="0028624A" w:rsidRDefault="00DB3EDE">
            <w:pPr>
              <w:jc w:val="center"/>
              <w:textAlignment w:val="center"/>
              <w:rPr>
                <w:rFonts w:ascii="仿宋_GB2312" w:eastAsia="仿宋_GB2312" w:hAnsi="宋体" w:cs="仿宋_GB2312"/>
                <w:b/>
                <w:bCs/>
                <w:color w:val="auto"/>
                <w:sz w:val="22"/>
                <w:szCs w:val="22"/>
              </w:rPr>
            </w:pPr>
            <w:r w:rsidRPr="0028624A">
              <w:rPr>
                <w:rFonts w:ascii="仿宋_GB2312" w:eastAsia="仿宋_GB2312" w:hAnsi="宋体" w:cs="仿宋_GB2312"/>
                <w:b/>
                <w:bCs/>
                <w:color w:val="auto"/>
                <w:sz w:val="22"/>
                <w:szCs w:val="22"/>
                <w:lang w:eastAsia="zh-CN"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1804" w14:textId="77777777" w:rsidR="00CE35FE" w:rsidRPr="0028624A" w:rsidRDefault="00DB3EDE">
            <w:pPr>
              <w:jc w:val="center"/>
              <w:textAlignment w:val="center"/>
              <w:rPr>
                <w:rFonts w:ascii="仿宋_GB2312" w:eastAsia="仿宋_GB2312" w:hAnsi="宋体" w:cs="仿宋_GB2312"/>
                <w:b/>
                <w:bCs/>
                <w:color w:val="auto"/>
                <w:sz w:val="22"/>
                <w:szCs w:val="22"/>
              </w:rPr>
            </w:pPr>
            <w:r w:rsidRPr="0028624A">
              <w:rPr>
                <w:rFonts w:ascii="仿宋_GB2312" w:eastAsia="仿宋_GB2312" w:hAnsi="宋体" w:cs="仿宋_GB2312"/>
                <w:b/>
                <w:bCs/>
                <w:color w:val="auto"/>
                <w:sz w:val="22"/>
                <w:szCs w:val="22"/>
                <w:lang w:eastAsia="zh-CN" w:bidi="ar"/>
              </w:rPr>
              <w:t>品牌</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7187" w14:textId="77777777" w:rsidR="00CE35FE" w:rsidRPr="0028624A" w:rsidRDefault="00DB3EDE">
            <w:pPr>
              <w:jc w:val="center"/>
              <w:textAlignment w:val="center"/>
              <w:rPr>
                <w:rFonts w:ascii="仿宋_GB2312" w:eastAsia="仿宋_GB2312" w:hAnsi="宋体" w:cs="仿宋_GB2312"/>
                <w:b/>
                <w:bCs/>
                <w:color w:val="auto"/>
                <w:sz w:val="22"/>
                <w:szCs w:val="22"/>
              </w:rPr>
            </w:pPr>
            <w:r w:rsidRPr="0028624A">
              <w:rPr>
                <w:rFonts w:ascii="仿宋_GB2312" w:eastAsia="仿宋_GB2312" w:hAnsi="宋体" w:cs="仿宋_GB2312" w:hint="eastAsia"/>
                <w:b/>
                <w:bCs/>
                <w:color w:val="auto"/>
                <w:sz w:val="22"/>
                <w:szCs w:val="22"/>
                <w:lang w:eastAsia="zh-CN" w:bidi="ar"/>
              </w:rPr>
              <w:t>型号</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FEB1" w14:textId="77777777" w:rsidR="00CE35FE" w:rsidRPr="0028624A" w:rsidRDefault="00DB3EDE">
            <w:pPr>
              <w:jc w:val="center"/>
              <w:textAlignment w:val="center"/>
              <w:rPr>
                <w:rFonts w:ascii="仿宋_GB2312" w:eastAsia="仿宋_GB2312" w:hAnsi="宋体" w:cs="仿宋_GB2312"/>
                <w:b/>
                <w:bCs/>
                <w:color w:val="auto"/>
                <w:sz w:val="22"/>
                <w:szCs w:val="22"/>
                <w:lang w:eastAsia="zh-CN" w:bidi="ar"/>
              </w:rPr>
            </w:pPr>
            <w:r w:rsidRPr="0028624A">
              <w:rPr>
                <w:rFonts w:ascii="仿宋_GB2312" w:eastAsia="仿宋_GB2312" w:hAnsi="宋体" w:cs="仿宋_GB2312" w:hint="eastAsia"/>
                <w:b/>
                <w:bCs/>
                <w:color w:val="auto"/>
                <w:sz w:val="22"/>
                <w:szCs w:val="22"/>
                <w:lang w:eastAsia="zh-CN" w:bidi="ar"/>
              </w:rPr>
              <w:t>单价</w:t>
            </w:r>
          </w:p>
        </w:tc>
      </w:tr>
      <w:tr w:rsidR="00CE35FE" w:rsidRPr="0028624A" w14:paraId="28E09B0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FBC6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016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涡旋丹佛斯压缩机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4F2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43C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76E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SY380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C9C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9046.00 </w:t>
            </w:r>
          </w:p>
        </w:tc>
      </w:tr>
      <w:tr w:rsidR="00CE35FE" w:rsidRPr="0028624A" w14:paraId="04C4A58E"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115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E53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A机冷凝器部件(RoHS)</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ABD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386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567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LSQWRF130M/A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87D5"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6210.00 </w:t>
            </w:r>
          </w:p>
        </w:tc>
      </w:tr>
      <w:tr w:rsidR="00CE35FE" w:rsidRPr="0028624A" w14:paraId="70CB888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CA7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70E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B机冷凝器部件(RoHS)</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111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B77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9DA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LSQWRF130M/B</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7019"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6183.08 </w:t>
            </w:r>
          </w:p>
        </w:tc>
      </w:tr>
      <w:tr w:rsidR="00CE35FE" w:rsidRPr="0028624A" w14:paraId="3326C76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878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2C5C" w14:textId="77777777" w:rsidR="00CE35FE" w:rsidRPr="0028624A" w:rsidRDefault="00DB3EDE">
            <w:pPr>
              <w:jc w:val="center"/>
              <w:textAlignment w:val="center"/>
              <w:rPr>
                <w:rFonts w:ascii="仿宋_GB2312" w:eastAsia="仿宋_GB2312" w:hAnsi="宋体" w:cs="仿宋_GB2312"/>
                <w:color w:val="auto"/>
                <w:sz w:val="22"/>
                <w:szCs w:val="22"/>
                <w:lang w:eastAsia="zh-CN"/>
              </w:rPr>
            </w:pPr>
            <w:r w:rsidRPr="0028624A">
              <w:rPr>
                <w:rFonts w:ascii="仿宋_GB2312" w:eastAsia="仿宋_GB2312" w:hAnsi="宋体" w:cs="仿宋_GB2312"/>
                <w:color w:val="auto"/>
                <w:sz w:val="22"/>
                <w:szCs w:val="22"/>
                <w:lang w:eastAsia="zh-CN" w:bidi="ar"/>
              </w:rPr>
              <w:t>异步电机(RoHS,无认证机组使用)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D87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21C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482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YS130-750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0A4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2798.98 </w:t>
            </w:r>
          </w:p>
        </w:tc>
      </w:tr>
      <w:tr w:rsidR="00CE35FE" w:rsidRPr="0028624A" w14:paraId="32677C80"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7F3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9CB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气液分离器(RoHS)</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887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242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D08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QFL-12P</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283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703.40 </w:t>
            </w:r>
          </w:p>
        </w:tc>
      </w:tr>
      <w:tr w:rsidR="00CE35FE" w:rsidRPr="0028624A" w14:paraId="36CE8B8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2F5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B54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A1机四通阀组件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F12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282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737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SHF175</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75B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1855.10 </w:t>
            </w:r>
          </w:p>
        </w:tc>
      </w:tr>
      <w:tr w:rsidR="00CE35FE" w:rsidRPr="0028624A" w14:paraId="0597B8F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28D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D9B7" w14:textId="77777777" w:rsidR="00CE35FE" w:rsidRPr="0028624A" w:rsidRDefault="00DB3EDE">
            <w:pPr>
              <w:jc w:val="center"/>
              <w:textAlignment w:val="center"/>
              <w:rPr>
                <w:rFonts w:ascii="仿宋_GB2312" w:eastAsia="仿宋_GB2312" w:hAnsi="宋体" w:cs="仿宋_GB2312"/>
                <w:color w:val="auto"/>
                <w:sz w:val="22"/>
                <w:szCs w:val="22"/>
                <w:lang w:eastAsia="zh-CN"/>
              </w:rPr>
            </w:pPr>
            <w:r w:rsidRPr="0028624A">
              <w:rPr>
                <w:rFonts w:ascii="仿宋_GB2312" w:eastAsia="仿宋_GB2312" w:hAnsi="宋体" w:cs="仿宋_GB2312"/>
                <w:color w:val="auto"/>
                <w:sz w:val="22"/>
                <w:szCs w:val="22"/>
                <w:lang w:eastAsia="zh-CN" w:bidi="ar"/>
              </w:rPr>
              <w:t>壳管式蒸发器(RoHS)</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959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702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DED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1548330KW-60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0BC3"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18626.24 </w:t>
            </w:r>
          </w:p>
        </w:tc>
      </w:tr>
      <w:tr w:rsidR="00CE35FE" w:rsidRPr="0028624A" w14:paraId="57567F9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81B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473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冷冻油</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B4CA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0A5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578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YARK</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0C33"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1600.00 </w:t>
            </w:r>
          </w:p>
        </w:tc>
      </w:tr>
      <w:tr w:rsidR="00CE35FE" w:rsidRPr="0028624A" w14:paraId="0949F59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6AD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AC4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R22氟利昂</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B9E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公斤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413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50D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R22</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22E2"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35.00 </w:t>
            </w:r>
          </w:p>
        </w:tc>
      </w:tr>
      <w:tr w:rsidR="00CE35FE" w:rsidRPr="0028624A" w14:paraId="7A9CF93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1A4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F45C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主板</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099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128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3B6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MDVH-V620.N</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8E2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23000.00 </w:t>
            </w:r>
          </w:p>
        </w:tc>
      </w:tr>
      <w:tr w:rsidR="00CE35FE" w:rsidRPr="0028624A" w14:paraId="313792E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934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D33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显示屏</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0BB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FAA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ACC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ID/PBP35</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E20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10800.00 </w:t>
            </w:r>
          </w:p>
        </w:tc>
      </w:tr>
      <w:tr w:rsidR="00CE35FE" w:rsidRPr="0028624A" w14:paraId="3C25E1F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90E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C0E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主接触器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965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29B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A0E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CKG4100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822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3150.00 </w:t>
            </w:r>
          </w:p>
        </w:tc>
      </w:tr>
      <w:tr w:rsidR="00CE35FE" w:rsidRPr="0028624A" w14:paraId="3B938D7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3CE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E7A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控制变压器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F0F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976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40D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NDK-150VA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A87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354FCF8D"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56E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572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选择开关</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D4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9DD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C0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HS15BX-300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1D5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1680.00 </w:t>
            </w:r>
          </w:p>
        </w:tc>
      </w:tr>
      <w:tr w:rsidR="00CE35FE" w:rsidRPr="0028624A" w14:paraId="2E76AF2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591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491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继电板</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115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7BF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030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ZQ233BP</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C59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3780.00 </w:t>
            </w:r>
          </w:p>
        </w:tc>
      </w:tr>
      <w:tr w:rsidR="00CE35FE" w:rsidRPr="0028624A" w14:paraId="156F4A9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4C4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E2D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缸盖密封垫</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58C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F1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0AA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DN-ptf80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16A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378.00 </w:t>
            </w:r>
          </w:p>
        </w:tc>
      </w:tr>
      <w:tr w:rsidR="00CE35FE" w:rsidRPr="0028624A" w14:paraId="38C85CB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AF1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139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活塞环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4E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E21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997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DAW408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3EB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200.00 </w:t>
            </w:r>
          </w:p>
        </w:tc>
      </w:tr>
      <w:tr w:rsidR="00CE35FE" w:rsidRPr="0028624A" w14:paraId="59BEDEAF"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3B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E17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吸气阀片</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9F0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87A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2B3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sus316ll48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0D98"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61895A0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048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24A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排气阀片</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97F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6D6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2EE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DPTS33-150a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194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946.00 </w:t>
            </w:r>
          </w:p>
        </w:tc>
      </w:tr>
      <w:tr w:rsidR="00CE35FE" w:rsidRPr="0028624A" w14:paraId="52275EA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E0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98B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吸气波纹簧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3B5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67C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E84B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PVC-SKT3047</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408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2730.00 </w:t>
            </w:r>
          </w:p>
        </w:tc>
      </w:tr>
      <w:tr w:rsidR="00CE35FE" w:rsidRPr="0028624A" w14:paraId="04364CC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67D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10C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排气波纹簧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DC4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18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D8E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PVC-SKT2853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7306"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1890.00 </w:t>
            </w:r>
          </w:p>
        </w:tc>
      </w:tr>
      <w:tr w:rsidR="00CE35FE" w:rsidRPr="0028624A" w14:paraId="4C7B640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1C6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C1C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活塞套件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558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B8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908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XEQX3X5</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B95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3150.00 </w:t>
            </w:r>
          </w:p>
        </w:tc>
      </w:tr>
      <w:tr w:rsidR="00CE35FE" w:rsidRPr="0028624A" w14:paraId="4DD2620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A52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B85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活塞连杆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670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51F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7357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J36852-0301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B2E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2730.00 </w:t>
            </w:r>
          </w:p>
        </w:tc>
      </w:tr>
      <w:tr w:rsidR="00CE35FE" w:rsidRPr="0028624A" w14:paraId="27CDE15F"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B6A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lastRenderedPageBreak/>
              <w:t>24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5DC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风机压力开关</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8B0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4B3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DD5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P216PR-9300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E55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158CC01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985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443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压缩机曲轴箱加热器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7A6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39E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4EB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5dpn-1.6mpa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0A4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0BA4E8C3"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114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C0C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高压短路开关</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A2B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609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146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ZW19-EVAAV1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35AC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6282F68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9873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5AD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电流保护器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A05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693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9C3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CVS160F-630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7FA3"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3780.00 </w:t>
            </w:r>
          </w:p>
        </w:tc>
      </w:tr>
      <w:tr w:rsidR="00CE35FE" w:rsidRPr="0028624A" w14:paraId="57F690B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108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A88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马达保护器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E74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696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0B2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YCW2AC-3097</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557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2100.00 </w:t>
            </w:r>
          </w:p>
        </w:tc>
      </w:tr>
      <w:tr w:rsidR="00CE35FE" w:rsidRPr="0028624A" w14:paraId="5619905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775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125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油泵</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022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501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78C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IHG80-2OO18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785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8050.00 </w:t>
            </w:r>
          </w:p>
        </w:tc>
      </w:tr>
      <w:tr w:rsidR="00CE35FE" w:rsidRPr="0028624A" w14:paraId="08D8F3A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6F5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73D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油加热器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9F0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66A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92B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HS-DF/463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C64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633E2D4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DC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EEC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视镜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651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D99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C4A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UT6632-SJ</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07F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630.00 </w:t>
            </w:r>
          </w:p>
        </w:tc>
      </w:tr>
      <w:tr w:rsidR="00CE35FE" w:rsidRPr="0028624A" w14:paraId="1184073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E8B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BFD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安全阀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122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9DD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578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JGGA48H-40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35E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1890.00 </w:t>
            </w:r>
          </w:p>
        </w:tc>
      </w:tr>
      <w:tr w:rsidR="00CE35FE" w:rsidRPr="0028624A" w14:paraId="51AA01AA"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696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DF1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截止阀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E66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A5A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D6B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SDG63-DN50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918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2520.00 </w:t>
            </w:r>
          </w:p>
        </w:tc>
      </w:tr>
      <w:tr w:rsidR="00CE35FE" w:rsidRPr="0028624A" w14:paraId="40EA6BD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09D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618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易熔塞</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3C2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B2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AB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J41W-168-30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BB5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420.00 </w:t>
            </w:r>
          </w:p>
        </w:tc>
      </w:tr>
      <w:tr w:rsidR="00CE35FE" w:rsidRPr="0028624A" w14:paraId="21E8986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5AF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6F2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油温/化霜温度传感器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CED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351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D47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E50-101BOPV</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06F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06EE160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56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5BE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加减载电磁阀线圈</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B70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A86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4DA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DCB24-PV6</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77C2"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58949ED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940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45F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加减载电磁阀底座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C35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B2C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198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DCA84-PV6</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4AF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6380E73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73B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59B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线导阀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987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A69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996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PLG-66748</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6077"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5040.00 </w:t>
            </w:r>
          </w:p>
        </w:tc>
      </w:tr>
      <w:tr w:rsidR="00CE35FE" w:rsidRPr="0028624A" w14:paraId="618E8F6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695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39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992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四通阀线圈</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54F7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863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E0D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YUPL689-OB</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765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946.00 </w:t>
            </w:r>
          </w:p>
        </w:tc>
      </w:tr>
      <w:tr w:rsidR="00CE35FE" w:rsidRPr="0028624A" w14:paraId="164A385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789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73F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四通阀阀体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E25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3D4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EAF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YGNB473-AO</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144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16800.00 </w:t>
            </w:r>
          </w:p>
        </w:tc>
      </w:tr>
      <w:tr w:rsidR="00CE35FE" w:rsidRPr="0028624A" w14:paraId="6C40136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A91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6B7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12秒延时器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09A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A9F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4A2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DD-HOBS89</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98E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640D3DD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6F3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D8F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2秒延时器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77C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DE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0E6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SD-UG564.A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C8F7"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840.00 </w:t>
            </w:r>
          </w:p>
        </w:tc>
      </w:tr>
      <w:tr w:rsidR="00CE35FE" w:rsidRPr="0028624A" w14:paraId="3DB02FF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D92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E38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冷凝器风机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41C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86E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DD7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BB01-HSA6</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2721"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9975.00 </w:t>
            </w:r>
          </w:p>
        </w:tc>
      </w:tr>
      <w:tr w:rsidR="00CE35FE" w:rsidRPr="0028624A" w14:paraId="53A6D80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DCB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AB4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制热膨胀阀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AE7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618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058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FF1428_VAP</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2CD8"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3150.00 </w:t>
            </w:r>
          </w:p>
        </w:tc>
      </w:tr>
      <w:tr w:rsidR="00CE35FE" w:rsidRPr="0028624A" w14:paraId="3FFFC73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ACA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A4B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制冷膨胀阀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07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30D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462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SDO67-09</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F03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6090.00 </w:t>
            </w:r>
          </w:p>
        </w:tc>
      </w:tr>
      <w:tr w:rsidR="00CE35FE" w:rsidRPr="0028624A" w14:paraId="1D7F864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305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96F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干燥过滤芯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A0F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369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B52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BN3369/AKOP</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C32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168.00 </w:t>
            </w:r>
          </w:p>
        </w:tc>
      </w:tr>
      <w:tr w:rsidR="00CE35FE" w:rsidRPr="0028624A" w14:paraId="034330E0"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D47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179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制热单向阀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B1C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B6F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A7B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MNV7801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D46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69AD178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3AD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F37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制冷单向阀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52E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6B0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B6C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SD-20159</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F2F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1890.00 </w:t>
            </w:r>
          </w:p>
        </w:tc>
      </w:tr>
      <w:tr w:rsidR="00CE35FE" w:rsidRPr="0028624A" w14:paraId="6C529E9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6AA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49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598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角式截止阀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FB0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BB8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3AA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B95QAM</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205"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1890.00 </w:t>
            </w:r>
          </w:p>
        </w:tc>
      </w:tr>
      <w:tr w:rsidR="00CE35FE" w:rsidRPr="0028624A" w14:paraId="4954FDD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658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98E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视镜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5CF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C0E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7E6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UT6252-SJ</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6AB8"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420.00 </w:t>
            </w:r>
          </w:p>
        </w:tc>
      </w:tr>
      <w:tr w:rsidR="00CE35FE" w:rsidRPr="0028624A" w14:paraId="3B0332A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707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831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安全阀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5C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C34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347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GA2P48H-4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970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1680.00 </w:t>
            </w:r>
          </w:p>
        </w:tc>
      </w:tr>
      <w:tr w:rsidR="00CE35FE" w:rsidRPr="0028624A" w14:paraId="78AC552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634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EFC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电磁阀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E1A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856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63E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PG63-DN60</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F519"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2520.00 </w:t>
            </w:r>
          </w:p>
        </w:tc>
      </w:tr>
      <w:tr w:rsidR="00CE35FE" w:rsidRPr="0028624A" w14:paraId="37772D5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A07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AB4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球阀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2BC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734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8E7D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DWQ0825/MC</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130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1260.00 </w:t>
            </w:r>
          </w:p>
        </w:tc>
      </w:tr>
      <w:tr w:rsidR="00CE35FE" w:rsidRPr="0028624A" w14:paraId="31460773"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B7E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F68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压力传感器34.5bar</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AE7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D3E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AFF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SSD9984063</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AA63"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5880.00 </w:t>
            </w:r>
          </w:p>
        </w:tc>
      </w:tr>
      <w:tr w:rsidR="00CE35FE" w:rsidRPr="0028624A" w14:paraId="2D742EE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4A2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815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压力开关2.8Mpa</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0F6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2B0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0E1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VBF351-PD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2D9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945.00 </w:t>
            </w:r>
          </w:p>
        </w:tc>
      </w:tr>
      <w:tr w:rsidR="00CE35FE" w:rsidRPr="0028624A" w14:paraId="6F848DD3"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56A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F25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温度传感器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120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9A06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618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POK776</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06E0"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315.00 </w:t>
            </w:r>
          </w:p>
        </w:tc>
      </w:tr>
      <w:tr w:rsidR="00CE35FE" w:rsidRPr="0028624A" w14:paraId="3C1FB8E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A14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E43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排气温度保护器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03D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59E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AA7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DW33-0876</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5E8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420.00 </w:t>
            </w:r>
          </w:p>
        </w:tc>
      </w:tr>
      <w:tr w:rsidR="00CE35FE" w:rsidRPr="0028624A" w14:paraId="5E8D7CA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384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580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压力开关0.2Mpa</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001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DB8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E17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WW-76SD</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B11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420.00 </w:t>
            </w:r>
          </w:p>
        </w:tc>
      </w:tr>
      <w:tr w:rsidR="00CE35FE" w:rsidRPr="0028624A" w14:paraId="472764A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486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59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D9E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变频器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E7B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800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E4C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NBG-400DAZ</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C47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8600.00 </w:t>
            </w:r>
          </w:p>
        </w:tc>
      </w:tr>
      <w:tr w:rsidR="00CE35FE" w:rsidRPr="0028624A" w14:paraId="49D27BAA"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2941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lastRenderedPageBreak/>
              <w:t>60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2EC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冷热水循环泵</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424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7A4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3B1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PM481D4002</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F0B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22600.00 </w:t>
            </w:r>
          </w:p>
        </w:tc>
      </w:tr>
      <w:tr w:rsidR="00CE35FE" w:rsidRPr="0028624A" w14:paraId="2C563CED"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0A9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DF8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控制面板(控制器)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300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79A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美的</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E7D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DKATM87</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C048"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280.00 </w:t>
            </w:r>
          </w:p>
        </w:tc>
      </w:tr>
      <w:tr w:rsidR="00CE35FE" w:rsidRPr="0028624A" w14:paraId="2201F35F"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B3B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62</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F2BB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导流圈</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6B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0484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9BAF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DDWE/50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E9C0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426.00 </w:t>
            </w:r>
          </w:p>
        </w:tc>
      </w:tr>
      <w:tr w:rsidR="00CE35FE" w:rsidRPr="0028624A" w14:paraId="15E01E6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A76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63</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DD6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轴流风叶</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79A0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E7ED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FD9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RTFH86HQ</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F808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282.00 </w:t>
            </w:r>
          </w:p>
        </w:tc>
      </w:tr>
      <w:tr w:rsidR="00CE35FE" w:rsidRPr="0028624A" w14:paraId="421D1DD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272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64</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FDC9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无刷直流电机</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38C3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6506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017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RHSY5S182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1ABD1"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3651.00 </w:t>
            </w:r>
          </w:p>
        </w:tc>
      </w:tr>
      <w:tr w:rsidR="00CE35FE" w:rsidRPr="0028624A" w14:paraId="473157A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273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65</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1590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注氟嘴</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D647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718C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9387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WHJ5633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0528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242.00 </w:t>
            </w:r>
          </w:p>
        </w:tc>
      </w:tr>
      <w:tr w:rsidR="00CE35FE" w:rsidRPr="0028624A" w14:paraId="545F19C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4B5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66</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548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四通阀电磁线圈</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2C9F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1E38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C216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BNVD/5006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3753"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290.00 </w:t>
            </w:r>
          </w:p>
        </w:tc>
      </w:tr>
      <w:tr w:rsidR="00CE35FE" w:rsidRPr="0028624A" w14:paraId="3C5AFE6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3A4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67</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CC44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四通阀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A777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A0BF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2F34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WSG51420/D0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213F9"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1500.00 </w:t>
            </w:r>
          </w:p>
        </w:tc>
      </w:tr>
      <w:tr w:rsidR="00CE35FE" w:rsidRPr="0028624A" w14:paraId="21BEF36C"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5DB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68</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E4F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单向阀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BA3A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30DD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896C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FF01-HQ9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85A7C"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1170.00 </w:t>
            </w:r>
          </w:p>
        </w:tc>
      </w:tr>
      <w:tr w:rsidR="00CE35FE" w:rsidRPr="0028624A" w14:paraId="34B10C0A"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AB1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69</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FC71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四通阀部件</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B8E9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A88A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3461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GH2340/506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00F8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1830.00 </w:t>
            </w:r>
          </w:p>
        </w:tc>
      </w:tr>
      <w:tr w:rsidR="00CE35FE" w:rsidRPr="0028624A" w14:paraId="647FE65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962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70</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8CD7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球阀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290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04A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251C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WQ0825/MCF</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31635"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240.00 </w:t>
            </w:r>
          </w:p>
        </w:tc>
      </w:tr>
      <w:tr w:rsidR="00CE35FE" w:rsidRPr="0028624A" w14:paraId="66D8466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0C6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71</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FF91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冷凝器部件</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0CEE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0CFC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B74C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BMJ478-D966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C5EA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23016.00 </w:t>
            </w:r>
          </w:p>
        </w:tc>
      </w:tr>
      <w:tr w:rsidR="00CE35FE" w:rsidRPr="0028624A" w14:paraId="7D43039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E35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72</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63DC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过滤器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C36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196F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8D77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D246PLK-02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5DCA1"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240.00 </w:t>
            </w:r>
          </w:p>
        </w:tc>
      </w:tr>
      <w:tr w:rsidR="00CE35FE" w:rsidRPr="0028624A" w14:paraId="78F332A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B61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73</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3F5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电磁线圈</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CE32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DA3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0E1E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KMN8933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F4C3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290.00 </w:t>
            </w:r>
          </w:p>
        </w:tc>
      </w:tr>
      <w:tr w:rsidR="00CE35FE" w:rsidRPr="0028624A" w14:paraId="7934242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981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74</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B9C6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电磁阀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0D69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5257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88E2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DEQ9/5236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F7C67"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290.00 </w:t>
            </w:r>
          </w:p>
        </w:tc>
      </w:tr>
      <w:tr w:rsidR="00CE35FE" w:rsidRPr="0028624A" w14:paraId="60CFC5E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5ED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75</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7BAD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电子膨胀阀线圈</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48E9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30B3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C5FE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SD9721-220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6CD9"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126.00 </w:t>
            </w:r>
          </w:p>
        </w:tc>
      </w:tr>
      <w:tr w:rsidR="00CE35FE" w:rsidRPr="0028624A" w14:paraId="5158EDC6"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BA6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76</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816A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电子膨胀阀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75E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74B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D53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SN9721-220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2F7E9"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300.00 </w:t>
            </w:r>
          </w:p>
        </w:tc>
      </w:tr>
      <w:tr w:rsidR="00CE35FE" w:rsidRPr="0028624A" w14:paraId="743421AB"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698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77</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F3FF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板式换热器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9A58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675E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0D19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CX4587S</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4AFF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15000.00 </w:t>
            </w:r>
          </w:p>
        </w:tc>
      </w:tr>
      <w:tr w:rsidR="00CE35FE" w:rsidRPr="0028624A" w14:paraId="1E793A0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76A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78</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7E6E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干燥过滤器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D322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F143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AEBA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ED34D7-RG</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EA5D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360.00 </w:t>
            </w:r>
          </w:p>
        </w:tc>
      </w:tr>
      <w:tr w:rsidR="00CE35FE" w:rsidRPr="0028624A" w14:paraId="0CBF8BAF"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44E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79</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EDD1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截止阀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1B25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BFBD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CB38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RFW334T</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48D1"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300.00 </w:t>
            </w:r>
          </w:p>
        </w:tc>
      </w:tr>
      <w:tr w:rsidR="00CE35FE" w:rsidRPr="0028624A" w14:paraId="7D68EC37"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43B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80</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C461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油分离器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A22A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220B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BFE9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RS0977-88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C50B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879.00 </w:t>
            </w:r>
          </w:p>
        </w:tc>
      </w:tr>
      <w:tr w:rsidR="00CE35FE" w:rsidRPr="0028624A" w14:paraId="3168CF6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988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81</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C78D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汽液分离器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297F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A643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39E7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EFGT/S5569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2B4D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1737.00 </w:t>
            </w:r>
          </w:p>
        </w:tc>
      </w:tr>
      <w:tr w:rsidR="00CE35FE" w:rsidRPr="0028624A" w14:paraId="1DD8C120"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612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82</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A8A6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单向阀</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5C7D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DFF8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6188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SDV36PO0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3CA1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1620.00 </w:t>
            </w:r>
          </w:p>
        </w:tc>
      </w:tr>
      <w:tr w:rsidR="00CE35FE" w:rsidRPr="0028624A" w14:paraId="334ACADE"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A35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83</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D4D8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压力开关</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52A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94F7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EECB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DDD65-OL</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3BFF7"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320.00 </w:t>
            </w:r>
          </w:p>
        </w:tc>
      </w:tr>
      <w:tr w:rsidR="00CE35FE" w:rsidRPr="0028624A" w14:paraId="0793601F"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188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84</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40A8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压缩机及其配件</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C473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F25A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A97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DVB69-210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D89D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16000.00 </w:t>
            </w:r>
          </w:p>
        </w:tc>
      </w:tr>
      <w:tr w:rsidR="00CE35FE" w:rsidRPr="0028624A" w14:paraId="43F71D09"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468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85</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254C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电加热带(压缩机)</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BE71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D14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7198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MKL-9637AA</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0D55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270.00 </w:t>
            </w:r>
          </w:p>
        </w:tc>
      </w:tr>
      <w:tr w:rsidR="00CE35FE" w:rsidRPr="0028624A" w14:paraId="66B15342"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76D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86</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33B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压力传感器(高压)</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5B74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DC23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615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S96-VSOF06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7085A"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600.00 </w:t>
            </w:r>
          </w:p>
        </w:tc>
      </w:tr>
      <w:tr w:rsidR="00CE35FE" w:rsidRPr="0028624A" w14:paraId="62B13F25"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4CA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87</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D419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压力传感器(低压)</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8793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A4A3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1C73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FEDR5T-5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E165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600.00 </w:t>
            </w:r>
          </w:p>
        </w:tc>
      </w:tr>
      <w:tr w:rsidR="00CE35FE" w:rsidRPr="0028624A" w14:paraId="27526B0D"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F6A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88</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292D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感温包组件(有下挂)</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C805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6932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9FB1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TTY6W/0311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CA80D"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378.00 </w:t>
            </w:r>
          </w:p>
        </w:tc>
      </w:tr>
      <w:tr w:rsidR="00CE35FE" w:rsidRPr="0028624A" w14:paraId="035EF30E"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476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89</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90FA5"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压缩机驱动主板</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5EE7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CBA0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C8D1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QAWE3399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110A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3303.00 </w:t>
            </w:r>
          </w:p>
        </w:tc>
      </w:tr>
      <w:tr w:rsidR="00CE35FE" w:rsidRPr="0028624A" w14:paraId="52B69C9D"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BF0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90</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748F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滤波板</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43B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9C3E3"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501F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R2G3Q-11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BD60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978.00 </w:t>
            </w:r>
          </w:p>
        </w:tc>
      </w:tr>
      <w:tr w:rsidR="00CE35FE" w:rsidRPr="0028624A" w14:paraId="4C0A4641"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666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91</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7905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电抗器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83D21"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492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BF266"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GBMW445223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1B40E"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450.00 </w:t>
            </w:r>
          </w:p>
        </w:tc>
      </w:tr>
      <w:tr w:rsidR="00CE35FE" w:rsidRPr="0028624A" w14:paraId="31CAA07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21FE"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92</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2DBD2"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交流接触器</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46C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74AE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4CBA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RFG-50031-A</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992EB"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1350.00 </w:t>
            </w:r>
          </w:p>
        </w:tc>
      </w:tr>
      <w:tr w:rsidR="00CE35FE" w:rsidRPr="0028624A" w14:paraId="30A6B884"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07A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93</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53090"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检测板</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BCAD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4F47"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0C68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F455-FG</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4084"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999.00 </w:t>
            </w:r>
          </w:p>
        </w:tc>
      </w:tr>
      <w:tr w:rsidR="00CE35FE" w:rsidRPr="0028624A" w14:paraId="46FC5E83"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38EB"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94</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0596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主板</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216F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DDEB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D2E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886429ALP</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8564F"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1026.00 </w:t>
            </w:r>
          </w:p>
        </w:tc>
      </w:tr>
      <w:tr w:rsidR="00CE35FE" w:rsidRPr="0028624A" w14:paraId="270CE81A"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0CFA"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95</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7DF5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通讯接口板</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2D6CD"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ABD9C"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2C52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3346-2SDR</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D9080"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801.00 </w:t>
            </w:r>
          </w:p>
        </w:tc>
      </w:tr>
      <w:tr w:rsidR="00CE35FE" w:rsidRPr="0028624A" w14:paraId="7FB8C4C8" w14:textId="77777777">
        <w:trPr>
          <w:trHeight w:val="3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608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lastRenderedPageBreak/>
              <w:t>96</w:t>
            </w:r>
          </w:p>
        </w:tc>
        <w:tc>
          <w:tcPr>
            <w:tcW w:w="3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419EF"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电器盒部件</w:t>
            </w: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FCD64"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24B38"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color w:val="auto"/>
                <w:sz w:val="22"/>
                <w:szCs w:val="22"/>
                <w:lang w:eastAsia="zh-CN" w:bidi="ar"/>
              </w:rPr>
              <w:t>大金</w:t>
            </w:r>
          </w:p>
        </w:tc>
        <w:tc>
          <w:tcPr>
            <w:tcW w:w="2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2349" w14:textId="77777777" w:rsidR="00CE35FE" w:rsidRPr="0028624A" w:rsidRDefault="00DB3EDE">
            <w:pPr>
              <w:jc w:val="center"/>
              <w:textAlignment w:val="center"/>
              <w:rPr>
                <w:rFonts w:ascii="仿宋_GB2312" w:eastAsia="仿宋_GB2312" w:hAnsi="宋体" w:cs="仿宋_GB2312"/>
                <w:color w:val="auto"/>
                <w:sz w:val="22"/>
                <w:szCs w:val="22"/>
              </w:rPr>
            </w:pPr>
            <w:r w:rsidRPr="0028624A">
              <w:rPr>
                <w:rFonts w:ascii="仿宋_GB2312" w:eastAsia="仿宋_GB2312" w:hAnsi="宋体" w:cs="仿宋_GB2312" w:hint="eastAsia"/>
                <w:color w:val="auto"/>
                <w:sz w:val="22"/>
                <w:szCs w:val="22"/>
                <w:lang w:eastAsia="zh-CN" w:bidi="ar"/>
              </w:rPr>
              <w:t>PPLW34/BOD</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89F71" w14:textId="77777777" w:rsidR="00CE35FE" w:rsidRPr="0028624A" w:rsidRDefault="00DB3EDE">
            <w:pPr>
              <w:jc w:val="center"/>
              <w:textAlignment w:val="center"/>
              <w:rPr>
                <w:rFonts w:ascii="仿宋_GB2312" w:eastAsia="仿宋_GB2312" w:hAnsi="宋体" w:cs="仿宋_GB2312"/>
                <w:color w:val="auto"/>
                <w:sz w:val="22"/>
                <w:szCs w:val="22"/>
                <w:lang w:eastAsia="zh-CN" w:bidi="ar"/>
              </w:rPr>
            </w:pPr>
            <w:r w:rsidRPr="0028624A">
              <w:rPr>
                <w:rFonts w:ascii="仿宋_GB2312" w:eastAsia="仿宋_GB2312" w:hAnsi="宋体" w:cs="仿宋_GB2312"/>
                <w:color w:val="auto"/>
                <w:sz w:val="22"/>
                <w:szCs w:val="22"/>
                <w:lang w:eastAsia="zh-CN" w:bidi="ar"/>
              </w:rPr>
              <w:t xml:space="preserve">14247.00 </w:t>
            </w:r>
          </w:p>
        </w:tc>
      </w:tr>
    </w:tbl>
    <w:p w14:paraId="13595800" w14:textId="77777777" w:rsidR="00CE35FE" w:rsidRPr="0028624A" w:rsidRDefault="00CE35FE">
      <w:pPr>
        <w:rPr>
          <w:color w:val="auto"/>
          <w:lang w:eastAsia="zh-CN"/>
        </w:rPr>
      </w:pPr>
    </w:p>
    <w:p w14:paraId="3E880579" w14:textId="77777777" w:rsidR="00CE35FE" w:rsidRPr="0028624A" w:rsidRDefault="00DB3EDE">
      <w:pPr>
        <w:pStyle w:val="1"/>
        <w:widowControl w:val="0"/>
        <w:numPr>
          <w:ilvl w:val="0"/>
          <w:numId w:val="0"/>
        </w:numPr>
        <w:kinsoku/>
        <w:autoSpaceDE/>
        <w:autoSpaceDN/>
        <w:snapToGrid/>
        <w:spacing w:before="0" w:after="0" w:line="640" w:lineRule="exact"/>
        <w:ind w:firstLineChars="200" w:firstLine="560"/>
        <w:rPr>
          <w:rFonts w:ascii="仿宋_GB2312" w:eastAsia="仿宋_GB2312" w:hAnsiTheme="majorEastAsia" w:cstheme="majorEastAsia"/>
          <w:color w:val="auto"/>
          <w:kern w:val="2"/>
          <w:szCs w:val="28"/>
          <w:lang w:eastAsia="zh-CN"/>
        </w:rPr>
      </w:pPr>
      <w:r w:rsidRPr="0028624A">
        <w:rPr>
          <w:rFonts w:ascii="仿宋_GB2312" w:eastAsia="仿宋_GB2312" w:hAnsiTheme="majorEastAsia" w:cstheme="majorEastAsia" w:hint="eastAsia"/>
          <w:color w:val="auto"/>
          <w:kern w:val="2"/>
          <w:szCs w:val="28"/>
          <w:lang w:eastAsia="zh-CN"/>
        </w:rPr>
        <w:t>四：服务要求</w:t>
      </w:r>
    </w:p>
    <w:p w14:paraId="032BB22F"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1、中标单位在合同签订后一周内需对演播楼中央空调进行一次全面检查、维修，维修过程中将每台空调开启运行并检测，更换零部件，确保空调系统无故障正常运行，零部件质保期为一年。</w:t>
      </w:r>
    </w:p>
    <w:p w14:paraId="73F1C3DB"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2、对演播楼中央空调及所有附属设施列入维修计划并负责维修，保障设备安全运行及制冷、采暖效果。中标单位中标后需在一周内制定全年的维修工作计划，并报后勤基建处。</w:t>
      </w:r>
    </w:p>
    <w:p w14:paraId="5E12B82C"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3、对演播楼中央空调负责一年两次的深度维护保养工作。</w:t>
      </w:r>
    </w:p>
    <w:p w14:paraId="3A842EEE"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4、在接学校通知后对演播楼中央空调及附属设施进行维修。</w:t>
      </w:r>
    </w:p>
    <w:p w14:paraId="068F6EF4"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5、保证空调在良好的工况下运转，使空调系统发挥出最佳效果。</w:t>
      </w:r>
    </w:p>
    <w:p w14:paraId="48EDD13A"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6、应急响应：提供24小时紧急维修服务，接到报修后2小时内响应，8小时内到场处理（重大故障4小时内到场）。</w:t>
      </w:r>
    </w:p>
    <w:p w14:paraId="6C011B7E" w14:textId="45FF499A"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7、维修更换的零部件必须使用原厂同品牌同型号的正品零部件</w:t>
      </w:r>
      <w:r w:rsidR="00C87E98" w:rsidRPr="0028624A">
        <w:rPr>
          <w:rFonts w:ascii="仿宋_GB2312" w:eastAsia="仿宋_GB2312" w:hAnsi="仿宋_GB2312" w:cs="仿宋_GB2312" w:hint="eastAsia"/>
          <w:color w:val="auto"/>
          <w:sz w:val="28"/>
          <w:szCs w:val="28"/>
          <w:lang w:eastAsia="zh-CN"/>
        </w:rPr>
        <w:t>，经招标单位验收确认后方可进行更换</w:t>
      </w:r>
      <w:r w:rsidRPr="0028624A">
        <w:rPr>
          <w:rFonts w:ascii="仿宋_GB2312" w:eastAsia="仿宋_GB2312" w:hAnsi="仿宋_GB2312" w:cs="仿宋_GB2312" w:hint="eastAsia"/>
          <w:color w:val="auto"/>
          <w:sz w:val="28"/>
          <w:szCs w:val="28"/>
          <w:lang w:eastAsia="zh-CN"/>
        </w:rPr>
        <w:t>。</w:t>
      </w:r>
    </w:p>
    <w:p w14:paraId="34D9E7A3" w14:textId="77777777" w:rsidR="00CE35FE" w:rsidRPr="0028624A" w:rsidRDefault="00DB3EDE">
      <w:pPr>
        <w:spacing w:line="360" w:lineRule="auto"/>
        <w:ind w:firstLineChars="200" w:firstLine="560"/>
        <w:rPr>
          <w:rFonts w:ascii="仿宋_GB2312" w:eastAsia="仿宋_GB2312" w:hAnsi="仿宋_GB2312" w:cs="仿宋_GB2312"/>
          <w:b/>
          <w:bCs/>
          <w:color w:val="auto"/>
          <w:sz w:val="28"/>
          <w:szCs w:val="28"/>
          <w:lang w:eastAsia="zh-CN"/>
        </w:rPr>
      </w:pPr>
      <w:r w:rsidRPr="0028624A">
        <w:rPr>
          <w:rFonts w:ascii="仿宋_GB2312" w:eastAsia="仿宋_GB2312" w:hAnsi="仿宋_GB2312" w:cs="仿宋_GB2312" w:hint="eastAsia"/>
          <w:b/>
          <w:bCs/>
          <w:color w:val="auto"/>
          <w:sz w:val="28"/>
          <w:szCs w:val="28"/>
          <w:lang w:eastAsia="zh-CN"/>
        </w:rPr>
        <w:t>五、费用结算</w:t>
      </w:r>
    </w:p>
    <w:p w14:paraId="7E5B3B6B"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1、维修费用实行总额控制原则，中标价即为合同价；若维修费用超过中标价，超出部分由乙方自行承担（人为因素或自然灾害等情况除外）。</w:t>
      </w:r>
    </w:p>
    <w:p w14:paraId="4895BE0D"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lastRenderedPageBreak/>
        <w:t>2、维修费用采取总价包干的方式，包含人工费用、上门服务费用及零配件费用及税费，其中零配件费用已在合同价内，不另行单独计算。首次维修服务费用在设备无故障运行正常且完成第一次深化维护保养后据实进行结算（合同价格的50%），合同结束后对合同期内的维修费用进行最终结算。</w:t>
      </w:r>
    </w:p>
    <w:p w14:paraId="68846DA8"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3、中标单位需向采购方提交完整的维修记录（含故障描述、处理方案、更换配件清单、工时记录等）及费用明细表，并向采购人提交有效发票，采购人于收到发票之日起15个工作日内支付维修费（遇节假日顺延），以转帐方式支付。</w:t>
      </w:r>
    </w:p>
    <w:p w14:paraId="5AB10CC1"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注：所有维修项目均需事先经校方设备管理部门确认，突发性紧急维修应在24小时内补办确认手续。</w:t>
      </w:r>
    </w:p>
    <w:p w14:paraId="44A8870C" w14:textId="77777777" w:rsidR="00CE35FE" w:rsidRPr="0028624A" w:rsidRDefault="00DB3EDE">
      <w:pPr>
        <w:spacing w:line="360" w:lineRule="auto"/>
        <w:ind w:firstLineChars="200" w:firstLine="560"/>
        <w:rPr>
          <w:rFonts w:ascii="仿宋_GB2312" w:eastAsia="仿宋_GB2312" w:hAnsi="仿宋_GB2312" w:cs="仿宋_GB2312"/>
          <w:b/>
          <w:bCs/>
          <w:color w:val="auto"/>
          <w:sz w:val="28"/>
          <w:szCs w:val="28"/>
          <w:lang w:eastAsia="zh-CN"/>
        </w:rPr>
      </w:pPr>
      <w:r w:rsidRPr="0028624A">
        <w:rPr>
          <w:rFonts w:ascii="仿宋_GB2312" w:eastAsia="仿宋_GB2312" w:hAnsi="仿宋_GB2312" w:cs="仿宋_GB2312" w:hint="eastAsia"/>
          <w:b/>
          <w:bCs/>
          <w:color w:val="auto"/>
          <w:sz w:val="28"/>
          <w:szCs w:val="28"/>
          <w:lang w:eastAsia="zh-CN"/>
        </w:rPr>
        <w:t>六、维护保养周期安排</w:t>
      </w:r>
    </w:p>
    <w:p w14:paraId="5BE88271"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1、本年度实施一年两次深化维护保养，第一次深化维护保养时间为2025年6月，第二次深化时间为2025年11月。具体时间由学校确定后通知。</w:t>
      </w:r>
    </w:p>
    <w:p w14:paraId="5958D5FA"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2、根据每台空调内机使用功能及区域划分，与后勤基建处及使用部门协调检测、维修时间。</w:t>
      </w:r>
    </w:p>
    <w:p w14:paraId="579BDC6B" w14:textId="77777777" w:rsidR="00CE35FE" w:rsidRPr="0028624A" w:rsidRDefault="00DB3EDE">
      <w:pPr>
        <w:spacing w:line="360" w:lineRule="auto"/>
        <w:ind w:firstLineChars="200" w:firstLine="560"/>
        <w:rPr>
          <w:rFonts w:ascii="仿宋_GB2312" w:eastAsia="仿宋_GB2312" w:hAnsi="仿宋_GB2312" w:cs="仿宋_GB2312"/>
          <w:b/>
          <w:bCs/>
          <w:color w:val="auto"/>
          <w:sz w:val="28"/>
          <w:szCs w:val="28"/>
          <w:lang w:eastAsia="zh-CN"/>
        </w:rPr>
      </w:pPr>
      <w:r w:rsidRPr="0028624A">
        <w:rPr>
          <w:rFonts w:ascii="仿宋_GB2312" w:eastAsia="仿宋_GB2312" w:hAnsi="仿宋_GB2312" w:cs="仿宋_GB2312" w:hint="eastAsia"/>
          <w:b/>
          <w:bCs/>
          <w:color w:val="auto"/>
          <w:sz w:val="28"/>
          <w:szCs w:val="28"/>
          <w:lang w:eastAsia="zh-CN"/>
        </w:rPr>
        <w:t>七、其他条款</w:t>
      </w:r>
    </w:p>
    <w:p w14:paraId="0B168833" w14:textId="50144D59"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lastRenderedPageBreak/>
        <w:t>1、资质要求:</w:t>
      </w:r>
      <w:bookmarkStart w:id="1" w:name="OLE_LINK1"/>
      <w:bookmarkStart w:id="2" w:name="OLE_LINK2"/>
      <w:r w:rsidRPr="0028624A">
        <w:rPr>
          <w:rFonts w:ascii="仿宋_GB2312" w:eastAsia="仿宋_GB2312" w:hAnsi="仿宋_GB2312" w:cs="仿宋_GB2312" w:hint="eastAsia"/>
          <w:color w:val="auto"/>
          <w:sz w:val="28"/>
          <w:szCs w:val="28"/>
          <w:lang w:eastAsia="zh-CN"/>
        </w:rPr>
        <w:t>为保证服务质量，要求竞价供应商具有国家认证机构颁发的，且在有效期内的质量管理体系认证书，环境管理体系认证书，职业健康与安全管理体系认证证书</w:t>
      </w:r>
      <w:bookmarkEnd w:id="1"/>
      <w:bookmarkEnd w:id="2"/>
      <w:r w:rsidRPr="0028624A">
        <w:rPr>
          <w:rFonts w:ascii="仿宋_GB2312" w:eastAsia="仿宋_GB2312" w:hAnsi="仿宋_GB2312" w:cs="仿宋_GB2312" w:hint="eastAsia"/>
          <w:color w:val="auto"/>
          <w:sz w:val="28"/>
          <w:szCs w:val="28"/>
          <w:lang w:eastAsia="zh-CN"/>
        </w:rPr>
        <w:t>。</w:t>
      </w:r>
    </w:p>
    <w:p w14:paraId="6E24F00F"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2、服务团队人员要求:要求至少4人获得空调设备维修相关资格证书(高处作业操作证、制冷与空调作业证、低压电工证、焊接与热切割作业证)，提供有效期内相应证书复印件和半年内任意连续3个月缴纳社保证明文件</w:t>
      </w:r>
    </w:p>
    <w:p w14:paraId="2DB89E83"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3、维修方案要求:</w:t>
      </w:r>
      <w:bookmarkStart w:id="3" w:name="OLE_LINK3"/>
      <w:r w:rsidRPr="0028624A">
        <w:rPr>
          <w:rFonts w:ascii="仿宋_GB2312" w:eastAsia="仿宋_GB2312" w:hAnsi="仿宋_GB2312" w:cs="仿宋_GB2312" w:hint="eastAsia"/>
          <w:color w:val="auto"/>
          <w:sz w:val="28"/>
          <w:szCs w:val="28"/>
          <w:lang w:eastAsia="zh-CN"/>
        </w:rPr>
        <w:t>为更好的保障服务质量及各竞价供应商的权益，竞价供应商应根据演播楼中央空调的运行现状，提供招标单位认可并盖章的首次维修方案，方案内容至少需包含整体设备情况统计、各设备故障情况分析、各设备针对性维修措施及需更换的配件清单、系统调试与优化、日常使用培训等内容，符合该项目实际情况并合理，不能与项目实际要求不相符、表述笼统或前后不一致等情况，如方案整体不合理或与设备现状不符，学校有权对方案进行否决。</w:t>
      </w:r>
      <w:bookmarkEnd w:id="3"/>
    </w:p>
    <w:p w14:paraId="2A622B2E"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4、费用监管：采购方可随时查询维修费用使用情况，中标单位需配合提供维修工单、配件采购凭证等。</w:t>
      </w:r>
    </w:p>
    <w:p w14:paraId="3B4D278A"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t>5、验收标准：维修后设备需达到原厂性能标准，并由学校后勤基建处签字确认。</w:t>
      </w:r>
    </w:p>
    <w:p w14:paraId="448E413F" w14:textId="77777777" w:rsidR="00CE35FE" w:rsidRPr="0028624A" w:rsidRDefault="00DB3EDE">
      <w:pPr>
        <w:spacing w:line="360" w:lineRule="auto"/>
        <w:ind w:firstLineChars="200" w:firstLine="560"/>
        <w:rPr>
          <w:rFonts w:ascii="仿宋_GB2312" w:eastAsia="仿宋_GB2312" w:hAnsi="仿宋_GB2312" w:cs="仿宋_GB2312"/>
          <w:color w:val="auto"/>
          <w:sz w:val="28"/>
          <w:szCs w:val="28"/>
          <w:lang w:eastAsia="zh-CN"/>
        </w:rPr>
      </w:pPr>
      <w:r w:rsidRPr="0028624A">
        <w:rPr>
          <w:rFonts w:ascii="仿宋_GB2312" w:eastAsia="仿宋_GB2312" w:hAnsi="仿宋_GB2312" w:cs="仿宋_GB2312" w:hint="eastAsia"/>
          <w:color w:val="auto"/>
          <w:sz w:val="28"/>
          <w:szCs w:val="28"/>
          <w:lang w:eastAsia="zh-CN"/>
        </w:rPr>
        <w:lastRenderedPageBreak/>
        <w:t>6、违约责任：未按时响应或维修质量不达标，按合同金额2%一次扣减费用。</w:t>
      </w:r>
    </w:p>
    <w:sectPr w:rsidR="00CE35FE" w:rsidRPr="0028624A">
      <w:pgSz w:w="12121" w:h="16991"/>
      <w:pgMar w:top="1440" w:right="1803" w:bottom="1440" w:left="1803" w:header="0" w:footer="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496A" w14:textId="77777777" w:rsidR="00556A8B" w:rsidRDefault="00556A8B" w:rsidP="00E13617">
      <w:r>
        <w:separator/>
      </w:r>
    </w:p>
  </w:endnote>
  <w:endnote w:type="continuationSeparator" w:id="0">
    <w:p w14:paraId="7466859B" w14:textId="77777777" w:rsidR="00556A8B" w:rsidRDefault="00556A8B" w:rsidP="00E1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3FE9" w14:textId="77777777" w:rsidR="00556A8B" w:rsidRDefault="00556A8B" w:rsidP="00E13617">
      <w:r>
        <w:separator/>
      </w:r>
    </w:p>
  </w:footnote>
  <w:footnote w:type="continuationSeparator" w:id="0">
    <w:p w14:paraId="413133CE" w14:textId="77777777" w:rsidR="00556A8B" w:rsidRDefault="00556A8B" w:rsidP="00E1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E77E4"/>
    <w:multiLevelType w:val="multilevel"/>
    <w:tmpl w:val="D37E77E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152A6"/>
    <w:rsid w:val="00163D09"/>
    <w:rsid w:val="001845A5"/>
    <w:rsid w:val="0028624A"/>
    <w:rsid w:val="004E3774"/>
    <w:rsid w:val="00542417"/>
    <w:rsid w:val="00556A8B"/>
    <w:rsid w:val="00572D26"/>
    <w:rsid w:val="00951F4C"/>
    <w:rsid w:val="009E6714"/>
    <w:rsid w:val="00C717D6"/>
    <w:rsid w:val="00C87E98"/>
    <w:rsid w:val="00CE35FE"/>
    <w:rsid w:val="00D1580C"/>
    <w:rsid w:val="00DB3EDE"/>
    <w:rsid w:val="00E13617"/>
    <w:rsid w:val="00E71091"/>
    <w:rsid w:val="00E85C0D"/>
    <w:rsid w:val="051C2CDE"/>
    <w:rsid w:val="05AB6D62"/>
    <w:rsid w:val="0EC41729"/>
    <w:rsid w:val="11F8062F"/>
    <w:rsid w:val="1A6C1BBA"/>
    <w:rsid w:val="1C3B4F2D"/>
    <w:rsid w:val="215F78DA"/>
    <w:rsid w:val="26AA12F2"/>
    <w:rsid w:val="2E513601"/>
    <w:rsid w:val="2F4F0A2B"/>
    <w:rsid w:val="2F5E5B1E"/>
    <w:rsid w:val="36DD1A1E"/>
    <w:rsid w:val="47D27E10"/>
    <w:rsid w:val="4961413B"/>
    <w:rsid w:val="4A367FA3"/>
    <w:rsid w:val="4E312CC1"/>
    <w:rsid w:val="54494CD1"/>
    <w:rsid w:val="55321C4B"/>
    <w:rsid w:val="55BE60EB"/>
    <w:rsid w:val="5E5C172D"/>
    <w:rsid w:val="612E1E73"/>
    <w:rsid w:val="61C01EDE"/>
    <w:rsid w:val="685F7C35"/>
    <w:rsid w:val="6A6152A6"/>
    <w:rsid w:val="73905EA7"/>
    <w:rsid w:val="79F046FB"/>
    <w:rsid w:val="7DE26340"/>
    <w:rsid w:val="7E60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97A9"/>
  <w15:docId w15:val="{F3D2D814-E694-4B3D-BB58-A160620F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kinsoku w:val="0"/>
      <w:autoSpaceDE w:val="0"/>
      <w:autoSpaceDN w:val="0"/>
      <w:snapToGrid w:val="0"/>
    </w:pPr>
    <w:rPr>
      <w:rFonts w:ascii="Arial" w:eastAsia="Arial" w:hAnsi="Arial" w:cs="Times New Roman"/>
      <w:color w:val="000000"/>
      <w:sz w:val="21"/>
      <w:szCs w:val="21"/>
      <w:lang w:eastAsia="en-US"/>
    </w:rPr>
  </w:style>
  <w:style w:type="paragraph" w:styleId="1">
    <w:name w:val="heading 1"/>
    <w:basedOn w:val="a"/>
    <w:next w:val="a"/>
    <w:qFormat/>
    <w:pPr>
      <w:keepNext/>
      <w:keepLines/>
      <w:numPr>
        <w:numId w:val="1"/>
      </w:numPr>
      <w:spacing w:before="340" w:after="330"/>
      <w:outlineLvl w:val="0"/>
    </w:pPr>
    <w:rPr>
      <w:rFonts w:ascii="Times New Roman" w:eastAsia="宋体"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adjustRightInd w:val="0"/>
    </w:pPr>
  </w:style>
  <w:style w:type="paragraph" w:styleId="a3">
    <w:name w:val="Body Text Indent"/>
    <w:basedOn w:val="a"/>
    <w:qFormat/>
    <w:pPr>
      <w:spacing w:after="120"/>
      <w:ind w:leftChars="200" w:left="420"/>
    </w:pPr>
  </w:style>
  <w:style w:type="paragraph" w:styleId="a4">
    <w:name w:val="Body Text"/>
    <w:basedOn w:val="a"/>
    <w:semiHidden/>
    <w:qFormat/>
    <w:rPr>
      <w:rFonts w:ascii="宋体" w:eastAsia="宋体" w:hAnsi="宋体"/>
      <w:sz w:val="27"/>
      <w:szCs w:val="27"/>
    </w:rPr>
  </w:style>
  <w:style w:type="paragraph" w:styleId="a5">
    <w:name w:val="Balloon Text"/>
    <w:basedOn w:val="a"/>
    <w:link w:val="a6"/>
    <w:qFormat/>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Strong"/>
    <w:basedOn w:val="a0"/>
    <w:qFormat/>
    <w:rPr>
      <w:b/>
    </w:rPr>
  </w:style>
  <w:style w:type="paragraph" w:customStyle="1" w:styleId="TableText">
    <w:name w:val="Table Text"/>
    <w:basedOn w:val="a"/>
    <w:semiHidden/>
    <w:qFormat/>
    <w:rPr>
      <w:rFonts w:ascii="宋体" w:eastAsia="宋体" w:hAnsi="宋体" w:cs="宋体"/>
      <w:sz w:val="24"/>
      <w:szCs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a6">
    <w:name w:val="批注框文本 字符"/>
    <w:basedOn w:val="a0"/>
    <w:link w:val="a5"/>
    <w:qFormat/>
    <w:rPr>
      <w:rFonts w:ascii="Arial" w:eastAsia="Arial" w:hAnsi="Arial" w:cs="Times New Roman"/>
      <w:color w:val="000000"/>
      <w:sz w:val="18"/>
      <w:szCs w:val="18"/>
      <w:lang w:eastAsia="en-US"/>
    </w:rPr>
  </w:style>
  <w:style w:type="paragraph" w:styleId="a9">
    <w:name w:val="footer"/>
    <w:basedOn w:val="a"/>
    <w:link w:val="aa"/>
    <w:rsid w:val="00E13617"/>
    <w:pPr>
      <w:tabs>
        <w:tab w:val="center" w:pos="4153"/>
        <w:tab w:val="right" w:pos="8306"/>
      </w:tabs>
    </w:pPr>
    <w:rPr>
      <w:sz w:val="18"/>
      <w:szCs w:val="18"/>
    </w:rPr>
  </w:style>
  <w:style w:type="character" w:customStyle="1" w:styleId="aa">
    <w:name w:val="页脚 字符"/>
    <w:basedOn w:val="a0"/>
    <w:link w:val="a9"/>
    <w:rsid w:val="00E13617"/>
    <w:rPr>
      <w:rFonts w:ascii="Arial" w:eastAsia="Arial" w:hAnsi="Arial"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佛系爸爸</dc:creator>
  <cp:lastModifiedBy>周婷</cp:lastModifiedBy>
  <cp:revision>4</cp:revision>
  <cp:lastPrinted>2025-05-27T07:35:00Z</cp:lastPrinted>
  <dcterms:created xsi:type="dcterms:W3CDTF">2025-06-10T02:06:00Z</dcterms:created>
  <dcterms:modified xsi:type="dcterms:W3CDTF">2025-06-16T03:24:00Z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DB7998945D574E47801AE0CC05C4B2FE_13</vt:lpwstr>
  </property>
  <property fmtid="{D5CDD505-2E9C-101B-9397-08002B2CF9AE}" pid="4" name="KSOTemplateDocerSaveRecord">
    <vt:lpwstr>eyJoZGlkIjoiOTVjMWYwN2RkYTUxNDNiNTJmM2IwMjkwMGQ4Yjk5NjciLCJ1c2VySWQiOiI1MTQ5NTg1MzkifQ==</vt:lpwstr>
  </property>
</Properties>
</file>