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inorEastAsia" w:hAnsiTheme="minorEastAsia" w:eastAsiaTheme="minorEastAsia" w:cstheme="minorEastAsia"/>
          <w:b/>
          <w:bCs/>
          <w:kern w:val="0"/>
          <w:sz w:val="32"/>
          <w:szCs w:val="32"/>
          <w:u w:val="none"/>
          <w:lang w:val="en-US" w:eastAsia="zh-CN"/>
        </w:rPr>
      </w:pPr>
      <w:r>
        <w:rPr>
          <w:rFonts w:hint="eastAsia" w:asciiTheme="minorEastAsia" w:hAnsiTheme="minorEastAsia" w:eastAsiaTheme="minorEastAsia" w:cstheme="minorEastAsia"/>
          <w:b/>
          <w:bCs/>
          <w:kern w:val="0"/>
          <w:sz w:val="32"/>
          <w:szCs w:val="32"/>
          <w:u w:val="none"/>
          <w:lang w:val="en-US" w:eastAsia="zh-CN"/>
        </w:rPr>
        <w:t>报价表</w:t>
      </w:r>
    </w:p>
    <w:p>
      <w:pPr>
        <w:rPr>
          <w:rFonts w:hint="eastAsia" w:ascii="新宋体" w:hAnsi="新宋体" w:eastAsia="新宋体" w:cs="新宋体"/>
          <w:b/>
          <w:bCs/>
          <w:kern w:val="0"/>
          <w:sz w:val="36"/>
          <w:szCs w:val="36"/>
          <w:u w:val="none"/>
          <w:lang w:val="en-US" w:eastAsia="zh-CN"/>
        </w:rPr>
      </w:pPr>
    </w:p>
    <w:tbl>
      <w:tblPr>
        <w:tblStyle w:val="6"/>
        <w:tblW w:w="9425"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795"/>
        <w:gridCol w:w="1368"/>
        <w:gridCol w:w="1515"/>
        <w:gridCol w:w="2047"/>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25" w:type="dxa"/>
            <w:vAlign w:val="center"/>
          </w:tcPr>
          <w:p>
            <w:pPr>
              <w:pStyle w:val="8"/>
              <w:spacing w:after="0" w:line="48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序号</w:t>
            </w:r>
          </w:p>
        </w:tc>
        <w:tc>
          <w:tcPr>
            <w:tcW w:w="2795" w:type="dxa"/>
            <w:vAlign w:val="center"/>
          </w:tcPr>
          <w:p>
            <w:pPr>
              <w:pStyle w:val="8"/>
              <w:spacing w:after="0" w:line="48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项目名称</w:t>
            </w:r>
          </w:p>
        </w:tc>
        <w:tc>
          <w:tcPr>
            <w:tcW w:w="1368" w:type="dxa"/>
            <w:vAlign w:val="center"/>
          </w:tcPr>
          <w:p>
            <w:pPr>
              <w:pStyle w:val="8"/>
              <w:spacing w:after="0" w:line="48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数 量</w:t>
            </w:r>
          </w:p>
        </w:tc>
        <w:tc>
          <w:tcPr>
            <w:tcW w:w="1515" w:type="dxa"/>
            <w:vAlign w:val="center"/>
          </w:tcPr>
          <w:p>
            <w:pPr>
              <w:pStyle w:val="8"/>
              <w:spacing w:after="0" w:line="48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单 价（元）</w:t>
            </w:r>
          </w:p>
        </w:tc>
        <w:tc>
          <w:tcPr>
            <w:tcW w:w="2047" w:type="dxa"/>
            <w:vAlign w:val="center"/>
          </w:tcPr>
          <w:p>
            <w:pPr>
              <w:pStyle w:val="8"/>
              <w:spacing w:after="0" w:line="48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金额(元)</w:t>
            </w:r>
          </w:p>
        </w:tc>
        <w:tc>
          <w:tcPr>
            <w:tcW w:w="875" w:type="dxa"/>
            <w:vAlign w:val="center"/>
          </w:tcPr>
          <w:p>
            <w:pPr>
              <w:pStyle w:val="8"/>
              <w:spacing w:after="0" w:line="48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5" w:type="dxa"/>
            <w:vAlign w:val="center"/>
          </w:tcPr>
          <w:p>
            <w:pPr>
              <w:pStyle w:val="8"/>
              <w:spacing w:after="0" w:line="48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95" w:type="dxa"/>
            <w:vAlign w:val="center"/>
          </w:tcPr>
          <w:p>
            <w:pPr>
              <w:pStyle w:val="8"/>
              <w:spacing w:after="0" w:line="48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电教平台</w:t>
            </w:r>
          </w:p>
        </w:tc>
        <w:tc>
          <w:tcPr>
            <w:tcW w:w="1368" w:type="dxa"/>
            <w:vAlign w:val="center"/>
          </w:tcPr>
          <w:p>
            <w:pPr>
              <w:keepNext w:val="0"/>
              <w:keepLines w:val="0"/>
              <w:widowControl/>
              <w:suppressLineNumbers w:val="0"/>
              <w:spacing w:after="0" w:line="240" w:lineRule="auto"/>
              <w:jc w:val="center"/>
              <w:textAlignment w:val="top"/>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515" w:type="dxa"/>
            <w:vAlign w:val="center"/>
          </w:tcPr>
          <w:p>
            <w:pPr>
              <w:keepNext w:val="0"/>
              <w:keepLines w:val="0"/>
              <w:widowControl/>
              <w:suppressLineNumbers w:val="0"/>
              <w:spacing w:after="0" w:line="240" w:lineRule="auto"/>
              <w:jc w:val="center"/>
              <w:textAlignment w:val="top"/>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22410</w:t>
            </w:r>
          </w:p>
        </w:tc>
        <w:tc>
          <w:tcPr>
            <w:tcW w:w="2047" w:type="dxa"/>
            <w:vAlign w:val="center"/>
          </w:tcPr>
          <w:p>
            <w:pPr>
              <w:keepNext w:val="0"/>
              <w:keepLines w:val="0"/>
              <w:widowControl/>
              <w:suppressLineNumbers w:val="0"/>
              <w:spacing w:after="0" w:line="240" w:lineRule="auto"/>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44820</w:t>
            </w:r>
          </w:p>
        </w:tc>
        <w:tc>
          <w:tcPr>
            <w:tcW w:w="875" w:type="dxa"/>
          </w:tcPr>
          <w:p>
            <w:pPr>
              <w:pStyle w:val="8"/>
              <w:spacing w:after="0" w:line="48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5" w:type="dxa"/>
            <w:vAlign w:val="center"/>
          </w:tcPr>
          <w:p>
            <w:pPr>
              <w:pStyle w:val="8"/>
              <w:spacing w:after="0" w:line="48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795" w:type="dxa"/>
            <w:vAlign w:val="center"/>
          </w:tcPr>
          <w:p>
            <w:pPr>
              <w:pStyle w:val="8"/>
              <w:spacing w:after="0" w:line="48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val="en-US" w:eastAsia="zh-CN"/>
              </w:rPr>
              <w:t>化学实验室检修</w:t>
            </w:r>
          </w:p>
        </w:tc>
        <w:tc>
          <w:tcPr>
            <w:tcW w:w="1368" w:type="dxa"/>
            <w:vAlign w:val="center"/>
          </w:tcPr>
          <w:p>
            <w:pPr>
              <w:keepNext w:val="0"/>
              <w:keepLines w:val="0"/>
              <w:widowControl/>
              <w:suppressLineNumbers w:val="0"/>
              <w:spacing w:after="0" w:line="240" w:lineRule="auto"/>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15" w:type="dxa"/>
            <w:vAlign w:val="center"/>
          </w:tcPr>
          <w:p>
            <w:pPr>
              <w:keepNext w:val="0"/>
              <w:keepLines w:val="0"/>
              <w:widowControl/>
              <w:suppressLineNumbers w:val="0"/>
              <w:spacing w:after="0" w:line="240" w:lineRule="auto"/>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1250</w:t>
            </w:r>
          </w:p>
        </w:tc>
        <w:tc>
          <w:tcPr>
            <w:tcW w:w="204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c>
          <w:tcPr>
            <w:tcW w:w="875" w:type="dxa"/>
            <w:vAlign w:val="top"/>
          </w:tcPr>
          <w:p>
            <w:pPr>
              <w:pStyle w:val="8"/>
              <w:spacing w:after="0" w:line="480" w:lineRule="auto"/>
              <w:ind w:firstLine="0" w:firstLineChars="0"/>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25" w:type="dxa"/>
            <w:vAlign w:val="center"/>
          </w:tcPr>
          <w:p>
            <w:pPr>
              <w:pStyle w:val="8"/>
              <w:spacing w:after="0" w:line="48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795" w:type="dxa"/>
            <w:vAlign w:val="center"/>
          </w:tcPr>
          <w:p>
            <w:pPr>
              <w:pStyle w:val="8"/>
              <w:spacing w:after="0" w:line="48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新型生物实验室</w:t>
            </w:r>
          </w:p>
        </w:tc>
        <w:tc>
          <w:tcPr>
            <w:tcW w:w="1368" w:type="dxa"/>
            <w:vAlign w:val="center"/>
          </w:tcPr>
          <w:p>
            <w:pPr>
              <w:keepNext w:val="0"/>
              <w:keepLines w:val="0"/>
              <w:widowControl/>
              <w:suppressLineNumbers w:val="0"/>
              <w:spacing w:after="0" w:line="240" w:lineRule="auto"/>
              <w:jc w:val="center"/>
              <w:textAlignment w:val="top"/>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515" w:type="dxa"/>
            <w:vAlign w:val="center"/>
          </w:tcPr>
          <w:p>
            <w:pPr>
              <w:keepNext w:val="0"/>
              <w:keepLines w:val="0"/>
              <w:widowControl/>
              <w:suppressLineNumbers w:val="0"/>
              <w:spacing w:after="0" w:line="240" w:lineRule="auto"/>
              <w:jc w:val="center"/>
              <w:textAlignment w:val="top"/>
              <w:rPr>
                <w:rFonts w:hint="default"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124670</w:t>
            </w:r>
          </w:p>
        </w:tc>
        <w:tc>
          <w:tcPr>
            <w:tcW w:w="2047" w:type="dxa"/>
            <w:vAlign w:val="center"/>
          </w:tcPr>
          <w:p>
            <w:pPr>
              <w:keepNext w:val="0"/>
              <w:keepLines w:val="0"/>
              <w:widowControl/>
              <w:suppressLineNumbers w:val="0"/>
              <w:spacing w:after="0" w:line="24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249340</w:t>
            </w:r>
          </w:p>
        </w:tc>
        <w:tc>
          <w:tcPr>
            <w:tcW w:w="875" w:type="dxa"/>
            <w:vAlign w:val="top"/>
          </w:tcPr>
          <w:p>
            <w:pPr>
              <w:pStyle w:val="8"/>
              <w:spacing w:after="0" w:line="480" w:lineRule="auto"/>
              <w:ind w:firstLine="0" w:firstLineChars="0"/>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8"/>
              <w:spacing w:after="0" w:line="48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合计</w:t>
            </w:r>
          </w:p>
        </w:tc>
        <w:tc>
          <w:tcPr>
            <w:tcW w:w="2795" w:type="dxa"/>
            <w:vAlign w:val="center"/>
          </w:tcPr>
          <w:p>
            <w:pPr>
              <w:pStyle w:val="8"/>
              <w:spacing w:after="0" w:line="480" w:lineRule="auto"/>
              <w:ind w:firstLine="0" w:firstLineChars="0"/>
              <w:jc w:val="center"/>
              <w:rPr>
                <w:rFonts w:hint="eastAsia" w:ascii="宋体" w:hAnsi="宋体" w:eastAsia="宋体" w:cs="宋体"/>
                <w:sz w:val="24"/>
                <w:szCs w:val="24"/>
              </w:rPr>
            </w:pPr>
          </w:p>
        </w:tc>
        <w:tc>
          <w:tcPr>
            <w:tcW w:w="1368" w:type="dxa"/>
            <w:vAlign w:val="center"/>
          </w:tcPr>
          <w:p>
            <w:pPr>
              <w:spacing w:after="0" w:line="240" w:lineRule="auto"/>
              <w:jc w:val="center"/>
              <w:rPr>
                <w:rFonts w:hint="eastAsia" w:ascii="宋体" w:hAnsi="宋体" w:eastAsia="宋体" w:cs="宋体"/>
                <w:sz w:val="24"/>
                <w:szCs w:val="24"/>
              </w:rPr>
            </w:pPr>
          </w:p>
        </w:tc>
        <w:tc>
          <w:tcPr>
            <w:tcW w:w="15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sz w:val="24"/>
                <w:szCs w:val="24"/>
              </w:rPr>
            </w:pPr>
          </w:p>
        </w:tc>
        <w:tc>
          <w:tcPr>
            <w:tcW w:w="2047" w:type="dxa"/>
            <w:vAlign w:val="center"/>
          </w:tcPr>
          <w:p>
            <w:pPr>
              <w:spacing w:after="0"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296660</w:t>
            </w:r>
          </w:p>
        </w:tc>
        <w:tc>
          <w:tcPr>
            <w:tcW w:w="875" w:type="dxa"/>
          </w:tcPr>
          <w:p>
            <w:pPr>
              <w:pStyle w:val="8"/>
              <w:spacing w:after="0" w:line="480" w:lineRule="auto"/>
              <w:ind w:firstLine="0" w:firstLineChars="0"/>
              <w:rPr>
                <w:rFonts w:hint="eastAsia" w:ascii="宋体" w:hAnsi="宋体" w:eastAsia="宋体" w:cs="宋体"/>
                <w:sz w:val="24"/>
                <w:szCs w:val="24"/>
              </w:rPr>
            </w:pPr>
          </w:p>
        </w:tc>
      </w:tr>
    </w:tbl>
    <w:p>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rPr>
          <w:rFonts w:hint="eastAsia" w:asciiTheme="minorEastAsia" w:hAnsiTheme="minorEastAsia" w:eastAsiaTheme="minorEastAsia" w:cstheme="minorEastAsia"/>
          <w:b/>
          <w:bCs/>
          <w:kern w:val="0"/>
          <w:sz w:val="32"/>
          <w:szCs w:val="32"/>
          <w:u w:val="none"/>
          <w:lang w:val="en-US" w:eastAsia="zh-CN"/>
        </w:rPr>
      </w:pPr>
      <w:r>
        <w:rPr>
          <w:rFonts w:hint="eastAsia" w:asciiTheme="minorEastAsia" w:hAnsiTheme="minorEastAsia" w:eastAsiaTheme="minorEastAsia" w:cstheme="minorEastAsia"/>
          <w:b/>
          <w:bCs/>
          <w:kern w:val="0"/>
          <w:sz w:val="32"/>
          <w:szCs w:val="32"/>
          <w:u w:val="none"/>
          <w:lang w:val="en-US" w:eastAsia="zh-CN"/>
        </w:rPr>
        <w:t>报价清单</w:t>
      </w:r>
    </w:p>
    <w:p>
      <w:pPr>
        <w:rPr>
          <w:rFonts w:hint="eastAsia"/>
          <w:sz w:val="24"/>
          <w:szCs w:val="24"/>
          <w:lang w:val="en-US" w:eastAsia="zh-CN"/>
        </w:rPr>
      </w:pPr>
      <w:r>
        <w:rPr>
          <w:rFonts w:hint="eastAsia" w:ascii="新宋体" w:hAnsi="新宋体" w:eastAsia="新宋体" w:cs="新宋体"/>
          <w:b/>
          <w:bCs/>
          <w:kern w:val="0"/>
          <w:sz w:val="24"/>
          <w:szCs w:val="24"/>
          <w:u w:val="none"/>
          <w:lang w:val="en-US" w:eastAsia="zh-CN"/>
        </w:rPr>
        <w:t>一、电教平台</w:t>
      </w:r>
    </w:p>
    <w:tbl>
      <w:tblPr>
        <w:tblStyle w:val="5"/>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37"/>
        <w:gridCol w:w="4800"/>
        <w:gridCol w:w="850"/>
        <w:gridCol w:w="721"/>
        <w:gridCol w:w="82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序号</w:t>
            </w:r>
          </w:p>
        </w:tc>
        <w:tc>
          <w:tcPr>
            <w:tcW w:w="14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名称</w:t>
            </w:r>
          </w:p>
        </w:tc>
        <w:tc>
          <w:tcPr>
            <w:tcW w:w="48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lang w:eastAsia="zh-CN"/>
              </w:rPr>
              <w:t>规格、参数要求</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数量</w:t>
            </w:r>
          </w:p>
        </w:tc>
        <w:tc>
          <w:tcPr>
            <w:tcW w:w="72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单位</w:t>
            </w:r>
          </w:p>
        </w:tc>
        <w:tc>
          <w:tcPr>
            <w:tcW w:w="82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color w:val="000000"/>
                <w:kern w:val="2"/>
                <w:sz w:val="24"/>
                <w:szCs w:val="24"/>
                <w:lang w:val="en-US" w:eastAsia="zh-CN" w:bidi="ar-SA"/>
              </w:rPr>
            </w:pPr>
            <w:r>
              <w:rPr>
                <w:rFonts w:hint="eastAsia" w:ascii="新宋体" w:hAnsi="新宋体" w:eastAsia="新宋体" w:cs="新宋体"/>
                <w:b w:val="0"/>
                <w:bCs w:val="0"/>
                <w:color w:val="000000"/>
                <w:sz w:val="24"/>
                <w:szCs w:val="24"/>
              </w:rPr>
              <w:t>单价</w:t>
            </w:r>
          </w:p>
        </w:tc>
        <w:tc>
          <w:tcPr>
            <w:tcW w:w="104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color w:val="000000"/>
                <w:kern w:val="2"/>
                <w:sz w:val="24"/>
                <w:szCs w:val="24"/>
                <w:lang w:val="en-US" w:eastAsia="zh-CN" w:bidi="ar-SA"/>
              </w:rPr>
            </w:pPr>
            <w:r>
              <w:rPr>
                <w:rFonts w:hint="eastAsia" w:ascii="新宋体" w:hAnsi="新宋体" w:eastAsia="新宋体" w:cs="新宋体"/>
                <w:b w:val="0"/>
                <w:bCs w:val="0"/>
                <w:color w:val="00000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lang w:val="en-US" w:eastAsia="zh-CN"/>
              </w:rPr>
              <w:t>1</w:t>
            </w:r>
          </w:p>
        </w:tc>
        <w:tc>
          <w:tcPr>
            <w:tcW w:w="14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b w:val="0"/>
                <w:bCs w:val="0"/>
                <w:sz w:val="24"/>
                <w:szCs w:val="24"/>
                <w:lang w:val="en-US" w:eastAsia="zh-CN"/>
              </w:rPr>
              <w:t>触摸一体机</w:t>
            </w:r>
          </w:p>
        </w:tc>
        <w:tc>
          <w:tcPr>
            <w:tcW w:w="4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一、</w:t>
            </w:r>
            <w:r>
              <w:rPr>
                <w:rFonts w:hint="eastAsia" w:ascii="新宋体" w:hAnsi="新宋体" w:eastAsia="新宋体" w:cs="新宋体"/>
                <w:color w:val="000000"/>
                <w:sz w:val="24"/>
                <w:szCs w:val="24"/>
              </w:rPr>
              <w:t>硬件参数</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尺寸:≥75英寸,采用LED背光，采用直下式背光方案；</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背光调光方式采用DC调光，摄像设备拍摄时画面无条纹闪烁；（须提供具有CMA或CNAS标识的权威第三方检测报告复印件并加盖公章）</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屏幕物理分辨率:≥3840*2160，显示比例16:9；</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屏幕最高灰阶不小于256灰阶；</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采用物理减滤蓝光设计，无需其他操作即可实现防蓝光，且设备具备智能护眼组合功能，通过扫描设备自带的二维码可获取检测机构的认证证书；（须提供具有CMA或CNAS标识的权威第三方检测报告复印件并加盖公章）</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6.</w:t>
            </w:r>
            <w:r>
              <w:rPr>
                <w:rFonts w:hint="eastAsia" w:ascii="新宋体" w:hAnsi="新宋体" w:eastAsia="新宋体" w:cs="新宋体"/>
                <w:color w:val="000000"/>
                <w:sz w:val="24"/>
                <w:szCs w:val="24"/>
              </w:rPr>
              <w:t>采用厚度3.2mm的钢化防眩玻璃覆盖屏体，表面采用AG处理；屏体硬度≥8H，表面强度≥100MPa；</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7.</w:t>
            </w:r>
            <w:r>
              <w:rPr>
                <w:rFonts w:hint="eastAsia" w:ascii="新宋体" w:hAnsi="新宋体" w:eastAsia="新宋体" w:cs="新宋体"/>
                <w:color w:val="000000"/>
                <w:sz w:val="24"/>
                <w:szCs w:val="24"/>
              </w:rPr>
              <w:t>支持20点同时触控，支持10笔书写,触摸分辨率:≥32767*32767；</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8.</w:t>
            </w:r>
            <w:r>
              <w:rPr>
                <w:rFonts w:hint="eastAsia" w:ascii="新宋体" w:hAnsi="新宋体" w:eastAsia="新宋体" w:cs="新宋体"/>
                <w:color w:val="000000"/>
                <w:sz w:val="24"/>
                <w:szCs w:val="24"/>
              </w:rPr>
              <w:t xml:space="preserve">整机具备抗强光干扰性能，在200K LUX照度的光照下保证正常触控、书写；  </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9.</w:t>
            </w:r>
            <w:r>
              <w:rPr>
                <w:rFonts w:hint="eastAsia" w:ascii="新宋体" w:hAnsi="新宋体" w:eastAsia="新宋体" w:cs="新宋体"/>
                <w:color w:val="000000"/>
                <w:sz w:val="24"/>
                <w:szCs w:val="24"/>
              </w:rPr>
              <w:t xml:space="preserve">具备书写保障措施:书写区域被手、书本遮挡以及某一条红外框失灵时,可正常书写、操作，不影响使用进程顺利进行； </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10.</w:t>
            </w:r>
            <w:r>
              <w:rPr>
                <w:rFonts w:hint="eastAsia" w:ascii="新宋体" w:hAnsi="新宋体" w:eastAsia="新宋体" w:cs="新宋体"/>
                <w:color w:val="000000"/>
                <w:sz w:val="24"/>
                <w:szCs w:val="24"/>
              </w:rPr>
              <w:t>为方便用户进行各类设置和操作，设备前置按键不少于8个，可实现音量加减、窗口关闭、触控开关等功能；</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11.</w:t>
            </w:r>
            <w:r>
              <w:rPr>
                <w:rFonts w:hint="eastAsia" w:ascii="新宋体" w:hAnsi="新宋体" w:eastAsia="新宋体" w:cs="新宋体"/>
                <w:color w:val="000000"/>
                <w:sz w:val="24"/>
                <w:szCs w:val="24"/>
              </w:rPr>
              <w:t>智能平板具备前置电脑还原按键，不需专业人员即可轻松解决电脑系统故障，为避免误碰按键采用针孔式设计，并有配有中文标识（须提供CMA或CNAS认证测机构出具的检测报告并加盖厂家公章）；</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12.</w:t>
            </w:r>
            <w:r>
              <w:rPr>
                <w:rFonts w:hint="eastAsia" w:ascii="新宋体" w:hAnsi="新宋体" w:eastAsia="新宋体" w:cs="新宋体"/>
                <w:color w:val="000000"/>
                <w:sz w:val="24"/>
                <w:szCs w:val="24"/>
              </w:rPr>
              <w:t>为方便外接信号源的输入，交互平板整机需提供至少1路前置HDMI接口（非转接），2路前置USB3.0接口,一路前置Type-C接口，有接口标识；</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13.</w:t>
            </w:r>
            <w:r>
              <w:rPr>
                <w:rFonts w:hint="eastAsia" w:ascii="新宋体" w:hAnsi="新宋体" w:eastAsia="新宋体" w:cs="新宋体"/>
                <w:color w:val="000000"/>
                <w:sz w:val="24"/>
                <w:szCs w:val="24"/>
              </w:rPr>
              <w:t>无需打开交互平板背板，前置接口面板和前置按键面板支持单独前拆；（须提供具有CMA或CNAS标识的权威第三方检测报告复印件并加盖公章）</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14.</w:t>
            </w:r>
            <w:r>
              <w:rPr>
                <w:rFonts w:hint="eastAsia" w:ascii="新宋体" w:hAnsi="新宋体" w:eastAsia="新宋体" w:cs="新宋体"/>
                <w:color w:val="000000"/>
                <w:sz w:val="24"/>
                <w:szCs w:val="24"/>
              </w:rPr>
              <w:t>交互平板整机需提供侧置接口，接口不少于2个USB2.0接口、1个Touch USB接口、1个HDMI输入接口、1个RS232接口、1个Audio音频输出（3.5mm）接口；</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15.</w:t>
            </w:r>
            <w:r>
              <w:rPr>
                <w:rFonts w:hint="eastAsia" w:ascii="新宋体" w:hAnsi="新宋体" w:eastAsia="新宋体" w:cs="新宋体"/>
                <w:color w:val="000000"/>
                <w:sz w:val="24"/>
                <w:szCs w:val="24"/>
              </w:rPr>
              <w:t>交互平板具备ECO光感模块，在关闭推拉黑板后，可自动进入黑屏节能模式，并可自主选择时间间隔</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16.</w:t>
            </w:r>
            <w:r>
              <w:rPr>
                <w:rFonts w:hint="eastAsia" w:ascii="新宋体" w:hAnsi="新宋体" w:eastAsia="新宋体" w:cs="新宋体"/>
                <w:color w:val="000000"/>
                <w:sz w:val="24"/>
                <w:szCs w:val="24"/>
              </w:rPr>
              <w:t>一体化2D降噪4K摄像头，支持 1300W有效像素的视频采集，视角在120°的范围下，畸变不大于5%， 支持搭配AI软件实现自动点名点数功能。</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17.</w:t>
            </w:r>
            <w:r>
              <w:rPr>
                <w:rFonts w:hint="eastAsia" w:ascii="新宋体" w:hAnsi="新宋体" w:eastAsia="新宋体" w:cs="新宋体"/>
                <w:color w:val="000000"/>
                <w:sz w:val="24"/>
                <w:szCs w:val="24"/>
              </w:rPr>
              <w:t xml:space="preserve">交互平板采用插拔式模块电脑架构，接口严格遵循Intel®的OPS-C相关规范,针脚数80Pin,与插拔式电脑无单独接线； </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18.</w:t>
            </w:r>
            <w:r>
              <w:rPr>
                <w:rFonts w:hint="eastAsia" w:ascii="新宋体" w:hAnsi="新宋体" w:eastAsia="新宋体" w:cs="新宋体"/>
                <w:color w:val="000000"/>
                <w:sz w:val="24"/>
                <w:szCs w:val="24"/>
              </w:rPr>
              <w:t>交互平板的插拔式电脑模块采用下插拔设计，交互平板嵌入黑板的情况下，可不拆卸整套黑板，从下侧直接取换插拔式电脑模块；（须提供具有CMA或CNAS标识的权威第三方检测报告复印件并加盖公章）</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19.</w:t>
            </w:r>
            <w:r>
              <w:rPr>
                <w:rFonts w:hint="eastAsia" w:ascii="新宋体" w:hAnsi="新宋体" w:eastAsia="新宋体" w:cs="新宋体"/>
                <w:color w:val="000000"/>
                <w:sz w:val="24"/>
                <w:szCs w:val="24"/>
              </w:rPr>
              <w:t>整机内置无线传输模块，无任何外接或转接天线,网卡，即可实现Wi-Fi无线上网连接，AP无线热点发射，WI-FI支持2.4G/5G频段;</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20.</w:t>
            </w:r>
            <w:r>
              <w:rPr>
                <w:rFonts w:hint="eastAsia" w:ascii="新宋体" w:hAnsi="新宋体" w:eastAsia="新宋体" w:cs="新宋体"/>
                <w:color w:val="000000"/>
                <w:sz w:val="24"/>
                <w:szCs w:val="24"/>
              </w:rPr>
              <w:t xml:space="preserve">智能交互平板 Android 主板具备四核CPU， 内存不小于2G，Android 系统不低于11.0，主页提供不少于5 个应用程序，也可替代其他应用程序，用户一键操作信号源, 白板、系统检测等主要功能； </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21.</w:t>
            </w:r>
            <w:r>
              <w:rPr>
                <w:rFonts w:hint="eastAsia" w:ascii="新宋体" w:hAnsi="新宋体" w:eastAsia="新宋体" w:cs="新宋体"/>
                <w:color w:val="000000"/>
                <w:sz w:val="24"/>
                <w:szCs w:val="24"/>
              </w:rPr>
              <w:t>智能交互平板Android主板支持拓展存储，最大可支持拓展存储不小于64G；</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22.</w:t>
            </w:r>
            <w:r>
              <w:rPr>
                <w:rFonts w:hint="eastAsia" w:ascii="新宋体" w:hAnsi="新宋体" w:eastAsia="新宋体" w:cs="新宋体"/>
                <w:color w:val="000000"/>
                <w:sz w:val="24"/>
                <w:szCs w:val="24"/>
              </w:rPr>
              <w:t>整机可一键进行硬件自检，包括对系统内存、存储、触控系统、内置电脑、屏体信息、主板型号、CPU型号、CPU使用率、设备名称等进行状态提示、及故障提示。</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23.</w:t>
            </w:r>
            <w:r>
              <w:rPr>
                <w:rFonts w:hint="eastAsia" w:ascii="新宋体" w:hAnsi="新宋体" w:eastAsia="新宋体" w:cs="新宋体"/>
                <w:color w:val="000000"/>
                <w:sz w:val="24"/>
                <w:szCs w:val="24"/>
              </w:rPr>
              <w:t>通过多指滑动屏幕，可实现Windows与教学系统界面的切换；</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24.</w:t>
            </w:r>
            <w:r>
              <w:rPr>
                <w:rFonts w:hint="eastAsia" w:ascii="新宋体" w:hAnsi="新宋体" w:eastAsia="新宋体" w:cs="新宋体"/>
                <w:color w:val="000000"/>
                <w:sz w:val="24"/>
                <w:szCs w:val="24"/>
              </w:rPr>
              <w:t>整机不借助实体按键，任意信号源下支持从屏幕下方任意位置向上滑动，可调用快捷设置菜单，包括图像护眼设置、输入信号源设置、音量调节等；</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25.</w:t>
            </w:r>
            <w:r>
              <w:rPr>
                <w:rFonts w:hint="eastAsia" w:ascii="新宋体" w:hAnsi="新宋体" w:eastAsia="新宋体" w:cs="新宋体"/>
                <w:color w:val="000000"/>
                <w:sz w:val="24"/>
                <w:szCs w:val="24"/>
              </w:rPr>
              <w:t>整机处于关机通电状态，外接电脑、机顶盒等设备接入整机时，可识别到外接设备的输入信号自动开机</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26.</w:t>
            </w:r>
            <w:r>
              <w:rPr>
                <w:rFonts w:hint="eastAsia" w:ascii="新宋体" w:hAnsi="新宋体" w:eastAsia="新宋体" w:cs="新宋体"/>
                <w:color w:val="000000"/>
                <w:sz w:val="24"/>
                <w:szCs w:val="24"/>
              </w:rPr>
              <w:t>支持设置开机信号源, 如HDMI、OPS、上一次信号源等，开机可主动进入设定的信号源；</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27.</w:t>
            </w:r>
            <w:r>
              <w:rPr>
                <w:rFonts w:hint="eastAsia" w:ascii="新宋体" w:hAnsi="新宋体" w:eastAsia="新宋体" w:cs="新宋体"/>
                <w:color w:val="000000"/>
                <w:sz w:val="24"/>
                <w:szCs w:val="24"/>
              </w:rPr>
              <w:t>支持文件管理，可自动根据文件格式将文件进行分类为图片、文档、视频、音乐等，可对文件进行复制、粘贴、删除操作，并可对文件进行一键发送和分享；</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27.</w:t>
            </w:r>
            <w:r>
              <w:rPr>
                <w:rFonts w:hint="eastAsia" w:ascii="新宋体" w:hAnsi="新宋体" w:eastAsia="新宋体" w:cs="新宋体"/>
                <w:color w:val="000000"/>
                <w:sz w:val="24"/>
                <w:szCs w:val="24"/>
              </w:rPr>
              <w:t>支持设置屏幕显示效果，预置标准、明亮、鲜艳、自定义等模式，以调节屏幕的对比度、色调、锐度；</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28.</w:t>
            </w:r>
            <w:r>
              <w:rPr>
                <w:rFonts w:hint="eastAsia" w:ascii="新宋体" w:hAnsi="新宋体" w:eastAsia="新宋体" w:cs="新宋体"/>
                <w:color w:val="000000"/>
                <w:sz w:val="24"/>
                <w:szCs w:val="24"/>
              </w:rPr>
              <w:t>支持设置声音模式，预置标准、会议、影院、教室、自定义等模式，以调节低音、高音、平衡；</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29.</w:t>
            </w:r>
            <w:r>
              <w:rPr>
                <w:rFonts w:hint="eastAsia" w:ascii="新宋体" w:hAnsi="新宋体" w:eastAsia="新宋体" w:cs="新宋体"/>
                <w:color w:val="000000"/>
                <w:sz w:val="24"/>
                <w:szCs w:val="24"/>
              </w:rPr>
              <w:t>支持设备固件在线升级；</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内置电脑模块</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采用80pin Intel通用标准接口,即插即用，易于维护；</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CPU采用Intel第</w:t>
            </w:r>
            <w:r>
              <w:rPr>
                <w:rFonts w:hint="eastAsia" w:ascii="新宋体" w:hAnsi="新宋体" w:eastAsia="新宋体" w:cs="新宋体"/>
                <w:color w:val="000000"/>
                <w:sz w:val="24"/>
                <w:szCs w:val="24"/>
                <w:lang w:val="en-US"/>
              </w:rPr>
              <w:t>8</w:t>
            </w:r>
            <w:r>
              <w:rPr>
                <w:rFonts w:hint="eastAsia" w:ascii="新宋体" w:hAnsi="新宋体" w:eastAsia="新宋体" w:cs="新宋体"/>
                <w:color w:val="000000"/>
                <w:sz w:val="24"/>
                <w:szCs w:val="24"/>
              </w:rPr>
              <w:t>代及以上平台处理器酷睿I5处理器；</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内存：≥8G DDR4；</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 xml:space="preserve">硬盘：≥256G SSD固态硬盘； </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三、</w:t>
            </w:r>
            <w:r>
              <w:rPr>
                <w:rFonts w:hint="eastAsia" w:ascii="新宋体" w:hAnsi="新宋体" w:eastAsia="新宋体" w:cs="新宋体"/>
                <w:color w:val="000000"/>
                <w:sz w:val="24"/>
                <w:szCs w:val="24"/>
              </w:rPr>
              <w:t>教学专属系统</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提供符合教师授课场景的教学桌面教学系统。将教师授课常用应用放至主页，单击即可打开应用，方便教师快捷调用软件；</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开机进入教学桌面，教师可按照自己使用习惯，更换常用软件、背景，形成教师的定制化桌面。可通过登录账户，在其他设备上同步展示教师定制化教学桌面；</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U盘插入时，无需额外操作自动弹出U盘文件夹，方便教师直接选取U盘中内容；</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支持手势操作，左右滑动方便教师快速切换主页、应用页及Windows桌面，下滑屏幕下移，方便教师点击大屏上方功能按钮，上滑调起系统设置，方便教师快捷设置系统；</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支持三种（账号、扫码、U盘-key）登录方式，支持应用登录联动功能，教师登录系统后打开其他应用，可进行快捷登录，无需再次输入账户密码；</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6.</w:t>
            </w:r>
            <w:r>
              <w:rPr>
                <w:rFonts w:hint="eastAsia" w:ascii="新宋体" w:hAnsi="新宋体" w:eastAsia="新宋体" w:cs="新宋体"/>
                <w:color w:val="000000"/>
                <w:sz w:val="24"/>
                <w:szCs w:val="24"/>
              </w:rPr>
              <w:t>支持在任意界面下，通过前置物理按键返回教学桌面；同时支持一键调出多任务窗口，将所有运行中应用进行展示，方便教师快速切换应用；</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7.</w:t>
            </w:r>
            <w:r>
              <w:rPr>
                <w:rFonts w:hint="eastAsia" w:ascii="新宋体" w:hAnsi="新宋体" w:eastAsia="新宋体" w:cs="新宋体"/>
                <w:color w:val="000000"/>
                <w:sz w:val="24"/>
                <w:szCs w:val="24"/>
              </w:rPr>
              <w:t>应用页分类显示应用，分为课件制作、教学工具、管理辅助、数字资源四类，方便教师快速找到相应应用；</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四、</w:t>
            </w:r>
            <w:r>
              <w:rPr>
                <w:rFonts w:hint="eastAsia" w:ascii="新宋体" w:hAnsi="新宋体" w:eastAsia="新宋体" w:cs="新宋体"/>
                <w:color w:val="000000"/>
                <w:sz w:val="24"/>
                <w:szCs w:val="24"/>
              </w:rPr>
              <w:t>教学应用软件</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备授课软件</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支持三种登录方式；账号密码直接登录，手机验证码快捷登录、微信扫码登录；还支持免登录打开本地课件</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应用模块：教学软甲至少包含个人空间、回收站、我的班级、操作指南、个人设置等应用模板</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老师个人账号无需完成特定任务，即可获取不少于 200G 云端存储空间，最高可扩展不少于2TB云存储空间</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PPT导入：具备单独PPT 导入功能，并支持导入进度条提示功能，用户可查看当前导入进度，上传完成后具有中文提示功能；</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6.</w:t>
            </w:r>
            <w:r>
              <w:rPr>
                <w:rFonts w:hint="eastAsia" w:ascii="新宋体" w:hAnsi="新宋体" w:eastAsia="新宋体" w:cs="新宋体"/>
                <w:color w:val="000000"/>
                <w:sz w:val="24"/>
                <w:szCs w:val="24"/>
              </w:rPr>
              <w:t>HHTX导入：老师可导入白板软件生成的HHTX格式的课件，导入后的文字、图片等课件元素可编辑，导入后的音视频可播放。</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7.</w:t>
            </w:r>
            <w:r>
              <w:rPr>
                <w:rFonts w:hint="eastAsia" w:ascii="新宋体" w:hAnsi="新宋体" w:eastAsia="新宋体" w:cs="新宋体"/>
                <w:color w:val="000000"/>
                <w:sz w:val="24"/>
                <w:szCs w:val="24"/>
              </w:rPr>
              <w:t>提供预置的高质量课件素材，允许老师在网页端、移动端、电脑端进行内容的选择与组合，快速生成课件并浏览并提供教学设计和课件内容，部分课件提供课件批注。所有制作的课件均实时保存至云端，老师只需登录即可查</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8.</w:t>
            </w:r>
            <w:r>
              <w:rPr>
                <w:rFonts w:hint="eastAsia" w:ascii="新宋体" w:hAnsi="新宋体" w:eastAsia="新宋体" w:cs="新宋体"/>
                <w:color w:val="000000"/>
                <w:sz w:val="24"/>
                <w:szCs w:val="24"/>
              </w:rPr>
              <w:t xml:space="preserve">语文学科可以根据老师选择的课件组合自动生成与课件内容相匹配的个性化教案，并支持教案的在线编辑及教案的保存和打印  </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9.</w:t>
            </w:r>
            <w:r>
              <w:rPr>
                <w:rFonts w:hint="eastAsia" w:ascii="新宋体" w:hAnsi="新宋体" w:eastAsia="新宋体" w:cs="新宋体"/>
                <w:color w:val="000000"/>
                <w:sz w:val="24"/>
                <w:szCs w:val="24"/>
              </w:rPr>
              <w:t>课件分享：可将做好的课件打印成纸质版或导出成PDF。支持将做好的课件以链接的形式分享。同时，还支持扫码分享</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10.</w:t>
            </w:r>
            <w:r>
              <w:rPr>
                <w:rFonts w:hint="eastAsia" w:ascii="新宋体" w:hAnsi="新宋体" w:eastAsia="新宋体" w:cs="新宋体"/>
                <w:color w:val="000000"/>
                <w:sz w:val="24"/>
                <w:szCs w:val="24"/>
              </w:rPr>
              <w:t>提供模块化的高质量课件素材和教案，学科涵盖小学语文、初中语文、小学数学、初中数学、高中数学、小学英语、初中英语、小学科学、初中物理、初中化学等学科。课件支持组选：课堂导入，知识讲解，例题与变式，拓展延伸，课外活动等。课件总课时量不低于1000个课时</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11.</w:t>
            </w:r>
            <w:r>
              <w:rPr>
                <w:rFonts w:hint="eastAsia" w:ascii="新宋体" w:hAnsi="新宋体" w:eastAsia="新宋体" w:cs="新宋体"/>
                <w:color w:val="000000"/>
                <w:sz w:val="24"/>
                <w:szCs w:val="24"/>
              </w:rPr>
              <w:t>精选各省市高考、统考真题、学校考试真题，以及主流教辅书中的习题组成中学数学学科题库，题库总量达到20万题，题库自带答案及解析，题库内的题目支持支持筛选题型和试题难度，可支持直接插入到课件中。题库内容插入到课件之后，可以对题、答案、解析进行二次编辑，还可以对文本、公式进行二次编辑</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12..</w:t>
            </w:r>
            <w:r>
              <w:rPr>
                <w:rFonts w:hint="eastAsia" w:ascii="新宋体" w:hAnsi="新宋体" w:eastAsia="新宋体" w:cs="新宋体"/>
                <w:color w:val="000000"/>
                <w:sz w:val="24"/>
                <w:szCs w:val="24"/>
              </w:rPr>
              <w:t>提供英语生词卡片，按不同年级提供同一单词的不同释义生词卡片。常用单词自动生成配图、发音、释义；配图可根据老师的需求进行切换</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13.</w:t>
            </w:r>
            <w:r>
              <w:rPr>
                <w:rFonts w:hint="eastAsia" w:ascii="新宋体" w:hAnsi="新宋体" w:eastAsia="新宋体" w:cs="新宋体"/>
                <w:color w:val="000000"/>
                <w:sz w:val="24"/>
                <w:szCs w:val="24"/>
              </w:rPr>
              <w:t>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14.</w:t>
            </w:r>
            <w:r>
              <w:rPr>
                <w:rFonts w:hint="eastAsia" w:ascii="新宋体" w:hAnsi="新宋体" w:eastAsia="新宋体" w:cs="新宋体"/>
                <w:color w:val="000000"/>
                <w:sz w:val="24"/>
                <w:szCs w:val="24"/>
              </w:rPr>
              <w:t>支持绘制任意平面图形、任意几何图形、任意3D动态课件等，并可将绘制的函数图像一键导出为图片，插入课件中</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15.</w:t>
            </w:r>
            <w:r>
              <w:rPr>
                <w:rFonts w:hint="eastAsia" w:ascii="新宋体" w:hAnsi="新宋体" w:eastAsia="新宋体" w:cs="新宋体"/>
                <w:color w:val="000000"/>
                <w:sz w:val="24"/>
                <w:szCs w:val="24"/>
              </w:rPr>
              <w:t>插入表格，表格支持设置行列数，在表格上可以进行行列的添加、删除、合并和拆分</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16.</w:t>
            </w:r>
            <w:r>
              <w:rPr>
                <w:rFonts w:hint="eastAsia" w:ascii="新宋体" w:hAnsi="新宋体" w:eastAsia="新宋体" w:cs="新宋体"/>
                <w:color w:val="000000"/>
                <w:sz w:val="24"/>
                <w:szCs w:val="24"/>
              </w:rPr>
              <w:t>可将自己的课件发布到校本空间，同校的老师都能在校本空间中查看和保存该课件；支持移动端、电脑端播放和保存校本空间里的课件；校本空间里的课件会随着老师课件的更新实时同步</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17.</w:t>
            </w:r>
            <w:r>
              <w:rPr>
                <w:rFonts w:hint="eastAsia" w:ascii="新宋体" w:hAnsi="新宋体" w:eastAsia="新宋体" w:cs="新宋体"/>
                <w:color w:val="000000"/>
                <w:sz w:val="24"/>
                <w:szCs w:val="24"/>
              </w:rPr>
              <w:t>支持课堂评价以勋章的形式，始终悬浮在页面右下角。支持对全班、单个或多个学生进行评价，评价结果可撤回。</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kern w:val="2"/>
                <w:sz w:val="24"/>
                <w:szCs w:val="24"/>
                <w:lang w:val="en-US" w:eastAsia="zh-CN" w:bidi="ar-SA"/>
              </w:rPr>
            </w:pPr>
            <w:r>
              <w:rPr>
                <w:rFonts w:hint="eastAsia" w:ascii="新宋体" w:hAnsi="新宋体" w:eastAsia="新宋体" w:cs="新宋体"/>
                <w:color w:val="000000"/>
                <w:sz w:val="24"/>
                <w:szCs w:val="24"/>
                <w:lang w:val="en-US" w:eastAsia="zh-CN"/>
              </w:rPr>
              <w:t>18.</w:t>
            </w:r>
            <w:r>
              <w:rPr>
                <w:rFonts w:hint="eastAsia" w:ascii="新宋体" w:hAnsi="新宋体" w:eastAsia="新宋体" w:cs="新宋体"/>
                <w:color w:val="000000"/>
                <w:sz w:val="24"/>
                <w:szCs w:val="24"/>
              </w:rPr>
              <w:t>老师可通过移动端、PC端及网页端对学生进行行为评价打分，可显示班级得分前列的学生信息，界面、评价项、学生头像均采用卡通化方式，软件支持随机抽选学生进行评价。</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1</w:t>
            </w:r>
          </w:p>
        </w:tc>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套</w:t>
            </w:r>
          </w:p>
        </w:tc>
        <w:tc>
          <w:tcPr>
            <w:tcW w:w="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default"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16980</w:t>
            </w:r>
          </w:p>
        </w:tc>
        <w:tc>
          <w:tcPr>
            <w:tcW w:w="104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16980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lang w:val="en-US" w:eastAsia="zh-CN"/>
              </w:rPr>
              <w:t>2</w:t>
            </w:r>
          </w:p>
        </w:tc>
        <w:tc>
          <w:tcPr>
            <w:tcW w:w="14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color w:val="000000"/>
                <w:sz w:val="24"/>
                <w:szCs w:val="24"/>
              </w:rPr>
              <w:t>推拉绿板</w:t>
            </w:r>
          </w:p>
        </w:tc>
        <w:tc>
          <w:tcPr>
            <w:tcW w:w="4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1、结构：分内外双层结构，四块同等大小的内板组成，整体尺寸≥4</w:t>
            </w: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00*1300mm。</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2、组成：内层为两块固定书写板，安装后与智能平板一体机外边框平行，外层为两块滑动书写板，可以左右双向滑动，配有带品牌标识高档挂锁。</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3、边框：采用高强度电泳香槟色铝合金，经氧化涂层处理，无明显炫光。上下边框规格78*57mm，外边框必须采用双层加强加厚结构，厚度1</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mm。</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4、板面：采用金属烤漆书写板面，亚光、墨绿色，厚度≥0.3mm，光泽度≤12光泽单位，没有因黑板本身原因产生的眩光，书写流畅、字迹清晰、色彩协调可视效果佳。</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5、内板：正面左右两侧采用无边框设计，无同色小边结构，上下边框高度不超8mm，最大限度的增大书写面积，书写板尺寸≥1005*1212mm。</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6、内芯：选用高强度吸音、防潮、阻燃聚苯乙烯板，厚度≥1</w:t>
            </w: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mm。</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7、背板：选用优质钢板，增强书写板整体承重能力。</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滑轮与轨道：上轮采用减震消音双滑道吊轮，下轮采用一字型平轮单滑动结构，各四组，使用高精度轴承，滑动流畅，噪音小，下滑轮采用弹片式结构，有效降低书写晃动。轨道上置隐藏式滑动系统，杜绝灰尘及杂物进入，结构性解决滑动受灰尘影响的问题。</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9、限位：中间加两侧使用长条式限位滑轮的限位卡，不会与滑动板产生碰撞。</w:t>
            </w:r>
          </w:p>
          <w:p>
            <w:pPr>
              <w:pStyle w:val="3"/>
              <w:spacing w:line="240" w:lineRule="auto"/>
              <w:ind w:left="0" w:leftChars="0" w:firstLine="0" w:firstLineChars="0"/>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sz w:val="24"/>
                <w:szCs w:val="24"/>
              </w:rPr>
              <w:t>10、铝合金粉尘储物槽：铝合金材质，并有多功能多用配槽，多用槽与滑动系统分离，与边框一次模具成形，可放置书写笔、教鞭等教具，不影响滑动板滑动，也可用于灰尘集中处理。</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default"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1</w:t>
            </w:r>
          </w:p>
        </w:tc>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套</w:t>
            </w:r>
          </w:p>
        </w:tc>
        <w:tc>
          <w:tcPr>
            <w:tcW w:w="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default"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2650</w:t>
            </w:r>
          </w:p>
        </w:tc>
        <w:tc>
          <w:tcPr>
            <w:tcW w:w="104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lang w:val="en-US" w:eastAsia="zh-CN"/>
              </w:rPr>
              <w:t>3</w:t>
            </w:r>
          </w:p>
        </w:tc>
        <w:tc>
          <w:tcPr>
            <w:tcW w:w="14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视频展台</w:t>
            </w:r>
          </w:p>
          <w:p>
            <w:pPr>
              <w:spacing w:line="240" w:lineRule="auto"/>
              <w:jc w:val="center"/>
              <w:rPr>
                <w:rFonts w:hint="eastAsia" w:ascii="新宋体" w:hAnsi="新宋体" w:eastAsia="新宋体" w:cs="新宋体"/>
                <w:b/>
                <w:bCs/>
                <w:kern w:val="2"/>
                <w:sz w:val="24"/>
                <w:szCs w:val="24"/>
                <w:lang w:val="en-US" w:eastAsia="zh-CN" w:bidi="ar-SA"/>
              </w:rPr>
            </w:pPr>
          </w:p>
        </w:tc>
        <w:tc>
          <w:tcPr>
            <w:tcW w:w="4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一、硬件参数：</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1.▲壁挂箱体采用铝合金外壳，美观耐用，四周无锐角无利边设计，关注师生安全。</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2.文稿展示区域采用三折叠式开合托板，展开后托板≥A4 面积，高效利用挂墙面积。</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3.展台像素：800 万像素自动对焦镜头，最高分辨率：3264*2448。</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4.▲采用 USB 高速接口，单根 USB 线实现数据传输和供电，环保无辐射，箱内 USB 连线采用隐藏式设计，且 USB 口下出，有效防止积尘；箱内展台要求模块化前拆设计，不用拆卸挂箱即可更换展台，方便布线和返修。</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5.▲带 1 个 5V 2A 电源接口，在超五米远距离传输时可选择辅助供电，确保高清数据和供电传输的稳定性。</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6.整机自带 LED 补光灯，可触摸式三级灯光调节。</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7.展台按键均采用电容式触摸控制，无缝防尘，使用寿命长。</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8.制造商通过环境管理体系、职业健康安全管理体系、质量管理体系认证；3C证书；视频展台软件著作权证书。</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二、软件参数：</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 界面与各功能图标内嵌中文，清晰易用，老师不用查阅帮助就能使用，减少误操作。</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 软件基础功能：可预设画笔批注的粗细及颜色，支持对展台画面进行移动、缩放。</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 故障检测：软件支持故障自检功能，帮助用户检测“无画面”的原因，可判断硬件连接、解码器、显卡驱动、摄像头通道占用等问题，并给出引导性的修复和解决方案，同时也有显示微信和技术电话提供协助。</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 二维码扫码功能：打开扫一扫功能后，将书本上的二维码放入扫描框内即可自动扫描，并进入系统浏览器获取二维码的链接内容，帮助老师快速获取电子教学资源。</w:t>
            </w:r>
          </w:p>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 ▲软件自带虚拟黑板功能，截取实物展示的某一重点内容在虚拟黑板模式下进行单独批注讲解，板书支持保存和二次打开、编辑，使授课变得简单轻松。</w:t>
            </w:r>
          </w:p>
          <w:p>
            <w:pPr>
              <w:pStyle w:val="3"/>
              <w:spacing w:line="240" w:lineRule="auto"/>
              <w:ind w:left="0" w:leftChars="0" w:firstLine="0" w:firstLineChars="0"/>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sz w:val="24"/>
                <w:szCs w:val="24"/>
              </w:rPr>
              <w:t>6. ▲图像特技：延时拍照、聚光灯、负片、镜像、黑白、自动曝光、视频冻结、同屏对比、旋转、屏幕录制。</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default"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1</w:t>
            </w:r>
          </w:p>
        </w:tc>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台</w:t>
            </w:r>
          </w:p>
        </w:tc>
        <w:tc>
          <w:tcPr>
            <w:tcW w:w="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default"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2780</w:t>
            </w:r>
          </w:p>
        </w:tc>
        <w:tc>
          <w:tcPr>
            <w:tcW w:w="104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bCs/>
                <w:sz w:val="24"/>
                <w:szCs w:val="24"/>
                <w:lang w:val="en-US" w:eastAsia="zh-CN"/>
              </w:rPr>
            </w:pPr>
          </w:p>
        </w:tc>
        <w:tc>
          <w:tcPr>
            <w:tcW w:w="14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小计</w:t>
            </w:r>
          </w:p>
        </w:tc>
        <w:tc>
          <w:tcPr>
            <w:tcW w:w="4800" w:type="dxa"/>
            <w:tcBorders>
              <w:top w:val="single" w:color="auto" w:sz="4" w:space="0"/>
              <w:left w:val="single" w:color="auto" w:sz="4" w:space="0"/>
              <w:bottom w:val="single" w:color="auto" w:sz="4" w:space="0"/>
              <w:right w:val="single" w:color="auto" w:sz="4" w:space="0"/>
            </w:tcBorders>
            <w:noWrap/>
            <w:vAlign w:val="center"/>
          </w:tcPr>
          <w:p>
            <w:pPr>
              <w:pStyle w:val="3"/>
              <w:spacing w:line="240" w:lineRule="auto"/>
              <w:ind w:left="0" w:leftChars="0" w:firstLine="0" w:firstLineChars="0"/>
              <w:rPr>
                <w:rFonts w:hint="eastAsia" w:ascii="新宋体" w:hAnsi="新宋体" w:eastAsia="新宋体" w:cs="新宋体"/>
                <w:color w:val="000000"/>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p>
        </w:tc>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p>
        </w:tc>
        <w:tc>
          <w:tcPr>
            <w:tcW w:w="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p>
        </w:tc>
        <w:tc>
          <w:tcPr>
            <w:tcW w:w="104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22410</w:t>
            </w:r>
          </w:p>
        </w:tc>
      </w:tr>
    </w:tbl>
    <w:p>
      <w:pPr>
        <w:pStyle w:val="2"/>
        <w:numPr>
          <w:ilvl w:val="0"/>
          <w:numId w:val="1"/>
        </w:numPr>
        <w:rPr>
          <w:rFonts w:hint="eastAsia"/>
          <w:lang w:val="en-US" w:eastAsia="zh-CN"/>
        </w:rPr>
      </w:pPr>
      <w:r>
        <w:rPr>
          <w:rFonts w:hint="eastAsia"/>
          <w:lang w:val="en-US" w:eastAsia="zh-CN"/>
        </w:rPr>
        <w:t>化学实验室维修</w:t>
      </w:r>
    </w:p>
    <w:tbl>
      <w:tblPr>
        <w:tblStyle w:val="5"/>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37"/>
        <w:gridCol w:w="4800"/>
        <w:gridCol w:w="850"/>
        <w:gridCol w:w="721"/>
        <w:gridCol w:w="82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序号</w:t>
            </w:r>
          </w:p>
        </w:tc>
        <w:tc>
          <w:tcPr>
            <w:tcW w:w="14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名称</w:t>
            </w:r>
          </w:p>
        </w:tc>
        <w:tc>
          <w:tcPr>
            <w:tcW w:w="48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lang w:eastAsia="zh-CN"/>
              </w:rPr>
              <w:t>规格、参数要求</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数量</w:t>
            </w:r>
          </w:p>
        </w:tc>
        <w:tc>
          <w:tcPr>
            <w:tcW w:w="72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单位</w:t>
            </w:r>
          </w:p>
        </w:tc>
        <w:tc>
          <w:tcPr>
            <w:tcW w:w="82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color w:val="000000"/>
                <w:kern w:val="2"/>
                <w:sz w:val="24"/>
                <w:szCs w:val="24"/>
                <w:lang w:val="en-US" w:eastAsia="zh-CN" w:bidi="ar-SA"/>
              </w:rPr>
            </w:pPr>
            <w:r>
              <w:rPr>
                <w:rFonts w:hint="eastAsia" w:ascii="新宋体" w:hAnsi="新宋体" w:eastAsia="新宋体" w:cs="新宋体"/>
                <w:b w:val="0"/>
                <w:bCs w:val="0"/>
                <w:color w:val="000000"/>
                <w:sz w:val="24"/>
                <w:szCs w:val="24"/>
              </w:rPr>
              <w:t>单价</w:t>
            </w:r>
          </w:p>
        </w:tc>
        <w:tc>
          <w:tcPr>
            <w:tcW w:w="104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color w:val="000000"/>
                <w:kern w:val="2"/>
                <w:sz w:val="24"/>
                <w:szCs w:val="24"/>
                <w:lang w:val="en-US" w:eastAsia="zh-CN" w:bidi="ar-SA"/>
              </w:rPr>
            </w:pPr>
            <w:r>
              <w:rPr>
                <w:rFonts w:hint="eastAsia" w:ascii="新宋体" w:hAnsi="新宋体" w:eastAsia="新宋体" w:cs="新宋体"/>
                <w:b w:val="0"/>
                <w:bCs w:val="0"/>
                <w:color w:val="00000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b/>
                <w:bCs/>
                <w:sz w:val="24"/>
                <w:szCs w:val="24"/>
                <w:lang w:val="en-US" w:eastAsia="zh-CN"/>
              </w:rPr>
              <w:t>1</w:t>
            </w:r>
          </w:p>
        </w:tc>
        <w:tc>
          <w:tcPr>
            <w:tcW w:w="14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color w:val="000000"/>
                <w:sz w:val="24"/>
                <w:szCs w:val="24"/>
                <w:lang w:val="en-US" w:eastAsia="zh-CN"/>
              </w:rPr>
              <w:t>化学实验室检修</w:t>
            </w:r>
          </w:p>
        </w:tc>
        <w:tc>
          <w:tcPr>
            <w:tcW w:w="4800" w:type="dxa"/>
            <w:tcBorders>
              <w:top w:val="single" w:color="auto" w:sz="4" w:space="0"/>
              <w:left w:val="single" w:color="auto" w:sz="4" w:space="0"/>
              <w:bottom w:val="single" w:color="auto" w:sz="4" w:space="0"/>
              <w:right w:val="single" w:color="auto" w:sz="4" w:space="0"/>
            </w:tcBorders>
            <w:noWrap/>
            <w:vAlign w:val="center"/>
          </w:tcPr>
          <w:p>
            <w:pPr>
              <w:pStyle w:val="3"/>
              <w:spacing w:line="240" w:lineRule="auto"/>
              <w:ind w:left="0" w:leftChars="0" w:firstLine="0" w:firstLineChars="0"/>
              <w:rPr>
                <w:rFonts w:hint="eastAsia" w:ascii="新宋体" w:hAnsi="新宋体" w:eastAsia="新宋体" w:cs="新宋体"/>
                <w:b/>
                <w:color w:val="000000"/>
                <w:kern w:val="2"/>
                <w:sz w:val="24"/>
                <w:szCs w:val="24"/>
                <w:lang w:val="en-US" w:eastAsia="zh-CN" w:bidi="ar-SA"/>
              </w:rPr>
            </w:pPr>
            <w:r>
              <w:rPr>
                <w:rFonts w:hint="eastAsia" w:ascii="新宋体" w:hAnsi="新宋体" w:eastAsia="新宋体" w:cs="新宋体"/>
                <w:b w:val="0"/>
                <w:bCs/>
                <w:color w:val="000000"/>
                <w:sz w:val="24"/>
                <w:szCs w:val="24"/>
                <w:lang w:val="en-US" w:eastAsia="zh-CN"/>
              </w:rPr>
              <w:t>化学实验室检修</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2</w:t>
            </w:r>
          </w:p>
        </w:tc>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间</w:t>
            </w:r>
          </w:p>
        </w:tc>
        <w:tc>
          <w:tcPr>
            <w:tcW w:w="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新宋体" w:hAnsi="新宋体" w:eastAsia="新宋体" w:cs="新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新宋体" w:hAnsi="新宋体" w:eastAsia="新宋体" w:cs="新宋体"/>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sz w:val="24"/>
                <w:szCs w:val="24"/>
                <w:lang w:val="en-US" w:eastAsia="zh-CN"/>
              </w:rPr>
            </w:pPr>
          </w:p>
        </w:tc>
        <w:tc>
          <w:tcPr>
            <w:tcW w:w="14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小计</w:t>
            </w:r>
          </w:p>
        </w:tc>
        <w:tc>
          <w:tcPr>
            <w:tcW w:w="4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rPr>
                <w:rFonts w:hint="eastAsia" w:ascii="新宋体" w:hAnsi="新宋体" w:eastAsia="新宋体" w:cs="新宋体"/>
                <w:color w:val="000000"/>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p>
        </w:tc>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p>
        </w:tc>
        <w:tc>
          <w:tcPr>
            <w:tcW w:w="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top"/>
              <w:rPr>
                <w:rFonts w:hint="eastAsia" w:ascii="新宋体" w:hAnsi="新宋体" w:eastAsia="新宋体" w:cs="新宋体"/>
                <w:color w:val="000000"/>
                <w:kern w:val="2"/>
                <w:sz w:val="24"/>
                <w:szCs w:val="24"/>
                <w:lang w:val="en-US" w:eastAsia="zh-CN" w:bidi="ar-SA"/>
              </w:rPr>
            </w:pPr>
          </w:p>
        </w:tc>
        <w:tc>
          <w:tcPr>
            <w:tcW w:w="104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2500</w:t>
            </w:r>
          </w:p>
        </w:tc>
      </w:tr>
    </w:tbl>
    <w:p>
      <w:pPr>
        <w:pStyle w:val="2"/>
        <w:numPr>
          <w:ilvl w:val="0"/>
          <w:numId w:val="1"/>
        </w:numPr>
        <w:rPr>
          <w:rFonts w:hint="eastAsia"/>
          <w:lang w:val="en-US" w:eastAsia="zh-CN"/>
        </w:rPr>
      </w:pPr>
      <w:r>
        <w:rPr>
          <w:rFonts w:hint="eastAsia"/>
          <w:lang w:val="en-US" w:eastAsia="zh-CN"/>
        </w:rPr>
        <w:t>新型生物实验室2间</w:t>
      </w:r>
    </w:p>
    <w:tbl>
      <w:tblPr>
        <w:tblStyle w:val="5"/>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37"/>
        <w:gridCol w:w="4800"/>
        <w:gridCol w:w="850"/>
        <w:gridCol w:w="721"/>
        <w:gridCol w:w="82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序号</w:t>
            </w:r>
          </w:p>
        </w:tc>
        <w:tc>
          <w:tcPr>
            <w:tcW w:w="14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名称</w:t>
            </w:r>
          </w:p>
        </w:tc>
        <w:tc>
          <w:tcPr>
            <w:tcW w:w="48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lang w:eastAsia="zh-CN"/>
              </w:rPr>
              <w:t>规格、参数要求</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数量</w:t>
            </w:r>
          </w:p>
        </w:tc>
        <w:tc>
          <w:tcPr>
            <w:tcW w:w="72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sz w:val="24"/>
                <w:szCs w:val="24"/>
              </w:rPr>
              <w:t>单位</w:t>
            </w:r>
          </w:p>
        </w:tc>
        <w:tc>
          <w:tcPr>
            <w:tcW w:w="82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color w:val="000000"/>
                <w:kern w:val="2"/>
                <w:sz w:val="24"/>
                <w:szCs w:val="24"/>
                <w:lang w:val="en-US" w:eastAsia="zh-CN" w:bidi="ar-SA"/>
              </w:rPr>
            </w:pPr>
            <w:r>
              <w:rPr>
                <w:rFonts w:hint="eastAsia" w:ascii="新宋体" w:hAnsi="新宋体" w:eastAsia="新宋体" w:cs="新宋体"/>
                <w:b w:val="0"/>
                <w:bCs w:val="0"/>
                <w:color w:val="000000"/>
                <w:sz w:val="24"/>
                <w:szCs w:val="24"/>
              </w:rPr>
              <w:t>单价</w:t>
            </w:r>
          </w:p>
        </w:tc>
        <w:tc>
          <w:tcPr>
            <w:tcW w:w="104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val="0"/>
                <w:bCs w:val="0"/>
                <w:color w:val="000000"/>
                <w:kern w:val="2"/>
                <w:sz w:val="24"/>
                <w:szCs w:val="24"/>
                <w:lang w:val="en-US" w:eastAsia="zh-CN" w:bidi="ar-SA"/>
              </w:rPr>
            </w:pPr>
            <w:r>
              <w:rPr>
                <w:rFonts w:hint="eastAsia" w:ascii="新宋体" w:hAnsi="新宋体" w:eastAsia="新宋体" w:cs="新宋体"/>
                <w:b w:val="0"/>
                <w:bCs w:val="0"/>
                <w:color w:val="00000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1</w:t>
            </w:r>
          </w:p>
        </w:tc>
        <w:tc>
          <w:tcPr>
            <w:tcW w:w="14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教师演示台</w:t>
            </w:r>
          </w:p>
        </w:tc>
        <w:tc>
          <w:tcPr>
            <w:tcW w:w="48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both"/>
              <w:rPr>
                <w:rFonts w:hint="eastAsia" w:ascii="新宋体" w:hAnsi="新宋体" w:eastAsia="新宋体" w:cs="新宋体"/>
                <w:kern w:val="0"/>
                <w:sz w:val="24"/>
                <w:szCs w:val="24"/>
              </w:rPr>
            </w:pPr>
            <w:r>
              <w:rPr>
                <w:rFonts w:hint="eastAsia" w:ascii="新宋体" w:hAnsi="新宋体" w:eastAsia="新宋体" w:cs="新宋体"/>
                <w:kern w:val="0"/>
                <w:sz w:val="24"/>
                <w:szCs w:val="24"/>
              </w:rPr>
              <w:t>1、台面:采用12.7mm厚耐磨、耐刮擦、防火的实芯理化板，四边厚度25.4㎜；一次性加工成型，表面光滑、不变形、平整，用连接件组装，牢固可靠。</w:t>
            </w:r>
          </w:p>
          <w:p>
            <w:pPr>
              <w:spacing w:line="240" w:lineRule="auto"/>
              <w:jc w:val="both"/>
              <w:rPr>
                <w:rFonts w:hint="eastAsia" w:ascii="新宋体" w:hAnsi="新宋体" w:eastAsia="新宋体" w:cs="新宋体"/>
                <w:kern w:val="0"/>
                <w:sz w:val="24"/>
                <w:szCs w:val="24"/>
              </w:rPr>
            </w:pPr>
            <w:r>
              <w:rPr>
                <w:rFonts w:hint="eastAsia" w:ascii="新宋体" w:hAnsi="新宋体" w:eastAsia="新宋体" w:cs="新宋体"/>
                <w:kern w:val="0"/>
                <w:sz w:val="24"/>
                <w:szCs w:val="24"/>
              </w:rPr>
              <w:t>2、台身：铝合金框架结构，立柱采用壁厚1.0mm、截面为50mm圆弧形的铝合金制作。横梁采用壁厚1.0mm、截面35mm×35mm（长×宽）铝合金制作。连接件应一次成型与铝合金型材紧紧扣牢；铝合金立柱和横梁与连接件配套使用。</w:t>
            </w:r>
          </w:p>
          <w:p>
            <w:pPr>
              <w:numPr>
                <w:ilvl w:val="0"/>
                <w:numId w:val="2"/>
              </w:numPr>
              <w:spacing w:line="240" w:lineRule="auto"/>
              <w:jc w:val="both"/>
              <w:rPr>
                <w:rFonts w:hint="eastAsia" w:ascii="新宋体" w:hAnsi="新宋体" w:eastAsia="新宋体" w:cs="新宋体"/>
                <w:kern w:val="0"/>
                <w:sz w:val="24"/>
                <w:szCs w:val="24"/>
              </w:rPr>
            </w:pPr>
            <w:r>
              <w:rPr>
                <w:rFonts w:hint="eastAsia" w:ascii="新宋体" w:hAnsi="新宋体" w:eastAsia="新宋体" w:cs="新宋体"/>
                <w:kern w:val="0"/>
                <w:sz w:val="24"/>
                <w:szCs w:val="24"/>
              </w:rPr>
              <w:t>台体衬板：用厚度为16mm双面三聚氰胺板（即双饰面板）作为台体衬板，所有截面采用PVC优质封边条，采用全自动机械热熔封边.</w:t>
            </w:r>
          </w:p>
          <w:p>
            <w:pPr>
              <w:spacing w:line="240" w:lineRule="auto"/>
              <w:jc w:val="both"/>
              <w:rPr>
                <w:rFonts w:hint="eastAsia" w:ascii="新宋体" w:hAnsi="新宋体" w:eastAsia="新宋体" w:cs="新宋体"/>
                <w:kern w:val="0"/>
                <w:sz w:val="24"/>
                <w:szCs w:val="24"/>
              </w:rPr>
            </w:pPr>
            <w:r>
              <w:rPr>
                <w:rFonts w:hint="eastAsia" w:ascii="新宋体" w:hAnsi="新宋体" w:eastAsia="新宋体" w:cs="新宋体"/>
                <w:kern w:val="0"/>
                <w:sz w:val="24"/>
                <w:szCs w:val="24"/>
              </w:rPr>
              <w:t>4、桌脚：采用直径不小于10mm的螺杆与ABS工程塑料一次注塑成型的脚垫，高度可调节，并可锁紧。</w:t>
            </w:r>
          </w:p>
          <w:p>
            <w:pPr>
              <w:pStyle w:val="4"/>
              <w:snapToGrid w:val="0"/>
              <w:spacing w:line="240" w:lineRule="auto"/>
              <w:jc w:val="both"/>
              <w:outlineLvl w:val="0"/>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kern w:val="0"/>
                <w:sz w:val="24"/>
                <w:szCs w:val="24"/>
              </w:rPr>
              <w:t>5、抽屉滑道：采用消声三节珠轨，合金钢板一次性成型加工，表面经环氧树脂静电喷涂。</w:t>
            </w:r>
            <w:r>
              <w:rPr>
                <w:rFonts w:hint="eastAsia" w:ascii="新宋体" w:hAnsi="新宋体" w:eastAsia="新宋体" w:cs="新宋体"/>
                <w:i w:val="0"/>
                <w:iCs w:val="0"/>
                <w:color w:val="000000"/>
                <w:kern w:val="0"/>
                <w:sz w:val="24"/>
                <w:szCs w:val="24"/>
                <w:u w:val="none"/>
                <w:lang w:val="en-US" w:eastAsia="zh-CN" w:bidi="ar"/>
              </w:rPr>
              <w:t>▲投标供应商应提供2016年以来省级以上（含省级）质量技术监督部门出具的生物教师演示台成套设备的检测报告（原件备查）</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w:t>
            </w:r>
          </w:p>
        </w:tc>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张</w:t>
            </w:r>
          </w:p>
        </w:tc>
        <w:tc>
          <w:tcPr>
            <w:tcW w:w="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4460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2</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学生实验台</w:t>
            </w:r>
          </w:p>
        </w:tc>
        <w:tc>
          <w:tcPr>
            <w:tcW w:w="0" w:type="auto"/>
            <w:vAlign w:val="center"/>
          </w:tcPr>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1.尺寸：1200（长）×600（宽）×780MM（高）。</w:t>
            </w:r>
          </w:p>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p>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3.台面：采用国内知名品牌厚度为12.7㎜双膜实芯理化板，桌边加厚成半圆型,须具有防腐蚀、耐酸碱</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65%硝酸、98%硫酸、氢氧化钾、液溴、乙酸氨、液体石蜡、丙酮、四氢呋喃、松节油等试剂，</w:t>
            </w:r>
            <w:r>
              <w:rPr>
                <w:rFonts w:hint="eastAsia" w:ascii="新宋体" w:hAnsi="新宋体" w:eastAsia="新宋体" w:cs="新宋体"/>
                <w:color w:val="000000"/>
                <w:sz w:val="24"/>
                <w:szCs w:val="24"/>
                <w:lang w:val="en-US" w:eastAsia="zh-CN"/>
              </w:rPr>
              <w:t>耐开裂；无细微裂纹；表面耐磨性能≥1100r；抗菌性能；符合：</w:t>
            </w:r>
            <w:r>
              <w:rPr>
                <w:rFonts w:hint="eastAsia" w:ascii="新宋体" w:hAnsi="新宋体" w:eastAsia="新宋体" w:cs="新宋体"/>
                <w:color w:val="auto"/>
                <w:sz w:val="24"/>
                <w:szCs w:val="24"/>
                <w:lang w:val="en-US" w:eastAsia="zh-CN"/>
              </w:rPr>
              <w:t>大肠杆菌、金黄色葡萄球菌、肺炎克雷伯氏菌、鼠伤寒沙门氏菌、表皮葡萄球菌、铜绿假单胞菌、宋氏志贺氏菌、白色葡萄球菌、粪肠球菌；耐甲氧西林金黄色葡萄球菌、单核细胞增生李斯特氏菌、变异库克菌、溶血性链球菌等的抗菌率≥95%。</w:t>
            </w:r>
            <w:r>
              <w:rPr>
                <w:rFonts w:hint="eastAsia" w:ascii="新宋体" w:hAnsi="新宋体" w:eastAsia="新宋体" w:cs="新宋体"/>
                <w:color w:val="000000"/>
                <w:sz w:val="24"/>
                <w:szCs w:val="24"/>
              </w:rPr>
              <w:t>防水防火性强,美观大方使用寿命长等特点。</w:t>
            </w:r>
          </w:p>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桌腿：由上中下三段组成，上、下支座采用铝合金压铸工艺一次成“T”字形，预留卡槽，减少连接和螺丝固定。上支座尺寸560*54*118MM，壁厚4MM；下支座尺寸560*54*97MM，壁厚4MM。单侧立柱由两根方形铝合金组成，使结构更加稳固，尺寸为50*40*595MM，壁厚2MM，两根立柱卡槽间安插钢制镀锌板尺寸为5*595MM，壁厚1.0MM，起到加强连接、美观装饰的作用。每根立柱内部有3个螺丝槽,与上、下支座和中间立柱连接成工字型桌腿。桌腿预留专用孔位，可与地面固定，静电喷涂环保固体粉剂，高温固化成光滑表面。</w:t>
            </w:r>
          </w:p>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5.台面承重梁：采用冷轧无缝方钢焊接成“目”字形，增强台面承重性能。采用二氧化碳保护焊，磷化、酸洗、除油、除锈处理后，静电喷涂环保固体粉剂，高温固化成光滑表面。</w:t>
            </w:r>
          </w:p>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6.书包斗:采用进口ABS工程塑料，模具注塑成型，造型为长方形。尺寸400*308*180，壁厚为3mm，正面设半圆形挂凳口，方便收凳打扫卫生。</w:t>
            </w:r>
          </w:p>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7.桌腿连接横杆：尺寸1045*14*60MM，壁厚1.2MM。四根桌腿立柱和两根桌腿连接横杆通过金属三卡锁连接，便于组装及拆卸，保证连接牢固，外观流线形设计。</w:t>
            </w:r>
          </w:p>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sz w:val="24"/>
                <w:szCs w:val="24"/>
              </w:rPr>
              <w:t>8.脚垫：采用进口ABS工程塑料，表面由铁板电镀装饰，可调节高低，并装有螺丝，上可连接桌脚，下可连接地面，有效延长设备寿命。</w:t>
            </w:r>
            <w:r>
              <w:rPr>
                <w:rFonts w:hint="eastAsia" w:ascii="新宋体" w:hAnsi="新宋体" w:eastAsia="新宋体" w:cs="新宋体"/>
                <w:i w:val="0"/>
                <w:iCs w:val="0"/>
                <w:color w:val="000000"/>
                <w:kern w:val="0"/>
                <w:sz w:val="24"/>
                <w:szCs w:val="24"/>
                <w:u w:val="none"/>
                <w:lang w:val="en-US" w:eastAsia="zh-CN" w:bidi="ar"/>
              </w:rPr>
              <w:t>▲投标供应商应提供2016年以来省级以上（含省级）质量技术监督部门出具的学生实验桌设备的检测报告（原件备查）</w:t>
            </w:r>
          </w:p>
        </w:tc>
        <w:tc>
          <w:tcPr>
            <w:tcW w:w="0" w:type="auto"/>
            <w:vAlign w:val="center"/>
          </w:tcPr>
          <w:p>
            <w:pPr>
              <w:keepNext w:val="0"/>
              <w:keepLines w:val="0"/>
              <w:widowControl/>
              <w:suppressLineNumbers w:val="0"/>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24</w:t>
            </w:r>
          </w:p>
        </w:tc>
        <w:tc>
          <w:tcPr>
            <w:tcW w:w="0" w:type="auto"/>
            <w:vAlign w:val="center"/>
          </w:tcPr>
          <w:p>
            <w:pPr>
              <w:keepNext w:val="0"/>
              <w:keepLines w:val="0"/>
              <w:widowControl/>
              <w:suppressLineNumbers w:val="0"/>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张</w:t>
            </w:r>
          </w:p>
        </w:tc>
        <w:tc>
          <w:tcPr>
            <w:tcW w:w="826" w:type="dxa"/>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1920</w:t>
            </w:r>
          </w:p>
        </w:tc>
        <w:tc>
          <w:tcPr>
            <w:tcW w:w="1040" w:type="dxa"/>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lang w:val="en-US" w:eastAsia="zh-CN"/>
              </w:rPr>
              <w:t>3</w:t>
            </w:r>
          </w:p>
        </w:tc>
        <w:tc>
          <w:tcPr>
            <w:tcW w:w="0" w:type="auto"/>
            <w:vAlign w:val="center"/>
          </w:tcPr>
          <w:p>
            <w:pPr>
              <w:spacing w:line="240" w:lineRule="auto"/>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多功能柱</w:t>
            </w:r>
          </w:p>
        </w:tc>
        <w:tc>
          <w:tcPr>
            <w:tcW w:w="0" w:type="auto"/>
            <w:vAlign w:val="center"/>
          </w:tcPr>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功能柱规格：长355*宽210*高760mm，采用ABS塑料一次注塑成型，以齿合槽配以螺丝连接.功能柱正面设有ABS注塑成型的的检修门，并配有专用锁具,方便安装和日后维修。</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24</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只</w:t>
            </w:r>
          </w:p>
        </w:tc>
        <w:tc>
          <w:tcPr>
            <w:tcW w:w="826" w:type="dxa"/>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218</w:t>
            </w:r>
          </w:p>
        </w:tc>
        <w:tc>
          <w:tcPr>
            <w:tcW w:w="1040" w:type="dxa"/>
            <w:vAlign w:val="center"/>
          </w:tcPr>
          <w:p>
            <w:pPr>
              <w:keepNext w:val="0"/>
              <w:keepLines w:val="0"/>
              <w:widowControl/>
              <w:suppressLineNumbers w:val="0"/>
              <w:jc w:val="right"/>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4</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lang w:val="en-US" w:eastAsia="zh-CN"/>
              </w:rPr>
              <w:t>教师实验电源与全室总控</w:t>
            </w:r>
          </w:p>
        </w:tc>
        <w:tc>
          <w:tcPr>
            <w:tcW w:w="0" w:type="auto"/>
            <w:vAlign w:val="center"/>
          </w:tcPr>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1.装在主控台中间抽屉内，电源总开关、漏电保护开关、工作指示灯、220V交流输出豪华插座。</w:t>
            </w:r>
          </w:p>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2.直流稳压电源：1.5V-24V，额定电流≥6A，（每2V一档）范围内连续可调，短路、短路、过载自动保护、手动复位。</w:t>
            </w:r>
          </w:p>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sz w:val="24"/>
                <w:szCs w:val="24"/>
              </w:rPr>
              <w:t>3.电源控制：A、由教师控制学生试验台交流220V电源：共分四组B、由教师控制学生实验台低压电源，共分四组，所有电器产品符合国家部颁布标准。</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套</w:t>
            </w:r>
          </w:p>
        </w:tc>
        <w:tc>
          <w:tcPr>
            <w:tcW w:w="826" w:type="dxa"/>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4680</w:t>
            </w:r>
          </w:p>
        </w:tc>
        <w:tc>
          <w:tcPr>
            <w:tcW w:w="1040" w:type="dxa"/>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5</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学生电源</w:t>
            </w:r>
          </w:p>
        </w:tc>
        <w:tc>
          <w:tcPr>
            <w:tcW w:w="0" w:type="auto"/>
            <w:vAlign w:val="center"/>
          </w:tcPr>
          <w:p>
            <w:pPr>
              <w:spacing w:line="240" w:lineRule="auto"/>
              <w:jc w:val="left"/>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1.电源终端安装到桌。</w:t>
            </w:r>
          </w:p>
          <w:p>
            <w:pPr>
              <w:spacing w:line="24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.每桌要配齐相应数量的插头与插孔相匹配的电源连接线。</w:t>
            </w:r>
          </w:p>
          <w:p>
            <w:pPr>
              <w:spacing w:line="240" w:lineRule="auto"/>
              <w:jc w:val="left"/>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.设有220V交流插座输出。</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24</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套</w:t>
            </w:r>
          </w:p>
        </w:tc>
        <w:tc>
          <w:tcPr>
            <w:tcW w:w="826" w:type="dxa"/>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c>
          <w:tcPr>
            <w:tcW w:w="1040" w:type="dxa"/>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lang w:val="en-US" w:eastAsia="zh-CN"/>
              </w:rPr>
              <w:t>6</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学生实验水槽</w:t>
            </w:r>
          </w:p>
        </w:tc>
        <w:tc>
          <w:tcPr>
            <w:tcW w:w="0" w:type="auto"/>
            <w:vAlign w:val="top"/>
          </w:tcPr>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1.采用耐腐蚀高密度PP材质，模具一次注塑成型，水槽厚度不小于3mm。</w:t>
            </w:r>
          </w:p>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2.水槽应具有耐酸碱、耐热、耐有机溶剂；</w:t>
            </w:r>
          </w:p>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3.排水口应有水封装置，前沿有挡水并带有防溢水孔，水槽预留水嘴孔和洗眼器孔。</w:t>
            </w:r>
          </w:p>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4.水槽与下柜体间采用防水密封胶封闭，无漏水现象。</w:t>
            </w:r>
          </w:p>
          <w:p>
            <w:pPr>
              <w:spacing w:line="24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5.水槽的上水、下水均应隐蔽，专用下水管扣，使下水管弯曲成“S”型防臭。</w:t>
            </w:r>
          </w:p>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sz w:val="24"/>
                <w:szCs w:val="24"/>
              </w:rPr>
              <w:t>6.排水管必须连接可靠，避免因松动脱落造成漏水，引起电源短路，形成安全隐患。</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12</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套</w:t>
            </w:r>
          </w:p>
        </w:tc>
        <w:tc>
          <w:tcPr>
            <w:tcW w:w="826" w:type="dxa"/>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370</w:t>
            </w:r>
          </w:p>
        </w:tc>
        <w:tc>
          <w:tcPr>
            <w:tcW w:w="1040" w:type="dxa"/>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lang w:val="en-US" w:eastAsia="zh-CN"/>
              </w:rPr>
              <w:t>7</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教师实验水槽</w:t>
            </w:r>
          </w:p>
        </w:tc>
        <w:tc>
          <w:tcPr>
            <w:tcW w:w="0" w:type="auto"/>
            <w:vAlign w:val="top"/>
          </w:tcPr>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sz w:val="24"/>
                <w:szCs w:val="24"/>
              </w:rPr>
              <w:t>采用优质PP水槽，耐酸、耐碱、耐老化，采用水封式装置可防止废气回流与废渣堵塞。</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只</w:t>
            </w:r>
          </w:p>
        </w:tc>
        <w:tc>
          <w:tcPr>
            <w:tcW w:w="826" w:type="dxa"/>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1040" w:type="dxa"/>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8</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独立水槽柜台和一体化水槽</w:t>
            </w:r>
          </w:p>
        </w:tc>
        <w:tc>
          <w:tcPr>
            <w:tcW w:w="0" w:type="auto"/>
            <w:vAlign w:val="top"/>
          </w:tcPr>
          <w:p>
            <w:pPr>
              <w:spacing w:line="240" w:lineRule="auto"/>
              <w:rPr>
                <w:rFonts w:hint="eastAsia" w:ascii="新宋体" w:hAnsi="新宋体" w:eastAsia="新宋体" w:cs="新宋体"/>
                <w:color w:val="000000"/>
                <w:kern w:val="2"/>
                <w:sz w:val="24"/>
                <w:szCs w:val="24"/>
                <w:lang w:val="en-US" w:eastAsia="zh-CN" w:bidi="ar-SA"/>
              </w:rPr>
            </w:pPr>
            <w:r>
              <w:rPr>
                <w:rFonts w:hint="eastAsia" w:ascii="宋体" w:hAnsi="宋体" w:eastAsia="宋体" w:cs="宋体"/>
                <w:i w:val="0"/>
                <w:iCs w:val="0"/>
                <w:color w:val="auto"/>
                <w:kern w:val="0"/>
                <w:sz w:val="22"/>
                <w:szCs w:val="22"/>
                <w:u w:val="none"/>
                <w:lang w:val="en-US" w:eastAsia="zh-CN" w:bidi="ar"/>
              </w:rPr>
              <w:t>1 规格尺寸：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整个水柜外形尺寸为：左右500㎜*前后600㎜*高度780㎜ ，分柜体和水槽两部分组成。柜体部分采用PP塑料一次模具成型，整个柜体除门之外就一个部件无需拼装和连接，确保柜体结构稳固；柜体背面设一个带锁的检修门，方便日后维修。水槽部分，采用PP材料一次注塑成型，前沿有挡水并带有防溢水孔，水槽预留安装水嘴和洗眼器孔，水封式水塞可防止废水回流和堵塞。</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12</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只</w:t>
            </w:r>
          </w:p>
        </w:tc>
        <w:tc>
          <w:tcPr>
            <w:tcW w:w="826" w:type="dxa"/>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930</w:t>
            </w:r>
          </w:p>
        </w:tc>
        <w:tc>
          <w:tcPr>
            <w:tcW w:w="1040" w:type="dxa"/>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lang w:val="en-US" w:eastAsia="zh-CN"/>
              </w:rPr>
              <w:t>9</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三联水嘴</w:t>
            </w:r>
          </w:p>
        </w:tc>
        <w:tc>
          <w:tcPr>
            <w:tcW w:w="0" w:type="auto"/>
            <w:vAlign w:val="top"/>
          </w:tcPr>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sz w:val="24"/>
                <w:szCs w:val="24"/>
                <w:lang w:val="en-US" w:eastAsia="zh-CN"/>
              </w:rPr>
              <w:t>全铜喷塑</w:t>
            </w:r>
            <w:r>
              <w:rPr>
                <w:rFonts w:hint="eastAsia" w:ascii="新宋体" w:hAnsi="新宋体" w:eastAsia="新宋体" w:cs="新宋体"/>
                <w:color w:val="000000"/>
                <w:sz w:val="24"/>
                <w:szCs w:val="24"/>
              </w:rPr>
              <w:t>三联水嘴，</w:t>
            </w:r>
            <w:r>
              <w:rPr>
                <w:rFonts w:hint="eastAsia" w:ascii="新宋体" w:hAnsi="新宋体" w:eastAsia="新宋体" w:cs="新宋体"/>
                <w:color w:val="000000"/>
                <w:sz w:val="24"/>
                <w:szCs w:val="24"/>
                <w:lang w:val="en-US" w:eastAsia="zh-CN"/>
              </w:rPr>
              <w:t>陶瓷芯阀，</w:t>
            </w:r>
            <w:r>
              <w:rPr>
                <w:rFonts w:hint="eastAsia" w:ascii="新宋体" w:hAnsi="新宋体" w:eastAsia="新宋体" w:cs="新宋体"/>
                <w:color w:val="000000"/>
                <w:sz w:val="24"/>
                <w:szCs w:val="24"/>
              </w:rPr>
              <w:t>防腐蚀，耐酸碱，抗氧化，长期使用不易褪色。</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13</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套</w:t>
            </w:r>
          </w:p>
        </w:tc>
        <w:tc>
          <w:tcPr>
            <w:tcW w:w="826" w:type="dxa"/>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439</w:t>
            </w:r>
          </w:p>
        </w:tc>
        <w:tc>
          <w:tcPr>
            <w:tcW w:w="1040" w:type="dxa"/>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lang w:val="en-US" w:eastAsia="zh-CN"/>
              </w:rPr>
              <w:t>10</w:t>
            </w:r>
          </w:p>
        </w:tc>
        <w:tc>
          <w:tcPr>
            <w:tcW w:w="0" w:type="auto"/>
            <w:vAlign w:val="center"/>
          </w:tcPr>
          <w:p>
            <w:pPr>
              <w:spacing w:line="240" w:lineRule="auto"/>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lang w:val="en-US" w:eastAsia="zh-CN"/>
              </w:rPr>
              <w:t>供水系统</w:t>
            </w:r>
          </w:p>
        </w:tc>
        <w:tc>
          <w:tcPr>
            <w:tcW w:w="0" w:type="auto"/>
            <w:vAlign w:val="center"/>
          </w:tcPr>
          <w:p>
            <w:pPr>
              <w:spacing w:line="240" w:lineRule="auto"/>
              <w:jc w:val="left"/>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在室内设有给水总控制阀门，教师可以灵活方便对全室给水系统进行控制，</w:t>
            </w:r>
            <w:r>
              <w:rPr>
                <w:rFonts w:hint="eastAsia" w:ascii="新宋体" w:hAnsi="新宋体" w:eastAsia="新宋体" w:cs="新宋体"/>
                <w:sz w:val="24"/>
                <w:szCs w:val="24"/>
                <w:lang w:val="en-US" w:eastAsia="zh-CN"/>
              </w:rPr>
              <w:t>室内分别装有13个给水点，</w:t>
            </w:r>
            <w:r>
              <w:rPr>
                <w:rFonts w:hint="eastAsia" w:ascii="新宋体" w:hAnsi="新宋体" w:eastAsia="新宋体" w:cs="新宋体"/>
                <w:sz w:val="24"/>
                <w:szCs w:val="24"/>
              </w:rPr>
              <w:t>给水管采用φ20-32mmPPR国标管，</w:t>
            </w:r>
            <w:r>
              <w:rPr>
                <w:rFonts w:hint="eastAsia" w:ascii="新宋体" w:hAnsi="新宋体" w:eastAsia="新宋体" w:cs="新宋体"/>
                <w:sz w:val="24"/>
                <w:szCs w:val="24"/>
                <w:lang w:val="en-US" w:eastAsia="zh-CN"/>
              </w:rPr>
              <w:t>弯头、三通、直接等配件，</w:t>
            </w:r>
            <w:r>
              <w:rPr>
                <w:rFonts w:hint="eastAsia" w:ascii="新宋体" w:hAnsi="新宋体" w:eastAsia="新宋体" w:cs="新宋体"/>
                <w:sz w:val="24"/>
                <w:szCs w:val="24"/>
              </w:rPr>
              <w:t>每个水位都要独立安张φ20球阀，国标金属软管与水嘴相连，专业工具热熔连接，耐压、耐用安全可靠</w:t>
            </w:r>
            <w:r>
              <w:rPr>
                <w:rFonts w:hint="eastAsia" w:ascii="新宋体" w:hAnsi="新宋体" w:eastAsia="新宋体" w:cs="新宋体"/>
                <w:sz w:val="24"/>
                <w:szCs w:val="24"/>
                <w:lang w:val="en-US" w:eastAsia="zh-CN"/>
              </w:rPr>
              <w:t>.全室分别装有15个排水口。</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套</w:t>
            </w:r>
          </w:p>
        </w:tc>
        <w:tc>
          <w:tcPr>
            <w:tcW w:w="826" w:type="dxa"/>
            <w:vAlign w:val="center"/>
          </w:tcPr>
          <w:p>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4800</w:t>
            </w:r>
          </w:p>
        </w:tc>
        <w:tc>
          <w:tcPr>
            <w:tcW w:w="1040" w:type="dxa"/>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lang w:val="en-US" w:eastAsia="zh-CN"/>
              </w:rPr>
              <w:t>11</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排水</w:t>
            </w:r>
            <w:r>
              <w:rPr>
                <w:rFonts w:hint="eastAsia" w:ascii="新宋体" w:hAnsi="新宋体" w:eastAsia="新宋体" w:cs="新宋体"/>
                <w:sz w:val="24"/>
                <w:szCs w:val="24"/>
                <w:lang w:val="en-US" w:eastAsia="zh-CN"/>
              </w:rPr>
              <w:t>系统</w:t>
            </w:r>
          </w:p>
        </w:tc>
        <w:tc>
          <w:tcPr>
            <w:tcW w:w="0" w:type="auto"/>
            <w:vAlign w:val="center"/>
          </w:tcPr>
          <w:p>
            <w:pPr>
              <w:spacing w:line="240" w:lineRule="auto"/>
              <w:jc w:val="left"/>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sz w:val="24"/>
                <w:szCs w:val="24"/>
              </w:rPr>
              <w:t>排水管采用加厚PVC-U φ50mm国标管，</w:t>
            </w:r>
            <w:r>
              <w:rPr>
                <w:rFonts w:hint="eastAsia" w:ascii="新宋体" w:hAnsi="新宋体" w:eastAsia="新宋体" w:cs="新宋体"/>
                <w:sz w:val="24"/>
                <w:szCs w:val="24"/>
                <w:lang w:val="en-US" w:eastAsia="zh-CN"/>
              </w:rPr>
              <w:t>弯头、三通、直接等配件。</w:t>
            </w:r>
            <w:r>
              <w:rPr>
                <w:rFonts w:hint="eastAsia" w:ascii="新宋体" w:hAnsi="新宋体" w:eastAsia="新宋体" w:cs="新宋体"/>
                <w:sz w:val="24"/>
                <w:szCs w:val="24"/>
              </w:rPr>
              <w:t>专用PVC胶连接，下水装制中含沉水弯检修口，方便维修检查，不易堵塞，防异味上窜到教室。</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套</w:t>
            </w:r>
          </w:p>
        </w:tc>
        <w:tc>
          <w:tcPr>
            <w:tcW w:w="826" w:type="dxa"/>
            <w:vAlign w:val="center"/>
          </w:tcPr>
          <w:p>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3600</w:t>
            </w:r>
          </w:p>
        </w:tc>
        <w:tc>
          <w:tcPr>
            <w:tcW w:w="1040" w:type="dxa"/>
            <w:vAlign w:val="center"/>
          </w:tcPr>
          <w:p>
            <w:pPr>
              <w:keepNext w:val="0"/>
              <w:keepLines w:val="0"/>
              <w:widowControl/>
              <w:suppressLineNumbers w:val="0"/>
              <w:jc w:val="right"/>
              <w:textAlignment w:val="center"/>
              <w:rPr>
                <w:rFonts w:hint="eastAsia"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12</w:t>
            </w:r>
          </w:p>
        </w:tc>
        <w:tc>
          <w:tcPr>
            <w:tcW w:w="0" w:type="auto"/>
            <w:vAlign w:val="center"/>
          </w:tcPr>
          <w:p>
            <w:pPr>
              <w:spacing w:line="240" w:lineRule="auto"/>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lang w:val="en-US" w:eastAsia="zh-CN"/>
              </w:rPr>
              <w:t>隐蔽管道、线缆</w:t>
            </w:r>
          </w:p>
        </w:tc>
        <w:tc>
          <w:tcPr>
            <w:tcW w:w="0" w:type="auto"/>
            <w:vAlign w:val="center"/>
          </w:tcPr>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sz w:val="24"/>
                <w:szCs w:val="24"/>
                <w:lang w:val="en-US" w:eastAsia="zh-CN"/>
              </w:rPr>
              <w:t>开沟、回填、覆盖管道与线缆（或选用全不锈钢特制凹槽覆盖）。</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60</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米</w:t>
            </w:r>
          </w:p>
        </w:tc>
        <w:tc>
          <w:tcPr>
            <w:tcW w:w="826" w:type="dxa"/>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1040" w:type="dxa"/>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13</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教师凳</w:t>
            </w:r>
          </w:p>
        </w:tc>
        <w:tc>
          <w:tcPr>
            <w:tcW w:w="0" w:type="auto"/>
            <w:vAlign w:val="center"/>
          </w:tcPr>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1、凳面：直径300mm×30mm 采用环保型PP改性塑料一次性注塑成型 ，表面细纹咬花，防滑不发光。</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2、凳架：采用20×40×1.2mm椭圆形无缝钢管成型制作，全圆满焊接完成，结构牢固，经高温粉体烤漆处理，长时间使用也不会产生表面烤漆剥落现象。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3、升降螺杆：采用内置螺杆式螺旋升降，凳面升高后看不到螺杆不摇晃更美观,高度范围430-490mm.</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4、托盘采用165*165*1.8MM钢板冲压而成，托盘与螺杆之间设有一个锥形盘加固，使凳子更加稳固。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5、脚垫：采用PP加耐磨纤维质塑料注塑成型，有效降低凳子拖动产生的刺耳噪音。</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张</w:t>
            </w:r>
          </w:p>
        </w:tc>
        <w:tc>
          <w:tcPr>
            <w:tcW w:w="826" w:type="dxa"/>
            <w:vAlign w:val="center"/>
          </w:tcPr>
          <w:p>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040" w:type="dxa"/>
            <w:vAlign w:val="center"/>
          </w:tcPr>
          <w:p>
            <w:pPr>
              <w:keepNext w:val="0"/>
              <w:keepLines w:val="0"/>
              <w:widowControl/>
              <w:suppressLineNumbers w:val="0"/>
              <w:jc w:val="right"/>
              <w:textAlignment w:val="center"/>
              <w:rPr>
                <w:rFonts w:hint="eastAsia"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14</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学生凳</w:t>
            </w:r>
          </w:p>
        </w:tc>
        <w:tc>
          <w:tcPr>
            <w:tcW w:w="0" w:type="auto"/>
            <w:vAlign w:val="center"/>
          </w:tcPr>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1、凳面：直径300mm×30mm 采用环保型PP改性塑料一次性注塑成型 ，表面细纹咬花，防滑不发光。</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2、凳架：采用20×40×1.2mm椭圆形无缝钢管成型制作，全圆满焊接完成，结构牢固，经高温粉体烤漆处理，长时间使用也不会产生表面烤漆剥落现象。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3、升降螺杆：采用内置螺杆式螺旋升降，凳面升高后看不到螺杆不摇晃更美观,高度范围430-490mm.</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4、托盘采用165*165*1.8MM钢板冲压而成，托盘与螺杆之间设有一个锥形盘加固，使凳子更加稳固。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5、脚垫：采用PP加耐磨纤维质塑料注塑成型，有效降低凳子拖动产生的刺耳噪音。</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48</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张</w:t>
            </w:r>
          </w:p>
        </w:tc>
        <w:tc>
          <w:tcPr>
            <w:tcW w:w="826" w:type="dxa"/>
            <w:vAlign w:val="center"/>
          </w:tcPr>
          <w:p>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040" w:type="dxa"/>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5</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供电</w:t>
            </w:r>
            <w:r>
              <w:rPr>
                <w:rFonts w:hint="eastAsia" w:ascii="新宋体" w:hAnsi="新宋体" w:eastAsia="新宋体" w:cs="新宋体"/>
                <w:sz w:val="24"/>
                <w:szCs w:val="24"/>
                <w:lang w:val="en-US" w:eastAsia="zh-CN"/>
              </w:rPr>
              <w:t>系统</w:t>
            </w:r>
          </w:p>
        </w:tc>
        <w:tc>
          <w:tcPr>
            <w:tcW w:w="0" w:type="auto"/>
            <w:vAlign w:val="center"/>
          </w:tcPr>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sz w:val="24"/>
                <w:szCs w:val="24"/>
              </w:rPr>
              <w:t>符合JY0374-2004《教学实验室设备 电源系统》，采用PVC阻燃线管穿线到学生台及教师台，分支线沿多功能护罩暗槽引到学生电源接线柱。另供电应接上地线，供教师演示台电线线径不小于</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㎡，学生实验台电线线径</w:t>
            </w:r>
            <w:r>
              <w:rPr>
                <w:rFonts w:hint="eastAsia" w:ascii="新宋体" w:hAnsi="新宋体" w:eastAsia="新宋体" w:cs="新宋体"/>
                <w:sz w:val="24"/>
                <w:szCs w:val="24"/>
                <w:lang w:val="en-US" w:eastAsia="zh-CN"/>
              </w:rPr>
              <w:t>分别为</w:t>
            </w:r>
            <w:r>
              <w:rPr>
                <w:rFonts w:hint="eastAsia" w:ascii="新宋体" w:hAnsi="新宋体" w:eastAsia="新宋体" w:cs="新宋体"/>
                <w:sz w:val="24"/>
                <w:szCs w:val="24"/>
              </w:rPr>
              <w:t>1.5㎡</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㎡。线材采用</w:t>
            </w:r>
            <w:r>
              <w:rPr>
                <w:rFonts w:hint="eastAsia" w:ascii="新宋体" w:hAnsi="新宋体" w:eastAsia="新宋体" w:cs="新宋体"/>
                <w:sz w:val="24"/>
                <w:szCs w:val="24"/>
                <w:lang w:val="en-US" w:eastAsia="zh-CN"/>
              </w:rPr>
              <w:t>国标</w:t>
            </w:r>
            <w:r>
              <w:rPr>
                <w:rFonts w:hint="eastAsia" w:ascii="新宋体" w:hAnsi="新宋体" w:eastAsia="新宋体" w:cs="新宋体"/>
                <w:sz w:val="24"/>
                <w:szCs w:val="24"/>
              </w:rPr>
              <w:t>铜芯线材。所有线管采用φ20PVC线管，按配电标准预埋敷设，采用优质PVC线管。</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全室布线</w:t>
            </w:r>
          </w:p>
        </w:tc>
        <w:tc>
          <w:tcPr>
            <w:tcW w:w="826" w:type="dxa"/>
            <w:vAlign w:val="center"/>
          </w:tcPr>
          <w:p>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040" w:type="dxa"/>
            <w:vAlign w:val="center"/>
          </w:tcPr>
          <w:p>
            <w:pPr>
              <w:keepNext w:val="0"/>
              <w:keepLines w:val="0"/>
              <w:widowControl/>
              <w:suppressLineNumbers w:val="0"/>
              <w:jc w:val="right"/>
              <w:textAlignment w:val="center"/>
              <w:rPr>
                <w:rFonts w:hint="eastAsia"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lang w:val="en-US" w:eastAsia="zh-CN"/>
              </w:rPr>
              <w:t>16</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观察电源</w:t>
            </w:r>
          </w:p>
        </w:tc>
        <w:tc>
          <w:tcPr>
            <w:tcW w:w="0" w:type="auto"/>
            <w:vAlign w:val="center"/>
          </w:tcPr>
          <w:p>
            <w:pPr>
              <w:spacing w:line="240" w:lineRule="auto"/>
              <w:ind w:left="0" w:leftChars="0" w:firstLine="0" w:firstLineChars="0"/>
              <w:jc w:val="both"/>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sz w:val="24"/>
                <w:szCs w:val="24"/>
              </w:rPr>
              <w:t>30W实验室专用节能灯、可自动调节</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lang w:val="en-US" w:eastAsia="zh-CN"/>
              </w:rPr>
              <w:t>光源角度</w:t>
            </w:r>
            <w:r>
              <w:rPr>
                <w:rFonts w:hint="eastAsia" w:ascii="新宋体" w:hAnsi="新宋体" w:eastAsia="新宋体" w:cs="新宋体"/>
                <w:color w:val="auto"/>
                <w:sz w:val="24"/>
                <w:szCs w:val="24"/>
              </w:rPr>
              <w:t>无闪烁</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分别安装</w:t>
            </w:r>
            <w:r>
              <w:rPr>
                <w:rFonts w:hint="eastAsia" w:ascii="新宋体" w:hAnsi="新宋体" w:eastAsia="新宋体" w:cs="新宋体"/>
                <w:color w:val="000000"/>
                <w:sz w:val="24"/>
                <w:szCs w:val="24"/>
              </w:rPr>
              <w:t>到每个实验桌。</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25</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盏</w:t>
            </w:r>
          </w:p>
        </w:tc>
        <w:tc>
          <w:tcPr>
            <w:tcW w:w="826" w:type="dxa"/>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230</w:t>
            </w:r>
          </w:p>
        </w:tc>
        <w:tc>
          <w:tcPr>
            <w:tcW w:w="1040" w:type="dxa"/>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lang w:val="en-US" w:eastAsia="zh-CN"/>
              </w:rPr>
              <w:t>17</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sz w:val="24"/>
                <w:szCs w:val="24"/>
              </w:rPr>
              <w:t>配件</w:t>
            </w:r>
          </w:p>
        </w:tc>
        <w:tc>
          <w:tcPr>
            <w:tcW w:w="0" w:type="auto"/>
            <w:vAlign w:val="center"/>
          </w:tcPr>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sz w:val="24"/>
                <w:szCs w:val="24"/>
              </w:rPr>
              <w:t>国标A类</w:t>
            </w:r>
            <w:r>
              <w:rPr>
                <w:rFonts w:hint="eastAsia" w:ascii="新宋体" w:hAnsi="新宋体" w:eastAsia="新宋体" w:cs="新宋体"/>
                <w:color w:val="000000"/>
                <w:sz w:val="24"/>
                <w:szCs w:val="24"/>
                <w:lang w:val="en-US" w:eastAsia="zh-CN"/>
              </w:rPr>
              <w:t>固定连接配件</w:t>
            </w:r>
            <w:r>
              <w:rPr>
                <w:rFonts w:hint="eastAsia" w:ascii="新宋体" w:hAnsi="新宋体" w:eastAsia="新宋体" w:cs="新宋体"/>
                <w:color w:val="000000"/>
                <w:sz w:val="24"/>
                <w:szCs w:val="24"/>
              </w:rPr>
              <w:t>。</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批</w:t>
            </w:r>
          </w:p>
        </w:tc>
        <w:tc>
          <w:tcPr>
            <w:tcW w:w="826" w:type="dxa"/>
            <w:vAlign w:val="center"/>
          </w:tcPr>
          <w:p>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3515</w:t>
            </w:r>
          </w:p>
        </w:tc>
        <w:tc>
          <w:tcPr>
            <w:tcW w:w="1040" w:type="dxa"/>
            <w:vAlign w:val="center"/>
          </w:tcPr>
          <w:p>
            <w:pPr>
              <w:keepNext w:val="0"/>
              <w:keepLines w:val="0"/>
              <w:widowControl/>
              <w:suppressLineNumbers w:val="0"/>
              <w:jc w:val="right"/>
              <w:textAlignment w:val="center"/>
              <w:rPr>
                <w:rFonts w:hint="eastAsia"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lang w:val="en-US" w:eastAsia="zh-CN"/>
              </w:rPr>
              <w:t>18</w:t>
            </w: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color w:val="000000"/>
                <w:sz w:val="24"/>
                <w:szCs w:val="24"/>
              </w:rPr>
              <w:t>技术集成</w:t>
            </w:r>
          </w:p>
        </w:tc>
        <w:tc>
          <w:tcPr>
            <w:tcW w:w="0" w:type="auto"/>
            <w:vAlign w:val="center"/>
          </w:tcPr>
          <w:p>
            <w:pPr>
              <w:spacing w:line="240" w:lineRule="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sz w:val="24"/>
                <w:szCs w:val="24"/>
                <w:lang w:val="en-US" w:eastAsia="zh-CN"/>
              </w:rPr>
              <w:t>根据</w:t>
            </w:r>
            <w:r>
              <w:rPr>
                <w:rFonts w:hint="eastAsia" w:ascii="新宋体" w:hAnsi="新宋体" w:eastAsia="新宋体" w:cs="新宋体"/>
                <w:sz w:val="24"/>
                <w:szCs w:val="24"/>
              </w:rPr>
              <w:t>学校实际情况现场施工</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将器材与所有</w:t>
            </w:r>
            <w:r>
              <w:rPr>
                <w:rFonts w:hint="eastAsia" w:ascii="新宋体" w:hAnsi="新宋体" w:eastAsia="新宋体" w:cs="新宋体"/>
                <w:sz w:val="24"/>
                <w:szCs w:val="24"/>
              </w:rPr>
              <w:t>实验室</w:t>
            </w:r>
            <w:r>
              <w:rPr>
                <w:rFonts w:hint="eastAsia" w:ascii="新宋体" w:hAnsi="新宋体" w:eastAsia="新宋体" w:cs="新宋体"/>
                <w:sz w:val="24"/>
                <w:szCs w:val="24"/>
                <w:lang w:val="en-US" w:eastAsia="zh-CN"/>
              </w:rPr>
              <w:t>设备运抵到现场进行安装，检测调试。并做好技术培训后交付使用。</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spacing w:line="240" w:lineRule="auto"/>
              <w:jc w:val="center"/>
              <w:textAlignment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i w:val="0"/>
                <w:iCs w:val="0"/>
                <w:color w:val="000000"/>
                <w:kern w:val="0"/>
                <w:sz w:val="24"/>
                <w:szCs w:val="24"/>
                <w:u w:val="none"/>
                <w:lang w:val="en-US" w:eastAsia="zh-CN" w:bidi="ar"/>
              </w:rPr>
              <w:t>批</w:t>
            </w:r>
          </w:p>
        </w:tc>
        <w:tc>
          <w:tcPr>
            <w:tcW w:w="826" w:type="dxa"/>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5300</w:t>
            </w:r>
          </w:p>
        </w:tc>
        <w:tc>
          <w:tcPr>
            <w:tcW w:w="1040" w:type="dxa"/>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p>
        </w:tc>
        <w:tc>
          <w:tcPr>
            <w:tcW w:w="0" w:type="auto"/>
            <w:vAlign w:val="center"/>
          </w:tcPr>
          <w:p>
            <w:pPr>
              <w:spacing w:line="240" w:lineRule="auto"/>
              <w:jc w:val="center"/>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b/>
                <w:bCs/>
                <w:sz w:val="24"/>
                <w:szCs w:val="24"/>
                <w:lang w:val="en-US" w:eastAsia="zh-CN"/>
              </w:rPr>
              <w:t>小计</w:t>
            </w:r>
          </w:p>
        </w:tc>
        <w:tc>
          <w:tcPr>
            <w:tcW w:w="0" w:type="auto"/>
            <w:vAlign w:val="center"/>
          </w:tcPr>
          <w:p>
            <w:pPr>
              <w:pStyle w:val="3"/>
              <w:spacing w:line="240" w:lineRule="auto"/>
              <w:ind w:left="0" w:leftChars="0" w:firstLine="0" w:firstLineChars="0"/>
              <w:rPr>
                <w:rFonts w:hint="eastAsia" w:ascii="新宋体" w:hAnsi="新宋体" w:eastAsia="新宋体" w:cs="新宋体"/>
                <w:color w:val="000000"/>
                <w:kern w:val="2"/>
                <w:sz w:val="24"/>
                <w:szCs w:val="24"/>
                <w:lang w:val="en-US" w:eastAsia="zh-CN" w:bidi="ar-SA"/>
              </w:rPr>
            </w:pPr>
          </w:p>
        </w:tc>
        <w:tc>
          <w:tcPr>
            <w:tcW w:w="0" w:type="auto"/>
            <w:vAlign w:val="top"/>
          </w:tcPr>
          <w:p>
            <w:pPr>
              <w:spacing w:line="240" w:lineRule="auto"/>
              <w:jc w:val="center"/>
              <w:rPr>
                <w:rFonts w:hint="eastAsia" w:ascii="新宋体" w:hAnsi="新宋体" w:eastAsia="新宋体" w:cs="新宋体"/>
                <w:i w:val="0"/>
                <w:iCs w:val="0"/>
                <w:color w:val="000000"/>
                <w:kern w:val="0"/>
                <w:sz w:val="24"/>
                <w:szCs w:val="24"/>
                <w:u w:val="none"/>
                <w:lang w:val="en-US" w:eastAsia="zh-CN" w:bidi="ar"/>
              </w:rPr>
            </w:pPr>
          </w:p>
        </w:tc>
        <w:tc>
          <w:tcPr>
            <w:tcW w:w="0" w:type="auto"/>
            <w:vAlign w:val="top"/>
          </w:tcPr>
          <w:p>
            <w:pPr>
              <w:spacing w:line="240" w:lineRule="auto"/>
              <w:jc w:val="center"/>
              <w:rPr>
                <w:rFonts w:hint="eastAsia" w:ascii="新宋体" w:hAnsi="新宋体" w:eastAsia="新宋体" w:cs="新宋体"/>
                <w:i w:val="0"/>
                <w:iCs w:val="0"/>
                <w:color w:val="000000"/>
                <w:kern w:val="0"/>
                <w:sz w:val="24"/>
                <w:szCs w:val="24"/>
                <w:u w:val="none"/>
                <w:lang w:val="en-US" w:eastAsia="zh-CN" w:bidi="ar"/>
              </w:rPr>
            </w:pPr>
          </w:p>
        </w:tc>
        <w:tc>
          <w:tcPr>
            <w:tcW w:w="826" w:type="dxa"/>
            <w:vAlign w:val="center"/>
          </w:tcPr>
          <w:p>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p>
        </w:tc>
        <w:tc>
          <w:tcPr>
            <w:tcW w:w="1040" w:type="dxa"/>
            <w:vAlign w:val="center"/>
          </w:tcPr>
          <w:p>
            <w:pPr>
              <w:keepNext w:val="0"/>
              <w:keepLines w:val="0"/>
              <w:widowControl/>
              <w:suppressLineNumbers w:val="0"/>
              <w:jc w:val="right"/>
              <w:textAlignment w:val="center"/>
              <w:rPr>
                <w:rFonts w:hint="default" w:ascii="新宋体" w:hAnsi="新宋体" w:eastAsia="新宋体" w:cs="新宋体"/>
                <w:b/>
                <w:bCs/>
                <w:color w:val="000000"/>
                <w:kern w:val="2"/>
                <w:sz w:val="24"/>
                <w:szCs w:val="24"/>
                <w:lang w:val="en-US" w:eastAsia="zh-CN" w:bidi="ar-SA"/>
              </w:rPr>
            </w:pPr>
            <w:r>
              <w:rPr>
                <w:rFonts w:hint="eastAsia" w:ascii="新宋体" w:hAnsi="新宋体" w:eastAsia="新宋体" w:cs="新宋体"/>
                <w:b/>
                <w:bCs/>
                <w:color w:val="000000"/>
                <w:kern w:val="2"/>
                <w:sz w:val="24"/>
                <w:szCs w:val="24"/>
                <w:lang w:val="en-US" w:eastAsia="zh-CN" w:bidi="ar-SA"/>
              </w:rPr>
              <w:t>124670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7FB92"/>
    <w:multiLevelType w:val="singleLevel"/>
    <w:tmpl w:val="0AB7FB92"/>
    <w:lvl w:ilvl="0" w:tentative="0">
      <w:start w:val="3"/>
      <w:numFmt w:val="decimal"/>
      <w:suff w:val="nothing"/>
      <w:lvlText w:val="%1、"/>
      <w:lvlJc w:val="left"/>
    </w:lvl>
  </w:abstractNum>
  <w:abstractNum w:abstractNumId="1">
    <w:nsid w:val="6C42ADF3"/>
    <w:multiLevelType w:val="singleLevel"/>
    <w:tmpl w:val="6C42ADF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42597"/>
    <w:rsid w:val="7394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rPr>
  </w:style>
  <w:style w:type="paragraph" w:styleId="4">
    <w:name w:val="Plain Text"/>
    <w:basedOn w:val="1"/>
    <w:qFormat/>
    <w:uiPriority w:val="0"/>
    <w:rPr>
      <w:rFonts w:ascii="宋体" w:hAnsi="Courier New"/>
      <w:kern w:val="0"/>
      <w:sz w:val="20"/>
      <w:szCs w:val="21"/>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2024-09-28T07:33:00Z</dcterms:created>
  <dc:creator>WPS_1690594013</dc:creator>
  <cp:lastModifiedBy>WPS_1690594013</cp:lastModifiedBy>
  <dcterms:modified xsi:type="dcterms:W3CDTF">2024-09-28T07:34:03Z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CEC291F59ED94AACADE55DAFD64DC939</vt:lpwstr>
  </property>
</Properties>
</file>