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2041D29">
      <w:pPr>
        <w:spacing w:line="360" w:lineRule="auto"/>
        <w:jc w:val="center"/>
        <w:outlineLvl w:val="1"/>
        <w:rPr>
          <w:rFonts w:ascii="宋体" w:hAnsi="宋体" w:cs="黑体"/>
          <w:color w:val="000000" w:themeColor="text1"/>
          <w:sz w:val="44"/>
          <w:szCs w:val="44"/>
          <w14:textFill>
            <w14:solidFill>
              <w14:schemeClr w14:val="tx1"/>
            </w14:solidFill>
          </w14:textFill>
        </w:rPr>
      </w:pPr>
      <w:r>
        <w:rPr>
          <w:rFonts w:ascii="宋体" w:hAnsi="宋体" w:cs="黑体"/>
          <w:b/>
          <w:bCs/>
          <w:color w:val="000000" w:themeColor="text1"/>
          <w:spacing w:val="5"/>
          <w:sz w:val="44"/>
          <w:szCs w:val="44"/>
          <w14:textFill>
            <w14:solidFill>
              <w14:schemeClr w14:val="tx1"/>
            </w14:solidFill>
          </w14:textFill>
        </w:rPr>
        <w:t>建设工程质量检测合同</w:t>
      </w:r>
    </w:p>
    <w:p w14:paraId="5D16FB8C">
      <w:pPr>
        <w:spacing w:line="360" w:lineRule="auto"/>
        <w:rPr>
          <w:rFonts w:ascii="宋体" w:hAnsi="宋体" w:cs="等线"/>
          <w:color w:val="000000" w:themeColor="text1"/>
          <w:sz w:val="28"/>
          <w:szCs w:val="28"/>
          <w14:textFill>
            <w14:solidFill>
              <w14:schemeClr w14:val="tx1"/>
            </w14:solidFill>
          </w14:textFill>
        </w:rPr>
      </w:pPr>
      <w:r>
        <w:rPr>
          <w:rFonts w:hint="eastAsia" w:ascii="宋体" w:hAnsi="宋体" w:cs="等线"/>
          <w:color w:val="000000" w:themeColor="text1"/>
          <w:spacing w:val="5"/>
          <w:sz w:val="28"/>
          <w:szCs w:val="28"/>
          <w14:textFill>
            <w14:solidFill>
              <w14:schemeClr w14:val="tx1"/>
            </w14:solidFill>
          </w14:textFill>
        </w:rPr>
        <w:t>甲方：</w:t>
      </w:r>
      <w:r>
        <w:rPr>
          <w:rFonts w:hint="eastAsia" w:ascii="宋体" w:hAnsi="宋体" w:cs="等线"/>
          <w:color w:val="000000" w:themeColor="text1"/>
          <w:kern w:val="0"/>
          <w:sz w:val="28"/>
          <w:szCs w:val="28"/>
          <w:u w:val="single"/>
          <w14:textFill>
            <w14:solidFill>
              <w14:schemeClr w14:val="tx1"/>
            </w14:solidFill>
          </w14:textFill>
        </w:rPr>
        <w:t>湖南科技学院</w:t>
      </w:r>
    </w:p>
    <w:p w14:paraId="5ED9CCD0">
      <w:pPr>
        <w:spacing w:line="360" w:lineRule="auto"/>
        <w:rPr>
          <w:rFonts w:hint="default" w:ascii="宋体" w:hAnsi="宋体" w:eastAsia="宋体" w:cs="等线"/>
          <w:color w:val="000000" w:themeColor="text1"/>
          <w:spacing w:val="7"/>
          <w:sz w:val="28"/>
          <w:szCs w:val="28"/>
          <w:u w:val="single"/>
          <w:lang w:val="en-US" w:eastAsia="zh-CN"/>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乙方：</w:t>
      </w:r>
      <w:r>
        <w:rPr>
          <w:rFonts w:hint="eastAsia" w:ascii="宋体" w:hAnsi="宋体" w:cs="等线"/>
          <w:color w:val="000000" w:themeColor="text1"/>
          <w:kern w:val="0"/>
          <w:sz w:val="28"/>
          <w:szCs w:val="28"/>
          <w:u w:val="single"/>
          <w14:textFill>
            <w14:solidFill>
              <w14:schemeClr w14:val="tx1"/>
            </w14:solidFill>
          </w14:textFill>
        </w:rPr>
        <w:t xml:space="preserve"> </w:t>
      </w:r>
      <w:r>
        <w:rPr>
          <w:rFonts w:hint="eastAsia" w:ascii="宋体" w:hAnsi="宋体" w:cs="等线"/>
          <w:color w:val="000000" w:themeColor="text1"/>
          <w:kern w:val="0"/>
          <w:sz w:val="28"/>
          <w:szCs w:val="28"/>
          <w:u w:val="single"/>
          <w:lang w:val="en-US" w:eastAsia="zh-CN"/>
          <w14:textFill>
            <w14:solidFill>
              <w14:schemeClr w14:val="tx1"/>
            </w14:solidFill>
          </w14:textFill>
        </w:rPr>
        <w:t xml:space="preserve">           </w:t>
      </w:r>
    </w:p>
    <w:p w14:paraId="6FED71D7">
      <w:pPr>
        <w:spacing w:line="360" w:lineRule="auto"/>
        <w:ind w:firstLine="560" w:firstLineChars="200"/>
        <w:rPr>
          <w:rFonts w:ascii="宋体" w:hAnsi="宋体" w:cs="等线"/>
          <w:color w:val="000000" w:themeColor="text1"/>
          <w:kern w:val="0"/>
          <w:sz w:val="28"/>
          <w:szCs w:val="28"/>
          <w14:textFill>
            <w14:solidFill>
              <w14:schemeClr w14:val="tx1"/>
            </w14:solidFill>
          </w14:textFill>
        </w:rPr>
      </w:pPr>
      <w:r>
        <w:rPr>
          <w:rFonts w:hint="eastAsia" w:ascii="宋体" w:hAnsi="宋体" w:cs="等线"/>
          <w:color w:val="000000" w:themeColor="text1"/>
          <w:kern w:val="0"/>
          <w:sz w:val="28"/>
          <w:szCs w:val="28"/>
          <w14:textFill>
            <w14:solidFill>
              <w14:schemeClr w14:val="tx1"/>
            </w14:solidFill>
          </w14:textFill>
        </w:rPr>
        <w:t>根据《中华人民共和国民法典》及其他相关法律</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"http://www.baidu.com/s?wd=%E8%A1%8C%E6%94%BF%E6%B3%95%E8%A7%84&amp;hl_tag=textlink&amp;tn=SE_hldp01350_v6v6zkg6" \t "_blank" </w:instrText>
      </w:r>
      <w:r>
        <w:rPr>
          <w:color w:val="000000" w:themeColor="text1"/>
          <w14:textFill>
            <w14:solidFill>
              <w14:schemeClr w14:val="tx1"/>
            </w14:solidFill>
          </w14:textFill>
        </w:rPr>
        <w:fldChar w:fldCharType="separate"/>
      </w:r>
      <w:r>
        <w:rPr>
          <w:rFonts w:hint="eastAsia" w:ascii="宋体" w:hAnsi="宋体" w:cs="等线"/>
          <w:color w:val="000000" w:themeColor="text1"/>
          <w:kern w:val="0"/>
          <w:sz w:val="28"/>
          <w:szCs w:val="28"/>
          <w14:textFill>
            <w14:solidFill>
              <w14:schemeClr w14:val="tx1"/>
            </w14:solidFill>
          </w14:textFill>
        </w:rPr>
        <w:t>法规</w:t>
      </w:r>
      <w:r>
        <w:rPr>
          <w:rFonts w:ascii="宋体" w:hAnsi="宋体" w:cs="等线"/>
          <w:color w:val="000000" w:themeColor="text1"/>
          <w:kern w:val="0"/>
          <w:sz w:val="28"/>
          <w:szCs w:val="28"/>
          <w14:textFill>
            <w14:solidFill>
              <w14:schemeClr w14:val="tx1"/>
            </w14:solidFill>
          </w14:textFill>
        </w:rPr>
        <w:fldChar w:fldCharType="end"/>
      </w:r>
      <w:r>
        <w:rPr>
          <w:rFonts w:hint="eastAsia" w:ascii="宋体" w:hAnsi="宋体" w:cs="等线"/>
          <w:color w:val="000000" w:themeColor="text1"/>
          <w:spacing w:val="10"/>
          <w:sz w:val="28"/>
          <w:szCs w:val="28"/>
          <w14:textFill>
            <w14:solidFill>
              <w14:schemeClr w14:val="tx1"/>
            </w14:solidFill>
          </w14:textFill>
        </w:rPr>
        <w:t>，为确保建设工程质量，及时掌握了解项目实施</w:t>
      </w:r>
      <w:r>
        <w:rPr>
          <w:rFonts w:hint="eastAsia" w:ascii="宋体" w:hAnsi="宋体" w:cs="等线"/>
          <w:color w:val="000000" w:themeColor="text1"/>
          <w:spacing w:val="9"/>
          <w:sz w:val="28"/>
          <w:szCs w:val="28"/>
          <w14:textFill>
            <w14:solidFill>
              <w14:schemeClr w14:val="tx1"/>
            </w14:solidFill>
          </w14:textFill>
        </w:rPr>
        <w:t>过程中工程质量情况，</w:t>
      </w:r>
      <w:r>
        <w:rPr>
          <w:rFonts w:hint="eastAsia" w:ascii="宋体" w:hAnsi="宋体" w:cs="等线"/>
          <w:color w:val="000000" w:themeColor="text1"/>
          <w:spacing w:val="-42"/>
          <w:sz w:val="28"/>
          <w:szCs w:val="28"/>
          <w14:textFill>
            <w14:solidFill>
              <w14:schemeClr w14:val="tx1"/>
            </w14:solidFill>
          </w14:textFill>
        </w:rPr>
        <w:t xml:space="preserve"> </w:t>
      </w:r>
      <w:r>
        <w:rPr>
          <w:rFonts w:hint="eastAsia" w:ascii="宋体" w:hAnsi="宋体" w:cs="等线"/>
          <w:color w:val="000000" w:themeColor="text1"/>
          <w:spacing w:val="9"/>
          <w:sz w:val="28"/>
          <w:szCs w:val="28"/>
          <w14:textFill>
            <w14:solidFill>
              <w14:schemeClr w14:val="tx1"/>
            </w14:solidFill>
          </w14:textFill>
        </w:rPr>
        <w:t>甲方委托乙方负责对</w:t>
      </w:r>
      <w:r>
        <w:rPr>
          <w:rFonts w:hint="eastAsia" w:ascii="宋体" w:hAnsi="宋体" w:cs="等线"/>
          <w:color w:val="000000" w:themeColor="text1"/>
          <w:spacing w:val="9"/>
          <w:sz w:val="28"/>
          <w:szCs w:val="28"/>
          <w:u w:val="single"/>
          <w14:textFill>
            <w14:solidFill>
              <w14:schemeClr w14:val="tx1"/>
            </w14:solidFill>
          </w14:textFill>
        </w:rPr>
        <w:t>学生公寓、学生食堂建设项目</w:t>
      </w:r>
      <w:r>
        <w:rPr>
          <w:rFonts w:hint="eastAsia" w:ascii="宋体" w:hAnsi="宋体" w:cs="等线"/>
          <w:color w:val="000000" w:themeColor="text1"/>
          <w:spacing w:val="9"/>
          <w:sz w:val="28"/>
          <w:szCs w:val="28"/>
          <w:u w:val="single"/>
          <w:lang w:val="en-US" w:eastAsia="zh-CN"/>
          <w14:textFill>
            <w14:solidFill>
              <w14:schemeClr w14:val="tx1"/>
            </w14:solidFill>
          </w14:textFill>
        </w:rPr>
        <w:t>配套工程</w:t>
      </w:r>
      <w:r>
        <w:rPr>
          <w:rFonts w:hint="eastAsia" w:ascii="宋体" w:hAnsi="宋体" w:cs="等线"/>
          <w:color w:val="000000" w:themeColor="text1"/>
          <w:spacing w:val="9"/>
          <w:sz w:val="28"/>
          <w:szCs w:val="28"/>
          <w14:textFill>
            <w14:solidFill>
              <w14:schemeClr w14:val="tx1"/>
            </w14:solidFill>
          </w14:textFill>
        </w:rPr>
        <w:t>进行工程质量检测及建筑材料检测实验等工作，</w:t>
      </w:r>
      <w:r>
        <w:rPr>
          <w:rFonts w:hint="eastAsia" w:ascii="宋体" w:hAnsi="宋体" w:cs="等线"/>
          <w:color w:val="000000" w:themeColor="text1"/>
          <w:kern w:val="0"/>
          <w:sz w:val="28"/>
          <w:szCs w:val="28"/>
          <w14:textFill>
            <w14:solidFill>
              <w14:schemeClr w14:val="tx1"/>
            </w14:solidFill>
          </w14:textFill>
        </w:rPr>
        <w:t>遵循平等、自愿、公平和诚实守信的原则，经</w:t>
      </w:r>
      <w:r>
        <w:rPr>
          <w:rFonts w:hint="eastAsia" w:ascii="宋体" w:hAnsi="宋体" w:cs="等线"/>
          <w:color w:val="000000" w:themeColor="text1"/>
          <w:kern w:val="0"/>
          <w:sz w:val="28"/>
          <w:szCs w:val="28"/>
          <w:lang w:val="en-US" w:eastAsia="zh-CN"/>
          <w14:textFill>
            <w14:solidFill>
              <w14:schemeClr w14:val="tx1"/>
            </w14:solidFill>
          </w14:textFill>
        </w:rPr>
        <w:t>双</w:t>
      </w:r>
      <w:r>
        <w:rPr>
          <w:rFonts w:hint="eastAsia" w:ascii="宋体" w:hAnsi="宋体" w:cs="等线"/>
          <w:color w:val="000000" w:themeColor="text1"/>
          <w:kern w:val="0"/>
          <w:sz w:val="28"/>
          <w:szCs w:val="28"/>
          <w14:textFill>
            <w14:solidFill>
              <w14:schemeClr w14:val="tx1"/>
            </w14:solidFill>
          </w14:textFill>
        </w:rPr>
        <w:t>方协商一致，订立本合同，共同遵照执行。</w:t>
      </w:r>
    </w:p>
    <w:p w14:paraId="40C07B46">
      <w:pPr>
        <w:spacing w:line="360" w:lineRule="auto"/>
        <w:ind w:firstLine="586" w:firstLineChars="200"/>
        <w:rPr>
          <w:rFonts w:ascii="宋体" w:hAnsi="宋体" w:cs="等线"/>
          <w:b/>
          <w:bCs/>
          <w:color w:val="000000" w:themeColor="text1"/>
          <w:spacing w:val="6"/>
          <w:sz w:val="28"/>
          <w:szCs w:val="28"/>
          <w14:textFill>
            <w14:solidFill>
              <w14:schemeClr w14:val="tx1"/>
            </w14:solidFill>
          </w14:textFill>
        </w:rPr>
      </w:pPr>
      <w:r>
        <w:rPr>
          <w:rFonts w:hint="eastAsia" w:ascii="宋体" w:hAnsi="宋体" w:cs="等线"/>
          <w:b/>
          <w:bCs/>
          <w:color w:val="000000" w:themeColor="text1"/>
          <w:spacing w:val="6"/>
          <w:sz w:val="28"/>
          <w:szCs w:val="28"/>
          <w14:textFill>
            <w14:solidFill>
              <w14:schemeClr w14:val="tx1"/>
            </w14:solidFill>
          </w14:textFill>
        </w:rPr>
        <w:t>一、工程概况</w:t>
      </w:r>
    </w:p>
    <w:p w14:paraId="4AD6FCB9">
      <w:pPr>
        <w:spacing w:line="360" w:lineRule="auto"/>
        <w:ind w:firstLine="624" w:firstLineChars="200"/>
        <w:rPr>
          <w:rFonts w:ascii="宋体" w:hAnsi="宋体" w:cs="等线"/>
          <w:color w:val="000000" w:themeColor="text1"/>
          <w:spacing w:val="16"/>
          <w:sz w:val="28"/>
          <w:szCs w:val="28"/>
          <w14:textFill>
            <w14:solidFill>
              <w14:schemeClr w14:val="tx1"/>
            </w14:solidFill>
          </w14:textFill>
        </w:rPr>
      </w:pPr>
      <w:r>
        <w:rPr>
          <w:rFonts w:hint="eastAsia" w:ascii="宋体" w:hAnsi="宋体" w:cs="等线"/>
          <w:color w:val="000000" w:themeColor="text1"/>
          <w:spacing w:val="16"/>
          <w:sz w:val="28"/>
          <w:szCs w:val="28"/>
          <w14:textFill>
            <w14:solidFill>
              <w14:schemeClr w14:val="tx1"/>
            </w14:solidFill>
          </w14:textFill>
        </w:rPr>
        <w:t>1.工程名称：</w:t>
      </w:r>
      <w:r>
        <w:rPr>
          <w:rFonts w:hint="eastAsia" w:ascii="宋体" w:hAnsi="宋体" w:cs="等线"/>
          <w:color w:val="000000" w:themeColor="text1"/>
          <w:spacing w:val="16"/>
          <w:sz w:val="28"/>
          <w:szCs w:val="28"/>
          <w:u w:val="single"/>
          <w14:textFill>
            <w14:solidFill>
              <w14:schemeClr w14:val="tx1"/>
            </w14:solidFill>
          </w14:textFill>
        </w:rPr>
        <w:t>学生公寓、学生食堂建设项目</w:t>
      </w:r>
      <w:r>
        <w:rPr>
          <w:rFonts w:hint="eastAsia" w:ascii="宋体" w:hAnsi="宋体" w:cs="等线"/>
          <w:color w:val="000000" w:themeColor="text1"/>
          <w:spacing w:val="9"/>
          <w:sz w:val="28"/>
          <w:szCs w:val="28"/>
          <w:u w:val="single"/>
          <w:lang w:val="en-US" w:eastAsia="zh-CN"/>
          <w14:textFill>
            <w14:solidFill>
              <w14:schemeClr w14:val="tx1"/>
            </w14:solidFill>
          </w14:textFill>
        </w:rPr>
        <w:t>配套工程</w:t>
      </w:r>
      <w:r>
        <w:rPr>
          <w:rFonts w:hint="eastAsia" w:ascii="宋体" w:hAnsi="宋体" w:cs="等线"/>
          <w:color w:val="000000" w:themeColor="text1"/>
          <w:spacing w:val="16"/>
          <w:sz w:val="28"/>
          <w:szCs w:val="28"/>
          <w14:textFill>
            <w14:solidFill>
              <w14:schemeClr w14:val="tx1"/>
            </w14:solidFill>
          </w14:textFill>
        </w:rPr>
        <w:t>。</w:t>
      </w:r>
    </w:p>
    <w:p w14:paraId="56A6B0BC">
      <w:pPr>
        <w:spacing w:line="360" w:lineRule="auto"/>
        <w:ind w:firstLine="624" w:firstLineChars="200"/>
        <w:rPr>
          <w:rFonts w:ascii="宋体" w:hAnsi="宋体" w:cs="等线"/>
          <w:color w:val="000000" w:themeColor="text1"/>
          <w:spacing w:val="16"/>
          <w:sz w:val="28"/>
          <w:szCs w:val="28"/>
          <w14:textFill>
            <w14:solidFill>
              <w14:schemeClr w14:val="tx1"/>
            </w14:solidFill>
          </w14:textFill>
        </w:rPr>
      </w:pPr>
      <w:r>
        <w:rPr>
          <w:rFonts w:hint="eastAsia" w:ascii="宋体" w:hAnsi="宋体" w:cs="等线"/>
          <w:color w:val="000000" w:themeColor="text1"/>
          <w:spacing w:val="16"/>
          <w:sz w:val="28"/>
          <w:szCs w:val="28"/>
          <w14:textFill>
            <w14:solidFill>
              <w14:schemeClr w14:val="tx1"/>
            </w14:solidFill>
          </w14:textFill>
        </w:rPr>
        <w:t>2.工程地点：</w:t>
      </w:r>
      <w:r>
        <w:rPr>
          <w:rFonts w:hint="eastAsia" w:ascii="宋体" w:hAnsi="宋体" w:cs="等线"/>
          <w:color w:val="000000" w:themeColor="text1"/>
          <w:spacing w:val="16"/>
          <w:sz w:val="28"/>
          <w:szCs w:val="28"/>
          <w:u w:val="single"/>
          <w14:textFill>
            <w14:solidFill>
              <w14:schemeClr w14:val="tx1"/>
            </w14:solidFill>
          </w14:textFill>
        </w:rPr>
        <w:t>湖南科技学院大门207国道以南、朝阳大北新征土地</w:t>
      </w:r>
      <w:r>
        <w:rPr>
          <w:rFonts w:hint="eastAsia" w:ascii="宋体" w:hAnsi="宋体" w:cs="等线"/>
          <w:color w:val="000000" w:themeColor="text1"/>
          <w:spacing w:val="16"/>
          <w:sz w:val="28"/>
          <w:szCs w:val="28"/>
          <w14:textFill>
            <w14:solidFill>
              <w14:schemeClr w14:val="tx1"/>
            </w14:solidFill>
          </w14:textFill>
        </w:rPr>
        <w:t>。</w:t>
      </w:r>
    </w:p>
    <w:p w14:paraId="49AE98C1">
      <w:pPr>
        <w:spacing w:line="360" w:lineRule="auto"/>
        <w:ind w:firstLine="624" w:firstLineChars="200"/>
        <w:rPr>
          <w:rFonts w:hint="default" w:ascii="宋体" w:hAnsi="宋体" w:cs="等线"/>
          <w:color w:val="000000" w:themeColor="text1"/>
          <w:spacing w:val="16"/>
          <w:sz w:val="28"/>
          <w:szCs w:val="28"/>
          <w:lang w:val="en-US" w:eastAsia="zh-CN"/>
          <w14:textFill>
            <w14:solidFill>
              <w14:schemeClr w14:val="tx1"/>
            </w14:solidFill>
          </w14:textFill>
        </w:rPr>
      </w:pPr>
      <w:r>
        <w:rPr>
          <w:rFonts w:hint="eastAsia" w:ascii="宋体" w:hAnsi="宋体" w:cs="等线"/>
          <w:color w:val="000000" w:themeColor="text1"/>
          <w:spacing w:val="16"/>
          <w:sz w:val="28"/>
          <w:szCs w:val="28"/>
          <w14:textFill>
            <w14:solidFill>
              <w14:schemeClr w14:val="tx1"/>
            </w14:solidFill>
          </w14:textFill>
        </w:rPr>
        <w:t>3.</w:t>
      </w:r>
      <w:r>
        <w:rPr>
          <w:rFonts w:hint="eastAsia" w:ascii="宋体" w:hAnsi="宋体" w:cs="等线"/>
          <w:color w:val="000000" w:themeColor="text1"/>
          <w:spacing w:val="16"/>
          <w:sz w:val="28"/>
          <w:szCs w:val="28"/>
          <w:lang w:val="en-US" w:eastAsia="zh-CN"/>
          <w14:textFill>
            <w14:solidFill>
              <w14:schemeClr w14:val="tx1"/>
            </w14:solidFill>
          </w14:textFill>
        </w:rPr>
        <w:t>配套</w:t>
      </w:r>
      <w:r>
        <w:rPr>
          <w:rFonts w:hint="eastAsia" w:ascii="宋体" w:hAnsi="宋体" w:cs="等线"/>
          <w:color w:val="000000" w:themeColor="text1"/>
          <w:spacing w:val="16"/>
          <w:sz w:val="28"/>
          <w:szCs w:val="28"/>
          <w14:textFill>
            <w14:solidFill>
              <w14:schemeClr w14:val="tx1"/>
            </w14:solidFill>
          </w14:textFill>
        </w:rPr>
        <w:t>工程</w:t>
      </w:r>
      <w:r>
        <w:rPr>
          <w:rFonts w:hint="eastAsia" w:ascii="宋体" w:hAnsi="宋体" w:cs="等线"/>
          <w:color w:val="000000" w:themeColor="text1"/>
          <w:spacing w:val="16"/>
          <w:sz w:val="28"/>
          <w:szCs w:val="28"/>
          <w:lang w:val="en-US" w:eastAsia="zh-CN"/>
          <w14:textFill>
            <w14:solidFill>
              <w14:schemeClr w14:val="tx1"/>
            </w14:solidFill>
          </w14:textFill>
        </w:rPr>
        <w:t>质量检测项</w:t>
      </w:r>
      <w:bookmarkStart w:id="0" w:name="_GoBack"/>
      <w:bookmarkEnd w:id="0"/>
      <w:r>
        <w:rPr>
          <w:rFonts w:hint="eastAsia" w:ascii="宋体" w:hAnsi="宋体" w:cs="等线"/>
          <w:color w:val="000000" w:themeColor="text1"/>
          <w:spacing w:val="16"/>
          <w:sz w:val="28"/>
          <w:szCs w:val="28"/>
          <w:lang w:val="en-US" w:eastAsia="zh-CN"/>
          <w14:textFill>
            <w14:solidFill>
              <w14:schemeClr w14:val="tx1"/>
            </w14:solidFill>
          </w14:textFill>
        </w:rPr>
        <w:t>目名称</w:t>
      </w:r>
      <w:r>
        <w:rPr>
          <w:rFonts w:hint="eastAsia" w:ascii="宋体" w:hAnsi="宋体" w:cs="等线"/>
          <w:color w:val="000000" w:themeColor="text1"/>
          <w:spacing w:val="16"/>
          <w:sz w:val="28"/>
          <w:szCs w:val="28"/>
          <w14:textFill>
            <w14:solidFill>
              <w14:schemeClr w14:val="tx1"/>
            </w14:solidFill>
          </w14:textFill>
        </w:rPr>
        <w:t>：</w:t>
      </w:r>
      <w:r>
        <w:rPr>
          <w:rFonts w:hint="eastAsia" w:ascii="宋体" w:hAnsi="宋体" w:cs="等线"/>
          <w:color w:val="000000" w:themeColor="text1"/>
          <w:spacing w:val="16"/>
          <w:sz w:val="28"/>
          <w:szCs w:val="28"/>
          <w:lang w:val="en-US" w:eastAsia="zh-CN"/>
          <w14:textFill>
            <w14:solidFill>
              <w14:schemeClr w14:val="tx1"/>
            </w14:solidFill>
          </w14:textFill>
        </w:rPr>
        <w:t>该配套项目工程质量检测包括三个工程项目，每个项目单独出检测报告，具体项目名称如下：</w:t>
      </w:r>
    </w:p>
    <w:p w14:paraId="2E76F8BB">
      <w:pPr>
        <w:spacing w:line="360" w:lineRule="auto"/>
        <w:ind w:firstLine="560" w:firstLineChars="200"/>
        <w:rPr>
          <w:rFonts w:hint="eastAsia" w:ascii="宋体" w:hAnsi="宋体" w:cs="宋体"/>
          <w:color w:val="000000" w:themeColor="text1"/>
          <w:kern w:val="0"/>
          <w:sz w:val="28"/>
          <w:szCs w:val="28"/>
          <w:u w:val="single"/>
          <w:lang w:val="en-US" w:eastAsia="zh-CN" w:bidi="ar"/>
          <w14:textFill>
            <w14:solidFill>
              <w14:schemeClr w14:val="tx1"/>
            </w14:solidFill>
          </w14:textFill>
        </w:rPr>
      </w:pPr>
      <w:r>
        <w:rPr>
          <w:rFonts w:hint="eastAsia" w:ascii="宋体" w:hAnsi="宋体" w:cs="宋体"/>
          <w:color w:val="000000" w:themeColor="text1"/>
          <w:kern w:val="0"/>
          <w:sz w:val="28"/>
          <w:szCs w:val="28"/>
          <w:u w:val="single"/>
          <w:lang w:val="en-US" w:eastAsia="zh-CN" w:bidi="ar"/>
          <w14:textFill>
            <w14:solidFill>
              <w14:schemeClr w14:val="tx1"/>
            </w14:solidFill>
          </w14:textFill>
        </w:rPr>
        <w:t>（1）南大门新征土地东侧挡土墙、排水沟等建设工程。</w:t>
      </w:r>
    </w:p>
    <w:p w14:paraId="44DB4897">
      <w:pPr>
        <w:spacing w:line="360" w:lineRule="auto"/>
        <w:ind w:firstLine="560" w:firstLineChars="200"/>
        <w:rPr>
          <w:rFonts w:hint="eastAsia" w:ascii="宋体" w:hAnsi="宋体" w:cs="宋体"/>
          <w:color w:val="000000" w:themeColor="text1"/>
          <w:kern w:val="0"/>
          <w:sz w:val="28"/>
          <w:szCs w:val="28"/>
          <w:u w:val="single"/>
          <w:lang w:val="en-US" w:eastAsia="zh-CN" w:bidi="ar"/>
          <w14:textFill>
            <w14:solidFill>
              <w14:schemeClr w14:val="tx1"/>
            </w14:solidFill>
          </w14:textFill>
        </w:rPr>
      </w:pPr>
      <w:r>
        <w:rPr>
          <w:rFonts w:hint="eastAsia" w:ascii="宋体" w:hAnsi="宋体" w:cs="宋体"/>
          <w:color w:val="000000" w:themeColor="text1"/>
          <w:kern w:val="0"/>
          <w:sz w:val="28"/>
          <w:szCs w:val="28"/>
          <w:u w:val="single"/>
          <w:lang w:val="en-US" w:eastAsia="zh-CN" w:bidi="ar"/>
          <w14:textFill>
            <w14:solidFill>
              <w14:schemeClr w14:val="tx1"/>
            </w14:solidFill>
          </w14:textFill>
        </w:rPr>
        <w:t>（2）新建学生公寓、学生食堂项目篮球场羽毛球场建设工程。</w:t>
      </w:r>
    </w:p>
    <w:p w14:paraId="5F0FC632">
      <w:pPr>
        <w:spacing w:line="360" w:lineRule="auto"/>
        <w:ind w:firstLine="624" w:firstLineChars="200"/>
        <w:rPr>
          <w:rFonts w:hint="eastAsia" w:ascii="宋体" w:hAnsi="宋体" w:eastAsia="宋体" w:cs="等线"/>
          <w:color w:val="000000" w:themeColor="text1"/>
          <w:spacing w:val="16"/>
          <w:sz w:val="28"/>
          <w:szCs w:val="28"/>
          <w:u w:val="none"/>
          <w:lang w:eastAsia="zh-CN"/>
          <w14:textFill>
            <w14:solidFill>
              <w14:schemeClr w14:val="tx1"/>
            </w14:solidFill>
          </w14:textFill>
        </w:rPr>
      </w:pPr>
      <w:r>
        <w:rPr>
          <w:rFonts w:hint="eastAsia" w:ascii="宋体" w:hAnsi="宋体" w:cs="等线"/>
          <w:color w:val="000000" w:themeColor="text1"/>
          <w:spacing w:val="16"/>
          <w:sz w:val="28"/>
          <w:szCs w:val="28"/>
          <w:u w:val="single"/>
          <w:lang w:val="en-US" w:eastAsia="zh-CN"/>
          <w14:textFill>
            <w14:solidFill>
              <w14:schemeClr w14:val="tx1"/>
            </w14:solidFill>
          </w14:textFill>
        </w:rPr>
        <w:t>（3）南大门新征土地道路等建设工程。</w:t>
      </w:r>
    </w:p>
    <w:p w14:paraId="58018EAC">
      <w:pPr>
        <w:spacing w:line="360" w:lineRule="auto"/>
        <w:ind w:firstLine="590" w:firstLineChars="200"/>
        <w:rPr>
          <w:rFonts w:ascii="宋体" w:hAnsi="宋体" w:cs="等线"/>
          <w:b/>
          <w:bCs/>
          <w:color w:val="000000" w:themeColor="text1"/>
          <w:spacing w:val="7"/>
          <w:sz w:val="28"/>
          <w:szCs w:val="28"/>
          <w14:textFill>
            <w14:solidFill>
              <w14:schemeClr w14:val="tx1"/>
            </w14:solidFill>
          </w14:textFill>
        </w:rPr>
      </w:pPr>
      <w:r>
        <w:rPr>
          <w:rFonts w:hint="eastAsia" w:ascii="宋体" w:hAnsi="宋体" w:cs="等线"/>
          <w:b/>
          <w:bCs/>
          <w:color w:val="000000" w:themeColor="text1"/>
          <w:spacing w:val="7"/>
          <w:sz w:val="28"/>
          <w:szCs w:val="28"/>
          <w14:textFill>
            <w14:solidFill>
              <w14:schemeClr w14:val="tx1"/>
            </w14:solidFill>
          </w14:textFill>
        </w:rPr>
        <w:t>二、委托检测内容、项目</w:t>
      </w:r>
    </w:p>
    <w:p w14:paraId="2B07ED5A">
      <w:pPr>
        <w:spacing w:line="360" w:lineRule="auto"/>
        <w:ind w:firstLine="560" w:firstLineChars="200"/>
        <w:rPr>
          <w:rFonts w:ascii="宋体" w:hAnsi="宋体" w:cs="等线"/>
          <w:color w:val="000000" w:themeColor="text1"/>
          <w:kern w:val="0"/>
          <w:sz w:val="28"/>
          <w:szCs w:val="28"/>
          <w14:textFill>
            <w14:solidFill>
              <w14:schemeClr w14:val="tx1"/>
            </w14:solidFill>
          </w14:textFill>
        </w:rPr>
      </w:pPr>
      <w:r>
        <w:rPr>
          <w:rFonts w:hint="eastAsia" w:ascii="宋体" w:hAnsi="宋体" w:cs="等线"/>
          <w:color w:val="000000" w:themeColor="text1"/>
          <w:kern w:val="0"/>
          <w:sz w:val="28"/>
          <w:szCs w:val="28"/>
          <w14:textFill>
            <w14:solidFill>
              <w14:schemeClr w14:val="tx1"/>
            </w14:solidFill>
          </w14:textFill>
        </w:rPr>
        <w:t>1.甲方将该项目所有检测项目的检测任务委托乙方检测，由乙方办理有关检测手续。具体检测项目按国家有关法律法规及建设主管部门的相关规定、设计施工图纸、工程建设施工规范、强制性条文、验收评审标准和建筑工程检测规范及建设主管部门等相关规定，包括但不限于以下内容：</w:t>
      </w:r>
    </w:p>
    <w:p w14:paraId="05527E47">
      <w:pPr>
        <w:spacing w:line="360" w:lineRule="auto"/>
        <w:ind w:firstLine="560" w:firstLineChars="200"/>
        <w:rPr>
          <w:rFonts w:ascii="宋体" w:hAnsi="宋体" w:cs="等线"/>
          <w:color w:val="000000" w:themeColor="text1"/>
          <w:kern w:val="0"/>
          <w:sz w:val="28"/>
          <w:szCs w:val="28"/>
          <w14:textFill>
            <w14:solidFill>
              <w14:schemeClr w14:val="tx1"/>
            </w14:solidFill>
          </w14:textFill>
        </w:rPr>
      </w:pPr>
      <w:r>
        <w:rPr>
          <w:rFonts w:hint="eastAsia" w:ascii="宋体" w:hAnsi="宋体" w:cs="等线"/>
          <w:color w:val="000000" w:themeColor="text1"/>
          <w:kern w:val="0"/>
          <w:sz w:val="28"/>
          <w:szCs w:val="28"/>
          <w14:textFill>
            <w14:solidFill>
              <w14:schemeClr w14:val="tx1"/>
            </w14:solidFill>
          </w14:textFill>
        </w:rPr>
        <w:t>（1）常规材料：水泥、钢筋（含焊接与机械连接）力学性能检验、</w:t>
      </w:r>
      <w:r>
        <w:rPr>
          <w:rFonts w:hint="eastAsia" w:ascii="宋体" w:hAnsi="宋体" w:cs="等线"/>
          <w:color w:val="000000" w:themeColor="text1"/>
          <w:kern w:val="0"/>
          <w:sz w:val="28"/>
          <w:szCs w:val="28"/>
          <w:lang w:val="en-US" w:eastAsia="zh-CN"/>
          <w14:textFill>
            <w14:solidFill>
              <w14:schemeClr w14:val="tx1"/>
            </w14:solidFill>
          </w14:textFill>
        </w:rPr>
        <w:t>沥青混合料</w:t>
      </w:r>
      <w:r>
        <w:rPr>
          <w:rFonts w:hint="eastAsia" w:ascii="宋体" w:hAnsi="宋体" w:cs="等线"/>
          <w:color w:val="000000" w:themeColor="text1"/>
          <w:kern w:val="0"/>
          <w:sz w:val="28"/>
          <w:szCs w:val="28"/>
          <w14:textFill>
            <w14:solidFill>
              <w14:schemeClr w14:val="tx1"/>
            </w14:solidFill>
          </w14:textFill>
        </w:rPr>
        <w:t>配合比等本项目所需检测的所有常规检测材料。</w:t>
      </w:r>
    </w:p>
    <w:p w14:paraId="443C9AD1">
      <w:pPr>
        <w:spacing w:line="360" w:lineRule="auto"/>
        <w:ind w:firstLine="560" w:firstLineChars="200"/>
        <w:rPr>
          <w:rFonts w:ascii="宋体" w:hAnsi="宋体" w:cs="等线"/>
          <w:color w:val="000000" w:themeColor="text1"/>
          <w:kern w:val="0"/>
          <w:sz w:val="28"/>
          <w:szCs w:val="28"/>
          <w14:textFill>
            <w14:solidFill>
              <w14:schemeClr w14:val="tx1"/>
            </w14:solidFill>
          </w14:textFill>
        </w:rPr>
      </w:pPr>
      <w:r>
        <w:rPr>
          <w:rFonts w:hint="eastAsia" w:ascii="宋体" w:hAnsi="宋体" w:cs="等线"/>
          <w:color w:val="000000" w:themeColor="text1"/>
          <w:kern w:val="0"/>
          <w:sz w:val="28"/>
          <w:szCs w:val="28"/>
          <w14:textFill>
            <w14:solidFill>
              <w14:schemeClr w14:val="tx1"/>
            </w14:solidFill>
          </w14:textFill>
        </w:rPr>
        <w:t>（</w:t>
      </w:r>
      <w:r>
        <w:rPr>
          <w:rFonts w:hint="eastAsia" w:ascii="宋体" w:hAnsi="宋体" w:cs="等线"/>
          <w:color w:val="000000" w:themeColor="text1"/>
          <w:kern w:val="0"/>
          <w:sz w:val="28"/>
          <w:szCs w:val="28"/>
          <w:lang w:val="en-US" w:eastAsia="zh-CN"/>
          <w14:textFill>
            <w14:solidFill>
              <w14:schemeClr w14:val="tx1"/>
            </w14:solidFill>
          </w14:textFill>
        </w:rPr>
        <w:t>2</w:t>
      </w:r>
      <w:r>
        <w:rPr>
          <w:rFonts w:hint="eastAsia" w:ascii="宋体" w:hAnsi="宋体" w:cs="等线"/>
          <w:color w:val="000000" w:themeColor="text1"/>
          <w:kern w:val="0"/>
          <w:sz w:val="28"/>
          <w:szCs w:val="28"/>
          <w14:textFill>
            <w14:solidFill>
              <w14:schemeClr w14:val="tx1"/>
            </w14:solidFill>
          </w14:textFill>
        </w:rPr>
        <w:t>）道路检测：路基压实度、面层厚度、面层压实度、面层平整度、沥青检测等。</w:t>
      </w:r>
    </w:p>
    <w:p w14:paraId="5F171031">
      <w:pPr>
        <w:spacing w:line="360" w:lineRule="auto"/>
        <w:ind w:firstLine="560" w:firstLineChars="200"/>
        <w:rPr>
          <w:rFonts w:ascii="宋体" w:hAnsi="宋体" w:cs="等线"/>
          <w:color w:val="000000" w:themeColor="text1"/>
          <w:kern w:val="0"/>
          <w:sz w:val="28"/>
          <w:szCs w:val="28"/>
          <w14:textFill>
            <w14:solidFill>
              <w14:schemeClr w14:val="tx1"/>
            </w14:solidFill>
          </w14:textFill>
        </w:rPr>
      </w:pPr>
      <w:r>
        <w:rPr>
          <w:rFonts w:hint="eastAsia" w:ascii="宋体" w:hAnsi="宋体" w:cs="等线"/>
          <w:color w:val="000000" w:themeColor="text1"/>
          <w:kern w:val="0"/>
          <w:sz w:val="28"/>
          <w:szCs w:val="28"/>
          <w14:textFill>
            <w14:solidFill>
              <w14:schemeClr w14:val="tx1"/>
            </w14:solidFill>
          </w14:textFill>
        </w:rPr>
        <w:t>（</w:t>
      </w:r>
      <w:r>
        <w:rPr>
          <w:rFonts w:hint="eastAsia" w:ascii="宋体" w:hAnsi="宋体" w:cs="等线"/>
          <w:color w:val="000000" w:themeColor="text1"/>
          <w:kern w:val="0"/>
          <w:sz w:val="28"/>
          <w:szCs w:val="28"/>
          <w:lang w:val="en-US" w:eastAsia="zh-CN"/>
          <w14:textFill>
            <w14:solidFill>
              <w14:schemeClr w14:val="tx1"/>
            </w14:solidFill>
          </w14:textFill>
        </w:rPr>
        <w:t>3</w:t>
      </w:r>
      <w:r>
        <w:rPr>
          <w:rFonts w:hint="eastAsia" w:ascii="宋体" w:hAnsi="宋体" w:cs="等线"/>
          <w:color w:val="000000" w:themeColor="text1"/>
          <w:kern w:val="0"/>
          <w:sz w:val="28"/>
          <w:szCs w:val="28"/>
          <w14:textFill>
            <w14:solidFill>
              <w14:schemeClr w14:val="tx1"/>
            </w14:solidFill>
          </w14:textFill>
        </w:rPr>
        <w:t>）挡土墙检测：基础承载力、挡土墙砼强度、挡土墙位移、沉降观测等。</w:t>
      </w:r>
    </w:p>
    <w:p w14:paraId="58529172">
      <w:pPr>
        <w:spacing w:line="360" w:lineRule="auto"/>
        <w:ind w:firstLine="560" w:firstLineChars="200"/>
        <w:rPr>
          <w:rFonts w:ascii="宋体" w:hAnsi="宋体" w:cs="等线"/>
          <w:color w:val="000000" w:themeColor="text1"/>
          <w:kern w:val="0"/>
          <w:sz w:val="28"/>
          <w:szCs w:val="28"/>
          <w14:textFill>
            <w14:solidFill>
              <w14:schemeClr w14:val="tx1"/>
            </w14:solidFill>
          </w14:textFill>
        </w:rPr>
      </w:pPr>
      <w:r>
        <w:rPr>
          <w:rFonts w:hint="eastAsia" w:ascii="宋体" w:hAnsi="宋体" w:cs="等线"/>
          <w:color w:val="000000" w:themeColor="text1"/>
          <w:kern w:val="0"/>
          <w:sz w:val="28"/>
          <w:szCs w:val="28"/>
          <w14:textFill>
            <w14:solidFill>
              <w14:schemeClr w14:val="tx1"/>
            </w14:solidFill>
          </w14:textFill>
        </w:rPr>
        <w:t>（</w:t>
      </w:r>
      <w:r>
        <w:rPr>
          <w:rFonts w:hint="eastAsia" w:ascii="宋体" w:hAnsi="宋体" w:cs="等线"/>
          <w:color w:val="000000" w:themeColor="text1"/>
          <w:kern w:val="0"/>
          <w:sz w:val="28"/>
          <w:szCs w:val="28"/>
          <w:lang w:val="en-US" w:eastAsia="zh-CN"/>
          <w14:textFill>
            <w14:solidFill>
              <w14:schemeClr w14:val="tx1"/>
            </w14:solidFill>
          </w14:textFill>
        </w:rPr>
        <w:t>4</w:t>
      </w:r>
      <w:r>
        <w:rPr>
          <w:rFonts w:hint="eastAsia" w:ascii="宋体" w:hAnsi="宋体" w:cs="等线"/>
          <w:color w:val="000000" w:themeColor="text1"/>
          <w:kern w:val="0"/>
          <w:sz w:val="28"/>
          <w:szCs w:val="28"/>
          <w14:textFill>
            <w14:solidFill>
              <w14:schemeClr w14:val="tx1"/>
            </w14:solidFill>
          </w14:textFill>
        </w:rPr>
        <w:t>）包括本项目所有规定需要检测的项目和内容且必须符合建筑工程质量验收规范。</w:t>
      </w:r>
    </w:p>
    <w:p w14:paraId="45E43138">
      <w:pPr>
        <w:spacing w:line="360" w:lineRule="auto"/>
        <w:ind w:firstLine="560" w:firstLineChars="200"/>
        <w:rPr>
          <w:rFonts w:ascii="宋体" w:hAnsi="宋体" w:cs="等线"/>
          <w:color w:val="000000" w:themeColor="text1"/>
          <w:kern w:val="0"/>
          <w:sz w:val="28"/>
          <w:szCs w:val="28"/>
          <w14:textFill>
            <w14:solidFill>
              <w14:schemeClr w14:val="tx1"/>
            </w14:solidFill>
          </w14:textFill>
        </w:rPr>
      </w:pPr>
      <w:r>
        <w:rPr>
          <w:rFonts w:hint="eastAsia" w:ascii="宋体" w:hAnsi="宋体" w:cs="等线"/>
          <w:color w:val="000000" w:themeColor="text1"/>
          <w:kern w:val="0"/>
          <w:sz w:val="28"/>
          <w:szCs w:val="28"/>
          <w14:textFill>
            <w14:solidFill>
              <w14:schemeClr w14:val="tx1"/>
            </w14:solidFill>
          </w14:textFill>
        </w:rPr>
        <w:t>（每项检测内容由乙方出具具体检测子项目）</w:t>
      </w:r>
    </w:p>
    <w:p w14:paraId="0957A0CD">
      <w:pPr>
        <w:spacing w:line="360" w:lineRule="auto"/>
        <w:ind w:firstLine="600" w:firstLineChars="200"/>
        <w:rPr>
          <w:rFonts w:ascii="宋体" w:hAnsi="宋体" w:cs="等线"/>
          <w:color w:val="000000" w:themeColor="text1"/>
          <w:kern w:val="0"/>
          <w:sz w:val="28"/>
          <w:szCs w:val="28"/>
          <w14:textFill>
            <w14:solidFill>
              <w14:schemeClr w14:val="tx1"/>
            </w14:solidFill>
          </w14:textFill>
        </w:rPr>
      </w:pPr>
      <w:r>
        <w:rPr>
          <w:rFonts w:hint="eastAsia" w:ascii="宋体" w:hAnsi="宋体" w:cs="等线"/>
          <w:color w:val="000000" w:themeColor="text1"/>
          <w:spacing w:val="10"/>
          <w:sz w:val="28"/>
          <w:szCs w:val="28"/>
          <w14:textFill>
            <w14:solidFill>
              <w14:schemeClr w14:val="tx1"/>
            </w14:solidFill>
          </w14:textFill>
        </w:rPr>
        <w:t>2.检测内容须达到满足本工程竣工验收及交付所必须的所有相关检测项目，包含但不限于以上项目,未尽事宜详见国家及省、市相关标准及规范要求。由于技术进步、新材料的应用和工程检测要求的提高，可能会新增检测项目和内容所产生的风险由乙方综合考虑在投标报价内，总价不予调整。</w:t>
      </w:r>
      <w:r>
        <w:rPr>
          <w:rFonts w:hint="eastAsia" w:ascii="宋体" w:hAnsi="宋体" w:cs="等线"/>
          <w:color w:val="000000" w:themeColor="text1"/>
          <w:kern w:val="0"/>
          <w:sz w:val="28"/>
          <w:szCs w:val="28"/>
          <w14:textFill>
            <w14:solidFill>
              <w14:schemeClr w14:val="tx1"/>
            </w14:solidFill>
          </w14:textFill>
        </w:rPr>
        <w:t>如不满足政府建设主管部门竣工验收标准，乙方承诺无偿配合进行增补检测（因施工质量不合格而复检的除外）。</w:t>
      </w:r>
    </w:p>
    <w:p w14:paraId="29D633E2">
      <w:pPr>
        <w:spacing w:line="360" w:lineRule="auto"/>
        <w:ind w:firstLine="600" w:firstLineChars="200"/>
        <w:rPr>
          <w:rFonts w:ascii="宋体" w:hAnsi="宋体" w:cs="等线"/>
          <w:color w:val="000000" w:themeColor="text1"/>
          <w:spacing w:val="10"/>
          <w:sz w:val="28"/>
          <w:szCs w:val="28"/>
          <w14:textFill>
            <w14:solidFill>
              <w14:schemeClr w14:val="tx1"/>
            </w14:solidFill>
          </w14:textFill>
        </w:rPr>
      </w:pPr>
      <w:r>
        <w:rPr>
          <w:rFonts w:hint="eastAsia" w:ascii="宋体" w:hAnsi="宋体" w:cs="等线"/>
          <w:color w:val="000000" w:themeColor="text1"/>
          <w:spacing w:val="10"/>
          <w:sz w:val="28"/>
          <w:szCs w:val="28"/>
          <w14:textFill>
            <w14:solidFill>
              <w14:schemeClr w14:val="tx1"/>
            </w14:solidFill>
          </w14:textFill>
        </w:rPr>
        <w:t>3.乙方需负责按国家、湖南省及永州市相关部门要求编制专项检测方案，报甲方审批，审批合格后报相关部门备案，同时乙方须确保项目所有检测资料闭环，保证本项目检测资料的完整性，所有费用已包含在合同价款中。</w:t>
      </w:r>
    </w:p>
    <w:p w14:paraId="10ACCF42">
      <w:pPr>
        <w:spacing w:line="360" w:lineRule="auto"/>
        <w:ind w:firstLine="590" w:firstLineChars="200"/>
        <w:rPr>
          <w:rFonts w:ascii="宋体" w:hAnsi="宋体" w:cs="等线"/>
          <w:b/>
          <w:bCs/>
          <w:color w:val="000000" w:themeColor="text1"/>
          <w:spacing w:val="7"/>
          <w:sz w:val="28"/>
          <w:szCs w:val="28"/>
          <w14:textFill>
            <w14:solidFill>
              <w14:schemeClr w14:val="tx1"/>
            </w14:solidFill>
          </w14:textFill>
        </w:rPr>
      </w:pPr>
      <w:r>
        <w:rPr>
          <w:rFonts w:hint="eastAsia" w:ascii="宋体" w:hAnsi="宋体" w:cs="等线"/>
          <w:b/>
          <w:bCs/>
          <w:color w:val="000000" w:themeColor="text1"/>
          <w:spacing w:val="7"/>
          <w:sz w:val="28"/>
          <w:szCs w:val="28"/>
          <w14:textFill>
            <w14:solidFill>
              <w14:schemeClr w14:val="tx1"/>
            </w14:solidFill>
          </w14:textFill>
        </w:rPr>
        <w:t>三、检测依据及数量</w:t>
      </w:r>
    </w:p>
    <w:p w14:paraId="2D1333A2">
      <w:pPr>
        <w:spacing w:line="360" w:lineRule="auto"/>
        <w:ind w:firstLine="592" w:firstLineChars="200"/>
        <w:rPr>
          <w:rFonts w:ascii="宋体" w:hAnsi="宋体" w:cs="等线"/>
          <w:color w:val="000000" w:themeColor="text1"/>
          <w:spacing w:val="8"/>
          <w:sz w:val="28"/>
          <w:szCs w:val="28"/>
          <w14:textFill>
            <w14:solidFill>
              <w14:schemeClr w14:val="tx1"/>
            </w14:solidFill>
          </w14:textFill>
        </w:rPr>
      </w:pPr>
      <w:r>
        <w:rPr>
          <w:rFonts w:hint="eastAsia" w:ascii="宋体" w:hAnsi="宋体" w:cs="等线"/>
          <w:color w:val="000000" w:themeColor="text1"/>
          <w:spacing w:val="8"/>
          <w:sz w:val="28"/>
          <w:szCs w:val="28"/>
          <w14:textFill>
            <w14:solidFill>
              <w14:schemeClr w14:val="tx1"/>
            </w14:solidFill>
          </w14:textFill>
        </w:rPr>
        <w:t>1.所有检测均应符合现行的国家检测标准并按照建设工程验收规范要求进行检测；</w:t>
      </w:r>
    </w:p>
    <w:p w14:paraId="6E080F7F">
      <w:pPr>
        <w:spacing w:line="360" w:lineRule="auto"/>
        <w:ind w:firstLine="592" w:firstLineChars="200"/>
        <w:rPr>
          <w:rFonts w:ascii="宋体" w:hAnsi="宋体" w:cs="等线"/>
          <w:color w:val="000000" w:themeColor="text1"/>
          <w:spacing w:val="9"/>
          <w:sz w:val="28"/>
          <w:szCs w:val="28"/>
          <w14:textFill>
            <w14:solidFill>
              <w14:schemeClr w14:val="tx1"/>
            </w14:solidFill>
          </w14:textFill>
        </w:rPr>
      </w:pPr>
      <w:r>
        <w:rPr>
          <w:rFonts w:hint="eastAsia" w:ascii="宋体" w:hAnsi="宋体" w:cs="等线"/>
          <w:color w:val="000000" w:themeColor="text1"/>
          <w:spacing w:val="8"/>
          <w:sz w:val="28"/>
          <w:szCs w:val="28"/>
          <w14:textFill>
            <w14:solidFill>
              <w14:schemeClr w14:val="tx1"/>
            </w14:solidFill>
          </w14:textFill>
        </w:rPr>
        <w:t>2.乙方在自身检测资质范围内从事工程检测工作，超出资质范</w:t>
      </w:r>
      <w:r>
        <w:rPr>
          <w:rFonts w:hint="eastAsia" w:ascii="宋体" w:hAnsi="宋体" w:cs="等线"/>
          <w:color w:val="000000" w:themeColor="text1"/>
          <w:spacing w:val="7"/>
          <w:sz w:val="28"/>
          <w:szCs w:val="28"/>
          <w14:textFill>
            <w14:solidFill>
              <w14:schemeClr w14:val="tx1"/>
            </w14:solidFill>
          </w14:textFill>
        </w:rPr>
        <w:t>围的检测必须由乙方委托具</w:t>
      </w:r>
      <w:r>
        <w:rPr>
          <w:rFonts w:hint="eastAsia" w:ascii="宋体" w:hAnsi="宋体" w:cs="等线"/>
          <w:color w:val="000000" w:themeColor="text1"/>
          <w:spacing w:val="9"/>
          <w:sz w:val="28"/>
          <w:szCs w:val="28"/>
          <w14:textFill>
            <w14:solidFill>
              <w14:schemeClr w14:val="tx1"/>
            </w14:solidFill>
          </w14:textFill>
        </w:rPr>
        <w:t>备资质的单位进行，但乙方委托其他单位前应经过甲方书面同意。</w:t>
      </w:r>
    </w:p>
    <w:p w14:paraId="76DD1874">
      <w:pPr>
        <w:spacing w:line="360" w:lineRule="auto"/>
        <w:ind w:firstLine="574" w:firstLineChars="200"/>
        <w:rPr>
          <w:rFonts w:ascii="宋体" w:hAnsi="宋体" w:cs="等线"/>
          <w:b/>
          <w:bCs/>
          <w:color w:val="000000" w:themeColor="text1"/>
          <w:spacing w:val="3"/>
          <w:sz w:val="28"/>
          <w:szCs w:val="28"/>
          <w14:textFill>
            <w14:solidFill>
              <w14:schemeClr w14:val="tx1"/>
            </w14:solidFill>
          </w14:textFill>
        </w:rPr>
      </w:pPr>
      <w:r>
        <w:rPr>
          <w:rFonts w:hint="eastAsia" w:ascii="宋体" w:hAnsi="宋体" w:cs="等线"/>
          <w:b/>
          <w:bCs/>
          <w:color w:val="000000" w:themeColor="text1"/>
          <w:spacing w:val="3"/>
          <w:sz w:val="28"/>
          <w:szCs w:val="28"/>
          <w14:textFill>
            <w14:solidFill>
              <w14:schemeClr w14:val="tx1"/>
            </w14:solidFill>
          </w14:textFill>
        </w:rPr>
        <w:t>四、检测收费及付款方式</w:t>
      </w:r>
    </w:p>
    <w:p w14:paraId="2ACD7403">
      <w:pPr>
        <w:spacing w:line="360" w:lineRule="auto"/>
        <w:ind w:firstLine="604" w:firstLineChars="200"/>
        <w:rPr>
          <w:rFonts w:ascii="宋体" w:hAnsi="宋体" w:cs="等线"/>
          <w:color w:val="000000" w:themeColor="text1"/>
          <w:spacing w:val="11"/>
          <w:sz w:val="28"/>
          <w:szCs w:val="28"/>
          <w14:textFill>
            <w14:solidFill>
              <w14:schemeClr w14:val="tx1"/>
            </w14:solidFill>
          </w14:textFill>
        </w:rPr>
      </w:pPr>
      <w:r>
        <w:rPr>
          <w:rFonts w:hint="eastAsia" w:ascii="宋体" w:hAnsi="宋体" w:cs="等线"/>
          <w:color w:val="000000" w:themeColor="text1"/>
          <w:spacing w:val="11"/>
          <w:sz w:val="28"/>
          <w:szCs w:val="28"/>
          <w14:textFill>
            <w14:solidFill>
              <w14:schemeClr w14:val="tx1"/>
            </w14:solidFill>
          </w14:textFill>
        </w:rPr>
        <w:t>（一）</w:t>
      </w:r>
      <w:r>
        <w:rPr>
          <w:rFonts w:hint="eastAsia" w:ascii="宋体" w:hAnsi="宋体" w:cs="等线"/>
          <w:b/>
          <w:bCs/>
          <w:color w:val="000000" w:themeColor="text1"/>
          <w:spacing w:val="3"/>
          <w:sz w:val="28"/>
          <w:szCs w:val="28"/>
          <w14:textFill>
            <w14:solidFill>
              <w14:schemeClr w14:val="tx1"/>
            </w14:solidFill>
          </w14:textFill>
        </w:rPr>
        <w:t>检测收费</w:t>
      </w:r>
    </w:p>
    <w:p w14:paraId="3514B5C2">
      <w:pPr>
        <w:spacing w:line="360" w:lineRule="auto"/>
        <w:ind w:firstLine="604" w:firstLineChars="200"/>
        <w:rPr>
          <w:rFonts w:ascii="宋体" w:hAnsi="宋体" w:cs="等线"/>
          <w:color w:val="000000" w:themeColor="text1"/>
          <w:spacing w:val="11"/>
          <w:sz w:val="28"/>
          <w:szCs w:val="28"/>
          <w14:textFill>
            <w14:solidFill>
              <w14:schemeClr w14:val="tx1"/>
            </w14:solidFill>
          </w14:textFill>
        </w:rPr>
      </w:pPr>
      <w:r>
        <w:rPr>
          <w:rFonts w:hint="eastAsia" w:ascii="宋体" w:hAnsi="宋体" w:cs="等线"/>
          <w:color w:val="000000" w:themeColor="text1"/>
          <w:spacing w:val="11"/>
          <w:sz w:val="28"/>
          <w:szCs w:val="28"/>
          <w14:textFill>
            <w14:solidFill>
              <w14:schemeClr w14:val="tx1"/>
            </w14:solidFill>
          </w14:textFill>
        </w:rPr>
        <w:t>1.本工程实行总价包干，合同包干价为：</w:t>
      </w:r>
      <w:r>
        <w:rPr>
          <w:rFonts w:hint="eastAsia" w:ascii="宋体" w:hAnsi="宋体" w:cs="等线"/>
          <w:color w:val="000000" w:themeColor="text1"/>
          <w:spacing w:val="11"/>
          <w:sz w:val="28"/>
          <w:szCs w:val="28"/>
          <w:u w:val="single"/>
          <w14:textFill>
            <w14:solidFill>
              <w14:schemeClr w14:val="tx1"/>
            </w14:solidFill>
          </w14:textFill>
        </w:rPr>
        <w:t xml:space="preserve"> </w:t>
      </w:r>
      <w:r>
        <w:rPr>
          <w:rFonts w:hint="eastAsia" w:ascii="宋体" w:hAnsi="宋体" w:cs="等线"/>
          <w:color w:val="000000" w:themeColor="text1"/>
          <w:spacing w:val="11"/>
          <w:sz w:val="28"/>
          <w:szCs w:val="28"/>
          <w:u w:val="single"/>
          <w:lang w:val="en-US" w:eastAsia="zh-CN"/>
          <w14:textFill>
            <w14:solidFill>
              <w14:schemeClr w14:val="tx1"/>
            </w14:solidFill>
          </w14:textFill>
        </w:rPr>
        <w:t xml:space="preserve">    </w:t>
      </w:r>
      <w:r>
        <w:rPr>
          <w:rFonts w:hint="eastAsia" w:ascii="宋体" w:hAnsi="宋体" w:cs="等线"/>
          <w:color w:val="000000" w:themeColor="text1"/>
          <w:spacing w:val="11"/>
          <w:sz w:val="28"/>
          <w:szCs w:val="28"/>
          <w:u w:val="single"/>
          <w14:textFill>
            <w14:solidFill>
              <w14:schemeClr w14:val="tx1"/>
            </w14:solidFill>
          </w14:textFill>
        </w:rPr>
        <w:t xml:space="preserve"> </w:t>
      </w:r>
      <w:r>
        <w:rPr>
          <w:rFonts w:hint="eastAsia" w:ascii="宋体" w:hAnsi="宋体" w:cs="等线"/>
          <w:color w:val="000000" w:themeColor="text1"/>
          <w:spacing w:val="11"/>
          <w:sz w:val="28"/>
          <w:szCs w:val="28"/>
          <w14:textFill>
            <w14:solidFill>
              <w14:schemeClr w14:val="tx1"/>
            </w14:solidFill>
          </w14:textFill>
        </w:rPr>
        <w:t>（¥：</w:t>
      </w:r>
      <w:r>
        <w:rPr>
          <w:rFonts w:hint="eastAsia" w:ascii="宋体" w:hAnsi="宋体" w:cs="等线"/>
          <w:bCs/>
          <w:color w:val="000000" w:themeColor="text1"/>
          <w:spacing w:val="11"/>
          <w:sz w:val="28"/>
          <w:szCs w:val="28"/>
          <w:u w:val="single"/>
          <w:lang w:val="en-US" w:eastAsia="zh-CN"/>
          <w14:textFill>
            <w14:solidFill>
              <w14:schemeClr w14:val="tx1"/>
            </w14:solidFill>
          </w14:textFill>
        </w:rPr>
        <w:t xml:space="preserve">    </w:t>
      </w:r>
      <w:r>
        <w:rPr>
          <w:rFonts w:hint="eastAsia" w:ascii="宋体" w:hAnsi="宋体" w:cs="等线"/>
          <w:color w:val="000000" w:themeColor="text1"/>
          <w:spacing w:val="11"/>
          <w:sz w:val="28"/>
          <w:szCs w:val="28"/>
          <w:u w:val="single"/>
          <w14:textFill>
            <w14:solidFill>
              <w14:schemeClr w14:val="tx1"/>
            </w14:solidFill>
          </w14:textFill>
        </w:rPr>
        <w:t xml:space="preserve"> </w:t>
      </w:r>
      <w:r>
        <w:rPr>
          <w:rFonts w:hint="eastAsia" w:ascii="宋体" w:hAnsi="宋体" w:cs="等线"/>
          <w:color w:val="000000" w:themeColor="text1"/>
          <w:spacing w:val="11"/>
          <w:sz w:val="28"/>
          <w:szCs w:val="28"/>
          <w14:textFill>
            <w14:solidFill>
              <w14:schemeClr w14:val="tx1"/>
            </w14:solidFill>
          </w14:textFill>
        </w:rPr>
        <w:t>）。</w:t>
      </w:r>
    </w:p>
    <w:p w14:paraId="1F3ED105">
      <w:pPr>
        <w:spacing w:line="360" w:lineRule="auto"/>
        <w:ind w:firstLine="592" w:firstLineChars="200"/>
        <w:rPr>
          <w:rFonts w:ascii="宋体" w:hAnsi="宋体" w:cs="等线"/>
          <w:color w:val="000000" w:themeColor="text1"/>
          <w:spacing w:val="8"/>
          <w:sz w:val="28"/>
          <w:szCs w:val="28"/>
          <w14:textFill>
            <w14:solidFill>
              <w14:schemeClr w14:val="tx1"/>
            </w14:solidFill>
          </w14:textFill>
        </w:rPr>
      </w:pPr>
      <w:r>
        <w:rPr>
          <w:rFonts w:hint="eastAsia" w:ascii="宋体" w:hAnsi="宋体" w:cs="等线"/>
          <w:color w:val="000000" w:themeColor="text1"/>
          <w:spacing w:val="8"/>
          <w:sz w:val="28"/>
          <w:szCs w:val="28"/>
          <w14:textFill>
            <w14:solidFill>
              <w14:schemeClr w14:val="tx1"/>
            </w14:solidFill>
          </w14:textFill>
        </w:rPr>
        <w:t>2.</w:t>
      </w:r>
      <w:r>
        <w:rPr>
          <w:rFonts w:hint="eastAsia" w:ascii="宋体" w:hAnsi="宋体" w:cs="等线"/>
          <w:color w:val="000000" w:themeColor="text1"/>
          <w:spacing w:val="11"/>
          <w:sz w:val="28"/>
          <w:szCs w:val="28"/>
          <w14:textFill>
            <w14:solidFill>
              <w14:schemeClr w14:val="tx1"/>
            </w14:solidFill>
          </w14:textFill>
        </w:rPr>
        <w:t>本合同包干价是乙方为完成</w:t>
      </w:r>
      <w:r>
        <w:rPr>
          <w:rFonts w:hint="eastAsia" w:ascii="宋体" w:hAnsi="宋体" w:cs="等线"/>
          <w:color w:val="000000" w:themeColor="text1"/>
          <w:spacing w:val="11"/>
          <w:sz w:val="28"/>
          <w:szCs w:val="28"/>
          <w:lang w:val="en-US" w:eastAsia="zh-CN"/>
          <w14:textFill>
            <w14:solidFill>
              <w14:schemeClr w14:val="tx1"/>
            </w14:solidFill>
          </w14:textFill>
        </w:rPr>
        <w:t>招标</w:t>
      </w:r>
      <w:r>
        <w:rPr>
          <w:rFonts w:hint="eastAsia" w:ascii="宋体" w:hAnsi="宋体" w:cs="等线"/>
          <w:color w:val="000000" w:themeColor="text1"/>
          <w:spacing w:val="11"/>
          <w:sz w:val="28"/>
          <w:szCs w:val="28"/>
          <w14:textFill>
            <w14:solidFill>
              <w14:schemeClr w14:val="tx1"/>
            </w14:solidFill>
          </w14:textFill>
        </w:rPr>
        <w:t>文件、设计文件、相应文件规定、招标清单及其</w:t>
      </w:r>
      <w:r>
        <w:rPr>
          <w:rFonts w:hint="eastAsia" w:ascii="宋体" w:hAnsi="宋体" w:cs="等线"/>
          <w:color w:val="000000" w:themeColor="text1"/>
          <w:spacing w:val="10"/>
          <w:sz w:val="28"/>
          <w:szCs w:val="28"/>
          <w14:textFill>
            <w14:solidFill>
              <w14:schemeClr w14:val="tx1"/>
            </w14:solidFill>
          </w14:textFill>
        </w:rPr>
        <w:t>附属资料所要求范围内的全部工作内容的价格体现，包括但不限于实施和完成本项目检测内容所需人工</w:t>
      </w:r>
      <w:r>
        <w:rPr>
          <w:rFonts w:hint="eastAsia" w:ascii="宋体" w:hAnsi="宋体" w:cs="等线"/>
          <w:color w:val="000000" w:themeColor="text1"/>
          <w:spacing w:val="7"/>
          <w:sz w:val="28"/>
          <w:szCs w:val="28"/>
          <w14:textFill>
            <w14:solidFill>
              <w14:schemeClr w14:val="tx1"/>
            </w14:solidFill>
          </w14:textFill>
        </w:rPr>
        <w:t>费（包含人员各项费用）、材料费、机械费、机械进出场费、转场费、</w:t>
      </w:r>
      <w:r>
        <w:rPr>
          <w:rFonts w:hint="eastAsia" w:ascii="宋体" w:hAnsi="宋体" w:cs="等线"/>
          <w:color w:val="000000" w:themeColor="text1"/>
          <w:spacing w:val="6"/>
          <w:sz w:val="28"/>
          <w:szCs w:val="28"/>
          <w14:textFill>
            <w14:solidFill>
              <w14:schemeClr w14:val="tx1"/>
            </w14:solidFill>
          </w14:textFill>
        </w:rPr>
        <w:t>质检（自检）、安装、检</w:t>
      </w:r>
      <w:r>
        <w:rPr>
          <w:rFonts w:hint="eastAsia" w:ascii="宋体" w:hAnsi="宋体" w:cs="等线"/>
          <w:color w:val="000000" w:themeColor="text1"/>
          <w:spacing w:val="5"/>
          <w:sz w:val="28"/>
          <w:szCs w:val="28"/>
          <w14:textFill>
            <w14:solidFill>
              <w14:schemeClr w14:val="tx1"/>
            </w14:solidFill>
          </w14:textFill>
        </w:rPr>
        <w:t>测及出具报告、税金</w:t>
      </w:r>
      <w:r>
        <w:rPr>
          <w:rFonts w:hint="eastAsia" w:ascii="宋体" w:hAnsi="宋体" w:cs="等线"/>
          <w:color w:val="000000" w:themeColor="text1"/>
          <w:spacing w:val="10"/>
          <w:sz w:val="28"/>
          <w:szCs w:val="28"/>
          <w14:textFill>
            <w14:solidFill>
              <w14:schemeClr w14:val="tx1"/>
            </w14:solidFill>
          </w14:textFill>
        </w:rPr>
        <w:t>及乙方认为完成本次招标内容所应发生的其他所有费用，同时乙方已考</w:t>
      </w:r>
      <w:r>
        <w:rPr>
          <w:rFonts w:hint="eastAsia" w:ascii="宋体" w:hAnsi="宋体" w:cs="等线"/>
          <w:color w:val="000000" w:themeColor="text1"/>
          <w:spacing w:val="9"/>
          <w:sz w:val="28"/>
          <w:szCs w:val="28"/>
          <w14:textFill>
            <w14:solidFill>
              <w14:schemeClr w14:val="tx1"/>
            </w14:solidFill>
          </w14:textFill>
        </w:rPr>
        <w:t>虑承担合同所示责任、义务和一般风险，</w:t>
      </w:r>
      <w:r>
        <w:rPr>
          <w:rFonts w:hint="eastAsia" w:ascii="宋体" w:hAnsi="宋体" w:cs="等线"/>
          <w:color w:val="000000" w:themeColor="text1"/>
          <w:spacing w:val="-41"/>
          <w:sz w:val="28"/>
          <w:szCs w:val="28"/>
          <w14:textFill>
            <w14:solidFill>
              <w14:schemeClr w14:val="tx1"/>
            </w14:solidFill>
          </w14:textFill>
        </w:rPr>
        <w:t xml:space="preserve"> </w:t>
      </w:r>
      <w:r>
        <w:rPr>
          <w:rFonts w:hint="eastAsia" w:ascii="宋体" w:hAnsi="宋体" w:cs="等线"/>
          <w:color w:val="000000" w:themeColor="text1"/>
          <w:spacing w:val="9"/>
          <w:sz w:val="28"/>
          <w:szCs w:val="28"/>
          <w14:textFill>
            <w14:solidFill>
              <w14:schemeClr w14:val="tx1"/>
            </w14:solidFill>
          </w14:textFill>
        </w:rPr>
        <w:t>以及可能因检测项目和检测数量的调整及实施项目的</w:t>
      </w:r>
      <w:r>
        <w:rPr>
          <w:rFonts w:hint="eastAsia" w:ascii="宋体" w:hAnsi="宋体" w:cs="等线"/>
          <w:color w:val="000000" w:themeColor="text1"/>
          <w:spacing w:val="8"/>
          <w:sz w:val="28"/>
          <w:szCs w:val="28"/>
          <w14:textFill>
            <w14:solidFill>
              <w14:schemeClr w14:val="tx1"/>
            </w14:solidFill>
          </w14:textFill>
        </w:rPr>
        <w:t>变更而引起的价格调整风险。</w:t>
      </w:r>
    </w:p>
    <w:p w14:paraId="262A28B5">
      <w:pPr>
        <w:spacing w:line="360" w:lineRule="auto"/>
        <w:ind w:firstLine="604" w:firstLineChars="200"/>
        <w:rPr>
          <w:rFonts w:ascii="宋体" w:hAnsi="宋体" w:cs="等线"/>
          <w:color w:val="000000" w:themeColor="text1"/>
          <w:spacing w:val="9"/>
          <w:sz w:val="28"/>
          <w:szCs w:val="28"/>
          <w14:textFill>
            <w14:solidFill>
              <w14:schemeClr w14:val="tx1"/>
            </w14:solidFill>
          </w14:textFill>
        </w:rPr>
      </w:pPr>
      <w:r>
        <w:rPr>
          <w:rFonts w:hint="eastAsia" w:ascii="宋体" w:hAnsi="宋体" w:cs="等线"/>
          <w:color w:val="000000" w:themeColor="text1"/>
          <w:spacing w:val="11"/>
          <w:sz w:val="28"/>
          <w:szCs w:val="28"/>
          <w14:textFill>
            <w14:solidFill>
              <w14:schemeClr w14:val="tx1"/>
            </w14:solidFill>
          </w14:textFill>
        </w:rPr>
        <w:t>3.本合同包干价是乙方根据招标要求、市场情况并结合企业自身实力和管理水平，并考虑本工程检</w:t>
      </w:r>
      <w:r>
        <w:rPr>
          <w:rFonts w:hint="eastAsia" w:ascii="宋体" w:hAnsi="宋体" w:cs="等线"/>
          <w:color w:val="000000" w:themeColor="text1"/>
          <w:spacing w:val="9"/>
          <w:sz w:val="28"/>
          <w:szCs w:val="28"/>
          <w14:textFill>
            <w14:solidFill>
              <w14:schemeClr w14:val="tx1"/>
            </w14:solidFill>
          </w14:textFill>
        </w:rPr>
        <w:t>测的内容、工程的复杂性和市场风险和政策性调整因素确定投标价格。</w:t>
      </w:r>
    </w:p>
    <w:p w14:paraId="2260F56D">
      <w:pPr>
        <w:spacing w:line="360" w:lineRule="auto"/>
        <w:ind w:firstLine="600" w:firstLineChars="200"/>
        <w:rPr>
          <w:rFonts w:ascii="宋体" w:hAnsi="宋体" w:cs="等线"/>
          <w:color w:val="000000" w:themeColor="text1"/>
          <w:spacing w:val="9"/>
          <w:sz w:val="28"/>
          <w:szCs w:val="28"/>
          <w14:textFill>
            <w14:solidFill>
              <w14:schemeClr w14:val="tx1"/>
            </w14:solidFill>
          </w14:textFill>
        </w:rPr>
      </w:pPr>
      <w:r>
        <w:rPr>
          <w:rFonts w:hint="eastAsia" w:ascii="宋体" w:hAnsi="宋体" w:cs="等线"/>
          <w:color w:val="000000" w:themeColor="text1"/>
          <w:spacing w:val="10"/>
          <w:sz w:val="28"/>
          <w:szCs w:val="28"/>
          <w14:textFill>
            <w14:solidFill>
              <w14:schemeClr w14:val="tx1"/>
            </w14:solidFill>
          </w14:textFill>
        </w:rPr>
        <w:t>4.由于技术进步、新材料的应用和工程检测要求的提高或招标范围明示不全等因素，可</w:t>
      </w:r>
      <w:r>
        <w:rPr>
          <w:rFonts w:hint="eastAsia" w:ascii="宋体" w:hAnsi="宋体" w:cs="等线"/>
          <w:color w:val="000000" w:themeColor="text1"/>
          <w:spacing w:val="9"/>
          <w:sz w:val="28"/>
          <w:szCs w:val="28"/>
          <w14:textFill>
            <w14:solidFill>
              <w14:schemeClr w14:val="tx1"/>
            </w14:solidFill>
          </w14:textFill>
        </w:rPr>
        <w:t>能会新增检测项目和内容所产生的风险由乙方综合考虑在投标报价内，结算时不予调整。</w:t>
      </w:r>
    </w:p>
    <w:p w14:paraId="4A256D87">
      <w:pPr>
        <w:spacing w:line="360" w:lineRule="auto"/>
        <w:ind w:firstLine="604" w:firstLineChars="200"/>
        <w:rPr>
          <w:rFonts w:ascii="宋体" w:hAnsi="宋体" w:cs="等线"/>
          <w:color w:val="000000" w:themeColor="text1"/>
          <w:spacing w:val="5"/>
          <w:sz w:val="28"/>
          <w:szCs w:val="28"/>
          <w14:textFill>
            <w14:solidFill>
              <w14:schemeClr w14:val="tx1"/>
            </w14:solidFill>
          </w14:textFill>
        </w:rPr>
      </w:pPr>
      <w:r>
        <w:rPr>
          <w:rFonts w:hint="eastAsia" w:ascii="宋体" w:hAnsi="宋体" w:cs="等线"/>
          <w:color w:val="000000" w:themeColor="text1"/>
          <w:spacing w:val="11"/>
          <w:sz w:val="28"/>
          <w:szCs w:val="28"/>
          <w14:textFill>
            <w14:solidFill>
              <w14:schemeClr w14:val="tx1"/>
            </w14:solidFill>
          </w14:textFill>
        </w:rPr>
        <w:t>5.乙方在施工、建设单位等共同现场见证</w:t>
      </w:r>
      <w:r>
        <w:rPr>
          <w:rFonts w:hint="eastAsia" w:ascii="宋体" w:hAnsi="宋体" w:cs="等线"/>
          <w:color w:val="000000" w:themeColor="text1"/>
          <w:spacing w:val="10"/>
          <w:sz w:val="28"/>
          <w:szCs w:val="28"/>
          <w14:textFill>
            <w14:solidFill>
              <w14:schemeClr w14:val="tx1"/>
            </w14:solidFill>
          </w14:textFill>
        </w:rPr>
        <w:t>采样，乙方将此费用综合考虑在投</w:t>
      </w:r>
      <w:r>
        <w:rPr>
          <w:rFonts w:hint="eastAsia" w:ascii="宋体" w:hAnsi="宋体" w:cs="等线"/>
          <w:color w:val="000000" w:themeColor="text1"/>
          <w:spacing w:val="5"/>
          <w:sz w:val="28"/>
          <w:szCs w:val="28"/>
          <w14:textFill>
            <w14:solidFill>
              <w14:schemeClr w14:val="tx1"/>
            </w14:solidFill>
          </w14:textFill>
        </w:rPr>
        <w:t>标报价内。</w:t>
      </w:r>
    </w:p>
    <w:p w14:paraId="2EF809C7">
      <w:pPr>
        <w:spacing w:line="360" w:lineRule="auto"/>
        <w:ind w:firstLine="580" w:firstLineChars="200"/>
        <w:rPr>
          <w:rFonts w:ascii="宋体" w:hAnsi="宋体" w:cs="等线"/>
          <w:color w:val="000000" w:themeColor="text1"/>
          <w:spacing w:val="4"/>
          <w:sz w:val="28"/>
          <w:szCs w:val="28"/>
          <w14:textFill>
            <w14:solidFill>
              <w14:schemeClr w14:val="tx1"/>
            </w14:solidFill>
          </w14:textFill>
        </w:rPr>
      </w:pPr>
      <w:r>
        <w:rPr>
          <w:rFonts w:hint="eastAsia" w:ascii="宋体" w:hAnsi="宋体" w:cs="等线"/>
          <w:color w:val="000000" w:themeColor="text1"/>
          <w:spacing w:val="5"/>
          <w:sz w:val="28"/>
          <w:szCs w:val="28"/>
          <w:lang w:val="en-US" w:eastAsia="zh-CN"/>
          <w14:textFill>
            <w14:solidFill>
              <w14:schemeClr w14:val="tx1"/>
            </w14:solidFill>
          </w14:textFill>
        </w:rPr>
        <w:t>6</w:t>
      </w:r>
      <w:r>
        <w:rPr>
          <w:rFonts w:hint="eastAsia" w:ascii="宋体" w:hAnsi="宋体" w:cs="等线"/>
          <w:color w:val="000000" w:themeColor="text1"/>
          <w:spacing w:val="5"/>
          <w:sz w:val="28"/>
          <w:szCs w:val="28"/>
          <w14:textFill>
            <w14:solidFill>
              <w14:schemeClr w14:val="tx1"/>
            </w14:solidFill>
          </w14:textFill>
        </w:rPr>
        <w:t>.</w:t>
      </w:r>
      <w:r>
        <w:rPr>
          <w:rFonts w:hint="eastAsia" w:ascii="宋体" w:hAnsi="宋体" w:cs="等线"/>
          <w:color w:val="000000" w:themeColor="text1"/>
          <w:spacing w:val="11"/>
          <w:sz w:val="28"/>
          <w:szCs w:val="28"/>
          <w14:textFill>
            <w14:solidFill>
              <w14:schemeClr w14:val="tx1"/>
            </w14:solidFill>
          </w14:textFill>
        </w:rPr>
        <w:t>乙方自行勘查施工现场，现场检测路径乙方自</w:t>
      </w:r>
      <w:r>
        <w:rPr>
          <w:rFonts w:hint="eastAsia" w:ascii="宋体" w:hAnsi="宋体" w:cs="等线"/>
          <w:color w:val="000000" w:themeColor="text1"/>
          <w:spacing w:val="10"/>
          <w:sz w:val="28"/>
          <w:szCs w:val="28"/>
          <w14:textFill>
            <w14:solidFill>
              <w14:schemeClr w14:val="tx1"/>
            </w14:solidFill>
          </w14:textFill>
        </w:rPr>
        <w:t>行解决，费用包含在合同价款中，不再</w:t>
      </w:r>
      <w:r>
        <w:rPr>
          <w:rFonts w:hint="eastAsia" w:ascii="宋体" w:hAnsi="宋体" w:cs="等线"/>
          <w:color w:val="000000" w:themeColor="text1"/>
          <w:spacing w:val="4"/>
          <w:sz w:val="28"/>
          <w:szCs w:val="28"/>
          <w14:textFill>
            <w14:solidFill>
              <w14:schemeClr w14:val="tx1"/>
            </w14:solidFill>
          </w14:textFill>
        </w:rPr>
        <w:t>另行计费。</w:t>
      </w:r>
    </w:p>
    <w:p w14:paraId="22ABC4BF">
      <w:pPr>
        <w:spacing w:line="360" w:lineRule="auto"/>
        <w:ind w:firstLine="576"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4"/>
          <w:sz w:val="28"/>
          <w:szCs w:val="28"/>
          <w:lang w:val="en-US" w:eastAsia="zh-CN"/>
          <w14:textFill>
            <w14:solidFill>
              <w14:schemeClr w14:val="tx1"/>
            </w14:solidFill>
          </w14:textFill>
        </w:rPr>
        <w:t>7</w:t>
      </w:r>
      <w:r>
        <w:rPr>
          <w:rFonts w:hint="eastAsia" w:ascii="宋体" w:hAnsi="宋体" w:cs="等线"/>
          <w:color w:val="000000" w:themeColor="text1"/>
          <w:spacing w:val="4"/>
          <w:sz w:val="28"/>
          <w:szCs w:val="28"/>
          <w14:textFill>
            <w14:solidFill>
              <w14:schemeClr w14:val="tx1"/>
            </w14:solidFill>
          </w14:textFill>
        </w:rPr>
        <w:t>.</w:t>
      </w:r>
      <w:r>
        <w:rPr>
          <w:rFonts w:hint="eastAsia" w:ascii="宋体" w:hAnsi="宋体" w:cs="等线"/>
          <w:color w:val="000000" w:themeColor="text1"/>
          <w:spacing w:val="7"/>
          <w:sz w:val="28"/>
          <w:szCs w:val="28"/>
          <w14:textFill>
            <w14:solidFill>
              <w14:schemeClr w14:val="tx1"/>
            </w14:solidFill>
          </w14:textFill>
        </w:rPr>
        <w:t>因施工</w:t>
      </w:r>
      <w:r>
        <w:rPr>
          <w:rFonts w:hint="eastAsia" w:ascii="宋体" w:hAnsi="宋体" w:cs="等线"/>
          <w:color w:val="000000" w:themeColor="text1"/>
          <w:spacing w:val="7"/>
          <w:sz w:val="28"/>
          <w:szCs w:val="28"/>
          <w:lang w:val="en-US" w:eastAsia="zh-CN"/>
          <w14:textFill>
            <w14:solidFill>
              <w14:schemeClr w14:val="tx1"/>
            </w14:solidFill>
          </w14:textFill>
        </w:rPr>
        <w:t>单位</w:t>
      </w:r>
      <w:r>
        <w:rPr>
          <w:rFonts w:hint="eastAsia" w:ascii="宋体" w:hAnsi="宋体" w:cs="等线"/>
          <w:color w:val="000000" w:themeColor="text1"/>
          <w:spacing w:val="7"/>
          <w:sz w:val="28"/>
          <w:szCs w:val="28"/>
          <w14:textFill>
            <w14:solidFill>
              <w14:schemeClr w14:val="tx1"/>
            </w14:solidFill>
          </w14:textFill>
        </w:rPr>
        <w:t>原因质量不合格的复检费用，由施工</w:t>
      </w:r>
      <w:r>
        <w:rPr>
          <w:rFonts w:hint="eastAsia" w:ascii="宋体" w:hAnsi="宋体" w:cs="等线"/>
          <w:color w:val="000000" w:themeColor="text1"/>
          <w:spacing w:val="7"/>
          <w:sz w:val="28"/>
          <w:szCs w:val="28"/>
          <w:lang w:val="en-US" w:eastAsia="zh-CN"/>
          <w14:textFill>
            <w14:solidFill>
              <w14:schemeClr w14:val="tx1"/>
            </w14:solidFill>
          </w14:textFill>
        </w:rPr>
        <w:t>单位</w:t>
      </w:r>
      <w:r>
        <w:rPr>
          <w:rFonts w:hint="eastAsia" w:ascii="宋体" w:hAnsi="宋体" w:cs="等线"/>
          <w:color w:val="000000" w:themeColor="text1"/>
          <w:spacing w:val="7"/>
          <w:sz w:val="28"/>
          <w:szCs w:val="28"/>
          <w14:textFill>
            <w14:solidFill>
              <w14:schemeClr w14:val="tx1"/>
            </w14:solidFill>
          </w14:textFill>
        </w:rPr>
        <w:t>承担，甲方不承担任何复检复查费用。</w:t>
      </w:r>
    </w:p>
    <w:p w14:paraId="59C8EB03">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lang w:val="en-US" w:eastAsia="zh-CN"/>
          <w14:textFill>
            <w14:solidFill>
              <w14:schemeClr w14:val="tx1"/>
            </w14:solidFill>
          </w14:textFill>
        </w:rPr>
        <w:t>8</w:t>
      </w:r>
      <w:r>
        <w:rPr>
          <w:rFonts w:hint="eastAsia" w:ascii="宋体" w:hAnsi="宋体" w:cs="等线"/>
          <w:color w:val="000000" w:themeColor="text1"/>
          <w:spacing w:val="7"/>
          <w:sz w:val="28"/>
          <w:szCs w:val="28"/>
          <w14:textFill>
            <w14:solidFill>
              <w14:schemeClr w14:val="tx1"/>
            </w14:solidFill>
          </w14:textFill>
        </w:rPr>
        <w:t>.不论何种原因的工期延误，导致检测工期推迟的，</w:t>
      </w:r>
      <w:r>
        <w:rPr>
          <w:rFonts w:hint="eastAsia" w:ascii="宋体" w:hAnsi="宋体" w:cs="等线"/>
          <w:color w:val="000000" w:themeColor="text1"/>
          <w:spacing w:val="-57"/>
          <w:sz w:val="28"/>
          <w:szCs w:val="28"/>
          <w14:textFill>
            <w14:solidFill>
              <w14:schemeClr w14:val="tx1"/>
            </w14:solidFill>
          </w14:textFill>
        </w:rPr>
        <w:t xml:space="preserve"> </w:t>
      </w:r>
      <w:r>
        <w:rPr>
          <w:rFonts w:hint="eastAsia" w:ascii="宋体" w:hAnsi="宋体" w:cs="等线"/>
          <w:color w:val="000000" w:themeColor="text1"/>
          <w:spacing w:val="7"/>
          <w:sz w:val="28"/>
          <w:szCs w:val="28"/>
          <w14:textFill>
            <w14:solidFill>
              <w14:schemeClr w14:val="tx1"/>
            </w14:solidFill>
          </w14:textFill>
        </w:rPr>
        <w:t>甲方不承担费用补偿。</w:t>
      </w:r>
    </w:p>
    <w:p w14:paraId="06BF2754">
      <w:pPr>
        <w:spacing w:line="360" w:lineRule="auto"/>
        <w:ind w:firstLine="596"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9"/>
          <w:sz w:val="28"/>
          <w:szCs w:val="28"/>
          <w:lang w:val="en-US" w:eastAsia="zh-CN"/>
          <w14:textFill>
            <w14:solidFill>
              <w14:schemeClr w14:val="tx1"/>
            </w14:solidFill>
          </w14:textFill>
        </w:rPr>
        <w:t>9</w:t>
      </w:r>
      <w:r>
        <w:rPr>
          <w:rFonts w:hint="eastAsia" w:ascii="宋体" w:hAnsi="宋体" w:cs="等线"/>
          <w:color w:val="000000" w:themeColor="text1"/>
          <w:spacing w:val="9"/>
          <w:sz w:val="28"/>
          <w:szCs w:val="28"/>
          <w14:textFill>
            <w14:solidFill>
              <w14:schemeClr w14:val="tx1"/>
            </w14:solidFill>
          </w14:textFill>
        </w:rPr>
        <w:t>.</w:t>
      </w:r>
      <w:r>
        <w:rPr>
          <w:rFonts w:hint="eastAsia" w:ascii="宋体" w:hAnsi="宋体" w:cs="等线"/>
          <w:color w:val="000000" w:themeColor="text1"/>
          <w:spacing w:val="-40"/>
          <w:sz w:val="28"/>
          <w:szCs w:val="28"/>
          <w14:textFill>
            <w14:solidFill>
              <w14:schemeClr w14:val="tx1"/>
            </w14:solidFill>
          </w14:textFill>
        </w:rPr>
        <w:t xml:space="preserve"> </w:t>
      </w:r>
      <w:r>
        <w:rPr>
          <w:rFonts w:hint="eastAsia" w:ascii="宋体" w:hAnsi="宋体" w:cs="等线"/>
          <w:color w:val="000000" w:themeColor="text1"/>
          <w:spacing w:val="9"/>
          <w:sz w:val="28"/>
          <w:szCs w:val="28"/>
          <w14:textFill>
            <w14:solidFill>
              <w14:schemeClr w14:val="tx1"/>
            </w14:solidFill>
          </w14:textFill>
        </w:rPr>
        <w:t>检测项目及内容须满足现行质量验收</w:t>
      </w:r>
      <w:r>
        <w:rPr>
          <w:rFonts w:hint="eastAsia" w:ascii="宋体" w:hAnsi="宋体" w:cs="等线"/>
          <w:color w:val="000000" w:themeColor="text1"/>
          <w:spacing w:val="8"/>
          <w:sz w:val="28"/>
          <w:szCs w:val="28"/>
          <w14:textFill>
            <w14:solidFill>
              <w14:schemeClr w14:val="tx1"/>
            </w14:solidFill>
          </w14:textFill>
        </w:rPr>
        <w:t>规范、现行质检验收规定、工程质量目标及乙方</w:t>
      </w:r>
      <w:r>
        <w:rPr>
          <w:rFonts w:hint="eastAsia" w:ascii="宋体" w:hAnsi="宋体" w:cs="等线"/>
          <w:color w:val="000000" w:themeColor="text1"/>
          <w:spacing w:val="7"/>
          <w:sz w:val="28"/>
          <w:szCs w:val="28"/>
          <w14:textFill>
            <w14:solidFill>
              <w14:schemeClr w14:val="tx1"/>
            </w14:solidFill>
          </w14:textFill>
        </w:rPr>
        <w:t>提出的检测项目要求。</w:t>
      </w:r>
    </w:p>
    <w:p w14:paraId="58B934FB">
      <w:pPr>
        <w:spacing w:line="360" w:lineRule="auto"/>
        <w:ind w:firstLine="588" w:firstLineChars="200"/>
        <w:rPr>
          <w:rFonts w:ascii="宋体" w:hAnsi="宋体" w:cs="等线"/>
          <w:color w:val="000000" w:themeColor="text1"/>
          <w:spacing w:val="8"/>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1</w:t>
      </w:r>
      <w:r>
        <w:rPr>
          <w:rFonts w:hint="eastAsia" w:ascii="宋体" w:hAnsi="宋体" w:cs="等线"/>
          <w:color w:val="000000" w:themeColor="text1"/>
          <w:spacing w:val="7"/>
          <w:sz w:val="28"/>
          <w:szCs w:val="28"/>
          <w:lang w:val="en-US" w:eastAsia="zh-CN"/>
          <w14:textFill>
            <w14:solidFill>
              <w14:schemeClr w14:val="tx1"/>
            </w14:solidFill>
          </w14:textFill>
        </w:rPr>
        <w:t>0</w:t>
      </w:r>
      <w:r>
        <w:rPr>
          <w:rFonts w:hint="eastAsia" w:ascii="宋体" w:hAnsi="宋体" w:cs="等线"/>
          <w:color w:val="000000" w:themeColor="text1"/>
          <w:spacing w:val="7"/>
          <w:sz w:val="28"/>
          <w:szCs w:val="28"/>
          <w14:textFill>
            <w14:solidFill>
              <w14:schemeClr w14:val="tx1"/>
            </w14:solidFill>
          </w14:textFill>
        </w:rPr>
        <w:t>.</w:t>
      </w:r>
      <w:r>
        <w:rPr>
          <w:rFonts w:hint="eastAsia" w:ascii="宋体" w:hAnsi="宋体" w:cs="等线"/>
          <w:color w:val="000000" w:themeColor="text1"/>
          <w:spacing w:val="9"/>
          <w:sz w:val="28"/>
          <w:szCs w:val="28"/>
          <w14:textFill>
            <w14:solidFill>
              <w14:schemeClr w14:val="tx1"/>
            </w14:solidFill>
          </w14:textFill>
        </w:rPr>
        <w:t>本工程所有材料检测内容必须符合现行材料检测标准且满足</w:t>
      </w:r>
      <w:r>
        <w:rPr>
          <w:rFonts w:hint="eastAsia" w:ascii="宋体" w:hAnsi="宋体" w:cs="等线"/>
          <w:color w:val="000000" w:themeColor="text1"/>
          <w:spacing w:val="8"/>
          <w:sz w:val="28"/>
          <w:szCs w:val="28"/>
          <w14:textFill>
            <w14:solidFill>
              <w14:schemeClr w14:val="tx1"/>
            </w14:solidFill>
          </w14:textFill>
        </w:rPr>
        <w:t>行政主管部门验收标准。</w:t>
      </w:r>
    </w:p>
    <w:p w14:paraId="0A1EA94C">
      <w:pPr>
        <w:spacing w:line="360" w:lineRule="auto"/>
        <w:ind w:firstLine="592" w:firstLineChars="200"/>
        <w:rPr>
          <w:rFonts w:ascii="宋体" w:hAnsi="宋体" w:cs="等线"/>
          <w:b/>
          <w:bCs/>
          <w:color w:val="000000" w:themeColor="text1"/>
          <w:spacing w:val="7"/>
          <w:sz w:val="28"/>
          <w:szCs w:val="28"/>
          <w14:textFill>
            <w14:solidFill>
              <w14:schemeClr w14:val="tx1"/>
            </w14:solidFill>
          </w14:textFill>
        </w:rPr>
      </w:pPr>
      <w:r>
        <w:rPr>
          <w:rFonts w:hint="eastAsia" w:ascii="宋体" w:hAnsi="宋体" w:cs="等线"/>
          <w:color w:val="000000" w:themeColor="text1"/>
          <w:spacing w:val="8"/>
          <w:sz w:val="28"/>
          <w:szCs w:val="28"/>
          <w14:textFill>
            <w14:solidFill>
              <w14:schemeClr w14:val="tx1"/>
            </w14:solidFill>
          </w14:textFill>
        </w:rPr>
        <w:t>（二）</w:t>
      </w:r>
      <w:r>
        <w:rPr>
          <w:rFonts w:hint="eastAsia" w:ascii="宋体" w:hAnsi="宋体" w:cs="等线"/>
          <w:b/>
          <w:bCs/>
          <w:color w:val="000000" w:themeColor="text1"/>
          <w:spacing w:val="7"/>
          <w:sz w:val="28"/>
          <w:szCs w:val="28"/>
          <w14:textFill>
            <w14:solidFill>
              <w14:schemeClr w14:val="tx1"/>
            </w14:solidFill>
          </w14:textFill>
        </w:rPr>
        <w:t>付款方式</w:t>
      </w:r>
    </w:p>
    <w:p w14:paraId="54C40E63">
      <w:pPr>
        <w:spacing w:line="360" w:lineRule="auto"/>
        <w:ind w:firstLine="600" w:firstLineChars="200"/>
        <w:rPr>
          <w:rFonts w:ascii="宋体" w:hAnsi="宋体" w:cs="等线"/>
          <w:color w:val="000000" w:themeColor="text1"/>
          <w:spacing w:val="10"/>
          <w:sz w:val="28"/>
          <w:szCs w:val="28"/>
          <w14:textFill>
            <w14:solidFill>
              <w14:schemeClr w14:val="tx1"/>
            </w14:solidFill>
          </w14:textFill>
        </w:rPr>
      </w:pPr>
      <w:r>
        <w:rPr>
          <w:rFonts w:hint="eastAsia" w:ascii="宋体" w:hAnsi="宋体" w:cs="等线"/>
          <w:color w:val="000000" w:themeColor="text1"/>
          <w:spacing w:val="10"/>
          <w:sz w:val="28"/>
          <w:szCs w:val="28"/>
          <w14:textFill>
            <w14:solidFill>
              <w14:schemeClr w14:val="tx1"/>
            </w14:solidFill>
          </w14:textFill>
        </w:rPr>
        <w:t>工程竣工验收合格提供全部检测报告并经</w:t>
      </w:r>
      <w:r>
        <w:rPr>
          <w:rFonts w:hint="eastAsia" w:ascii="宋体" w:hAnsi="宋体" w:cs="等线"/>
          <w:color w:val="000000" w:themeColor="text1"/>
          <w:spacing w:val="10"/>
          <w:sz w:val="28"/>
          <w:szCs w:val="28"/>
          <w:lang w:val="en-US" w:eastAsia="zh-CN"/>
          <w14:textFill>
            <w14:solidFill>
              <w14:schemeClr w14:val="tx1"/>
            </w14:solidFill>
          </w14:textFill>
        </w:rPr>
        <w:t>甲方</w:t>
      </w:r>
      <w:r>
        <w:rPr>
          <w:rFonts w:hint="eastAsia" w:ascii="宋体" w:hAnsi="宋体" w:cs="等线"/>
          <w:color w:val="000000" w:themeColor="text1"/>
          <w:spacing w:val="10"/>
          <w:sz w:val="28"/>
          <w:szCs w:val="28"/>
          <w14:textFill>
            <w14:solidFill>
              <w14:schemeClr w14:val="tx1"/>
            </w14:solidFill>
          </w14:textFill>
        </w:rPr>
        <w:t>审计</w:t>
      </w:r>
      <w:r>
        <w:rPr>
          <w:rFonts w:hint="eastAsia" w:ascii="宋体" w:hAnsi="宋体" w:cs="等线"/>
          <w:color w:val="000000" w:themeColor="text1"/>
          <w:spacing w:val="10"/>
          <w:sz w:val="28"/>
          <w:szCs w:val="28"/>
          <w:lang w:val="en-US" w:eastAsia="zh-CN"/>
          <w14:textFill>
            <w14:solidFill>
              <w14:schemeClr w14:val="tx1"/>
            </w14:solidFill>
          </w14:textFill>
        </w:rPr>
        <w:t>部门</w:t>
      </w:r>
      <w:r>
        <w:rPr>
          <w:rFonts w:hint="eastAsia" w:ascii="宋体" w:hAnsi="宋体" w:cs="等线"/>
          <w:color w:val="000000" w:themeColor="text1"/>
          <w:spacing w:val="10"/>
          <w:sz w:val="28"/>
          <w:szCs w:val="28"/>
          <w14:textFill>
            <w14:solidFill>
              <w14:schemeClr w14:val="tx1"/>
            </w14:solidFill>
          </w14:textFill>
        </w:rPr>
        <w:t>审定后付清工程全部检测费用。乙方收款时应提供符合规定的增值税发票。</w:t>
      </w:r>
    </w:p>
    <w:p w14:paraId="58104691">
      <w:pPr>
        <w:spacing w:line="360" w:lineRule="auto"/>
        <w:ind w:firstLine="598" w:firstLineChars="200"/>
        <w:rPr>
          <w:rFonts w:ascii="宋体" w:hAnsi="宋体" w:cs="等线"/>
          <w:b/>
          <w:bCs/>
          <w:color w:val="000000" w:themeColor="text1"/>
          <w:spacing w:val="9"/>
          <w:sz w:val="28"/>
          <w:szCs w:val="28"/>
          <w14:textFill>
            <w14:solidFill>
              <w14:schemeClr w14:val="tx1"/>
            </w14:solidFill>
          </w14:textFill>
        </w:rPr>
      </w:pPr>
      <w:r>
        <w:rPr>
          <w:rFonts w:hint="eastAsia" w:ascii="宋体" w:hAnsi="宋体" w:cs="等线"/>
          <w:b/>
          <w:bCs/>
          <w:color w:val="000000" w:themeColor="text1"/>
          <w:spacing w:val="9"/>
          <w:sz w:val="28"/>
          <w:szCs w:val="28"/>
          <w14:textFill>
            <w14:solidFill>
              <w14:schemeClr w14:val="tx1"/>
            </w14:solidFill>
          </w14:textFill>
        </w:rPr>
        <w:t>五、工期要求及质量要求</w:t>
      </w:r>
    </w:p>
    <w:p w14:paraId="5E1054E1">
      <w:pPr>
        <w:spacing w:line="360" w:lineRule="auto"/>
        <w:ind w:firstLine="596" w:firstLineChars="200"/>
        <w:rPr>
          <w:rFonts w:ascii="宋体" w:hAnsi="宋体" w:cs="等线"/>
          <w:color w:val="000000" w:themeColor="text1"/>
          <w:spacing w:val="10"/>
          <w:sz w:val="28"/>
          <w:szCs w:val="28"/>
          <w14:textFill>
            <w14:solidFill>
              <w14:schemeClr w14:val="tx1"/>
            </w14:solidFill>
          </w14:textFill>
        </w:rPr>
      </w:pPr>
      <w:r>
        <w:rPr>
          <w:rFonts w:hint="eastAsia" w:ascii="宋体" w:hAnsi="宋体" w:cs="等线"/>
          <w:color w:val="000000" w:themeColor="text1"/>
          <w:spacing w:val="9"/>
          <w:sz w:val="28"/>
          <w:szCs w:val="28"/>
          <w14:textFill>
            <w14:solidFill>
              <w14:schemeClr w14:val="tx1"/>
            </w14:solidFill>
          </w14:textFill>
        </w:rPr>
        <w:t>1.检测工期</w:t>
      </w:r>
      <w:r>
        <w:rPr>
          <w:rFonts w:hint="eastAsia" w:ascii="宋体" w:hAnsi="宋体" w:cs="等线"/>
          <w:color w:val="000000" w:themeColor="text1"/>
          <w:spacing w:val="10"/>
          <w:sz w:val="28"/>
          <w:szCs w:val="28"/>
          <w14:textFill>
            <w14:solidFill>
              <w14:schemeClr w14:val="tx1"/>
            </w14:solidFill>
          </w14:textFill>
        </w:rPr>
        <w:t>：自合同签订后至本项目所有需要检测的工作全部完成；甲方按进度要求提前3天通知乙方进场检测试验，外业工作完成后提前通知检测试验的临时结果，外业结束后乙方应在7个工作日内提交试验报告。</w:t>
      </w:r>
    </w:p>
    <w:p w14:paraId="2908A694">
      <w:pPr>
        <w:spacing w:line="360" w:lineRule="auto"/>
        <w:ind w:firstLine="600" w:firstLineChars="200"/>
        <w:rPr>
          <w:rFonts w:ascii="宋体" w:hAnsi="宋体" w:cs="等线"/>
          <w:color w:val="000000" w:themeColor="text1"/>
          <w:spacing w:val="10"/>
          <w:sz w:val="28"/>
          <w:szCs w:val="28"/>
          <w14:textFill>
            <w14:solidFill>
              <w14:schemeClr w14:val="tx1"/>
            </w14:solidFill>
          </w14:textFill>
        </w:rPr>
      </w:pPr>
      <w:r>
        <w:rPr>
          <w:rFonts w:hint="eastAsia" w:ascii="宋体" w:hAnsi="宋体" w:cs="等线"/>
          <w:color w:val="000000" w:themeColor="text1"/>
          <w:spacing w:val="10"/>
          <w:sz w:val="28"/>
          <w:szCs w:val="28"/>
          <w14:textFill>
            <w14:solidFill>
              <w14:schemeClr w14:val="tx1"/>
            </w14:solidFill>
          </w14:textFill>
        </w:rPr>
        <w:t>甲方可根据工程实际进度调整质量检测工期，乙方须按甲方要求同步调整。</w:t>
      </w:r>
    </w:p>
    <w:p w14:paraId="712DE0F6">
      <w:pPr>
        <w:spacing w:line="360" w:lineRule="auto"/>
        <w:ind w:firstLine="600" w:firstLineChars="200"/>
        <w:rPr>
          <w:rFonts w:ascii="宋体" w:hAnsi="宋体" w:cs="等线"/>
          <w:color w:val="000000" w:themeColor="text1"/>
          <w:spacing w:val="2"/>
          <w:sz w:val="28"/>
          <w:szCs w:val="28"/>
          <w14:textFill>
            <w14:solidFill>
              <w14:schemeClr w14:val="tx1"/>
            </w14:solidFill>
          </w14:textFill>
        </w:rPr>
      </w:pPr>
      <w:r>
        <w:rPr>
          <w:rFonts w:hint="eastAsia" w:ascii="宋体" w:hAnsi="宋体" w:cs="等线"/>
          <w:color w:val="000000" w:themeColor="text1"/>
          <w:spacing w:val="10"/>
          <w:sz w:val="28"/>
          <w:szCs w:val="28"/>
          <w14:textFill>
            <w14:solidFill>
              <w14:schemeClr w14:val="tx1"/>
            </w14:solidFill>
          </w14:textFill>
        </w:rPr>
        <w:t>2.工程质量标准：符合国家及省、市相关标准及规范要求，各项检测满足建设主管部门验收</w:t>
      </w:r>
      <w:r>
        <w:rPr>
          <w:rFonts w:hint="eastAsia" w:ascii="宋体" w:hAnsi="宋体" w:cs="等线"/>
          <w:color w:val="000000" w:themeColor="text1"/>
          <w:spacing w:val="2"/>
          <w:sz w:val="28"/>
          <w:szCs w:val="28"/>
          <w14:textFill>
            <w14:solidFill>
              <w14:schemeClr w14:val="tx1"/>
            </w14:solidFill>
          </w14:textFill>
        </w:rPr>
        <w:t>要求。</w:t>
      </w:r>
    </w:p>
    <w:p w14:paraId="4302B621">
      <w:pPr>
        <w:spacing w:line="360" w:lineRule="auto"/>
        <w:ind w:firstLine="586" w:firstLineChars="200"/>
        <w:rPr>
          <w:rFonts w:ascii="宋体" w:hAnsi="宋体" w:cs="等线"/>
          <w:b/>
          <w:bCs/>
          <w:color w:val="000000" w:themeColor="text1"/>
          <w:spacing w:val="6"/>
          <w:sz w:val="28"/>
          <w:szCs w:val="28"/>
          <w14:textFill>
            <w14:solidFill>
              <w14:schemeClr w14:val="tx1"/>
            </w14:solidFill>
          </w14:textFill>
        </w:rPr>
      </w:pPr>
      <w:r>
        <w:rPr>
          <w:rFonts w:hint="eastAsia" w:ascii="宋体" w:hAnsi="宋体" w:cs="等线"/>
          <w:b/>
          <w:bCs/>
          <w:color w:val="000000" w:themeColor="text1"/>
          <w:spacing w:val="6"/>
          <w:sz w:val="28"/>
          <w:szCs w:val="28"/>
          <w14:textFill>
            <w14:solidFill>
              <w14:schemeClr w14:val="tx1"/>
            </w14:solidFill>
          </w14:textFill>
        </w:rPr>
        <w:t>六、双方责任</w:t>
      </w:r>
    </w:p>
    <w:p w14:paraId="175EA277">
      <w:pPr>
        <w:spacing w:line="360" w:lineRule="auto"/>
        <w:ind w:firstLine="536" w:firstLineChars="200"/>
        <w:rPr>
          <w:rFonts w:ascii="宋体" w:hAnsi="宋体" w:cs="等线"/>
          <w:color w:val="000000" w:themeColor="text1"/>
          <w:spacing w:val="-6"/>
          <w:sz w:val="28"/>
          <w:szCs w:val="28"/>
          <w14:textFill>
            <w14:solidFill>
              <w14:schemeClr w14:val="tx1"/>
            </w14:solidFill>
          </w14:textFill>
        </w:rPr>
      </w:pPr>
      <w:r>
        <w:rPr>
          <w:rFonts w:hint="eastAsia" w:ascii="宋体" w:hAnsi="宋体" w:cs="等线"/>
          <w:color w:val="000000" w:themeColor="text1"/>
          <w:spacing w:val="-6"/>
          <w:sz w:val="28"/>
          <w:szCs w:val="28"/>
          <w14:textFill>
            <w14:solidFill>
              <w14:schemeClr w14:val="tx1"/>
            </w14:solidFill>
          </w14:textFill>
        </w:rPr>
        <w:t>（一）甲方：</w:t>
      </w:r>
    </w:p>
    <w:p w14:paraId="24F98EFF">
      <w:pPr>
        <w:spacing w:line="360" w:lineRule="auto"/>
        <w:ind w:firstLine="592"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8"/>
          <w:sz w:val="28"/>
          <w:szCs w:val="28"/>
          <w14:textFill>
            <w14:solidFill>
              <w14:schemeClr w14:val="tx1"/>
            </w14:solidFill>
          </w14:textFill>
        </w:rPr>
        <w:t>1.甲方按规定指定见证员、取样员，并及时与乙方联系，及时办</w:t>
      </w:r>
      <w:r>
        <w:rPr>
          <w:rFonts w:hint="eastAsia" w:ascii="宋体" w:hAnsi="宋体" w:cs="等线"/>
          <w:color w:val="000000" w:themeColor="text1"/>
          <w:spacing w:val="7"/>
          <w:sz w:val="28"/>
          <w:szCs w:val="28"/>
          <w14:textFill>
            <w14:solidFill>
              <w14:schemeClr w14:val="tx1"/>
            </w14:solidFill>
          </w14:textFill>
        </w:rPr>
        <w:t>理检测相关手续；</w:t>
      </w:r>
    </w:p>
    <w:p w14:paraId="32618FC1">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2.甲方维护乙方的检测结果和报告，不得擅自修改报告内容；</w:t>
      </w:r>
    </w:p>
    <w:p w14:paraId="1566DDCF">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3.甲方应按合同规定按期支付给乙方检测费；</w:t>
      </w:r>
    </w:p>
    <w:p w14:paraId="1D03B385">
      <w:pPr>
        <w:spacing w:line="360" w:lineRule="auto"/>
        <w:ind w:firstLine="592" w:firstLineChars="200"/>
        <w:rPr>
          <w:rFonts w:ascii="宋体" w:hAnsi="宋体" w:cs="等线"/>
          <w:color w:val="000000" w:themeColor="text1"/>
          <w:spacing w:val="8"/>
          <w:sz w:val="28"/>
          <w:szCs w:val="28"/>
          <w14:textFill>
            <w14:solidFill>
              <w14:schemeClr w14:val="tx1"/>
            </w14:solidFill>
          </w14:textFill>
        </w:rPr>
      </w:pPr>
      <w:r>
        <w:rPr>
          <w:rFonts w:hint="eastAsia" w:ascii="宋体" w:hAnsi="宋体" w:cs="等线"/>
          <w:color w:val="000000" w:themeColor="text1"/>
          <w:spacing w:val="8"/>
          <w:sz w:val="28"/>
          <w:szCs w:val="28"/>
          <w14:textFill>
            <w14:solidFill>
              <w14:schemeClr w14:val="tx1"/>
            </w14:solidFill>
          </w14:textFill>
        </w:rPr>
        <w:t>4.做好乙方与施工</w:t>
      </w:r>
      <w:r>
        <w:rPr>
          <w:rFonts w:hint="eastAsia" w:ascii="宋体" w:hAnsi="宋体" w:cs="等线"/>
          <w:color w:val="000000" w:themeColor="text1"/>
          <w:spacing w:val="8"/>
          <w:sz w:val="28"/>
          <w:szCs w:val="28"/>
          <w:lang w:val="en-US" w:eastAsia="zh-CN"/>
          <w14:textFill>
            <w14:solidFill>
              <w14:schemeClr w14:val="tx1"/>
            </w14:solidFill>
          </w14:textFill>
        </w:rPr>
        <w:t>单位</w:t>
      </w:r>
      <w:r>
        <w:rPr>
          <w:rFonts w:hint="eastAsia" w:ascii="宋体" w:hAnsi="宋体" w:cs="等线"/>
          <w:color w:val="000000" w:themeColor="text1"/>
          <w:spacing w:val="8"/>
          <w:sz w:val="28"/>
          <w:szCs w:val="28"/>
          <w14:textFill>
            <w14:solidFill>
              <w14:schemeClr w14:val="tx1"/>
            </w14:solidFill>
          </w14:textFill>
        </w:rPr>
        <w:t>配合的协调工作；</w:t>
      </w:r>
    </w:p>
    <w:p w14:paraId="093CC5AD">
      <w:pPr>
        <w:spacing w:line="360" w:lineRule="auto"/>
        <w:ind w:firstLine="572" w:firstLineChars="200"/>
        <w:rPr>
          <w:rFonts w:ascii="宋体" w:hAnsi="宋体" w:cs="等线"/>
          <w:color w:val="000000" w:themeColor="text1"/>
          <w:spacing w:val="2"/>
          <w:sz w:val="28"/>
          <w:szCs w:val="28"/>
          <w14:textFill>
            <w14:solidFill>
              <w14:schemeClr w14:val="tx1"/>
            </w14:solidFill>
          </w14:textFill>
        </w:rPr>
      </w:pPr>
      <w:r>
        <w:rPr>
          <w:rFonts w:hint="eastAsia" w:ascii="宋体" w:hAnsi="宋体" w:cs="等线"/>
          <w:color w:val="000000" w:themeColor="text1"/>
          <w:spacing w:val="3"/>
          <w:sz w:val="28"/>
          <w:szCs w:val="28"/>
          <w14:textFill>
            <w14:solidFill>
              <w14:schemeClr w14:val="tx1"/>
            </w14:solidFill>
          </w14:textFill>
        </w:rPr>
        <w:t>5.</w:t>
      </w:r>
      <w:r>
        <w:rPr>
          <w:rFonts w:hint="eastAsia" w:ascii="宋体" w:hAnsi="宋体" w:cs="等线"/>
          <w:color w:val="000000" w:themeColor="text1"/>
          <w:spacing w:val="-59"/>
          <w:sz w:val="28"/>
          <w:szCs w:val="28"/>
          <w14:textFill>
            <w14:solidFill>
              <w14:schemeClr w14:val="tx1"/>
            </w14:solidFill>
          </w14:textFill>
        </w:rPr>
        <w:t xml:space="preserve"> </w:t>
      </w:r>
      <w:r>
        <w:rPr>
          <w:rFonts w:hint="eastAsia" w:ascii="宋体" w:hAnsi="宋体" w:cs="等线"/>
          <w:color w:val="000000" w:themeColor="text1"/>
          <w:spacing w:val="3"/>
          <w:sz w:val="28"/>
          <w:szCs w:val="28"/>
          <w14:textFill>
            <w14:solidFill>
              <w14:schemeClr w14:val="tx1"/>
            </w14:solidFill>
          </w14:textFill>
        </w:rPr>
        <w:t>甲方应委派负责人，负责人为</w:t>
      </w:r>
      <w:r>
        <w:rPr>
          <w:rFonts w:hint="eastAsia" w:ascii="宋体" w:hAnsi="宋体" w:cs="等线"/>
          <w:color w:val="000000" w:themeColor="text1"/>
          <w:spacing w:val="-59"/>
          <w:sz w:val="28"/>
          <w:szCs w:val="28"/>
          <w14:textFill>
            <w14:solidFill>
              <w14:schemeClr w14:val="tx1"/>
            </w14:solidFill>
          </w14:textFill>
        </w:rPr>
        <w:t xml:space="preserve"> </w:t>
      </w:r>
      <w:r>
        <w:rPr>
          <w:rFonts w:hint="eastAsia" w:ascii="宋体" w:hAnsi="宋体" w:cs="等线"/>
          <w:color w:val="000000" w:themeColor="text1"/>
          <w:spacing w:val="3"/>
          <w:sz w:val="28"/>
          <w:szCs w:val="28"/>
          <w14:textFill>
            <w14:solidFill>
              <w14:schemeClr w14:val="tx1"/>
            </w14:solidFill>
          </w14:textFill>
        </w:rPr>
        <w:t>:</w:t>
      </w:r>
      <w:r>
        <w:rPr>
          <w:rFonts w:hint="eastAsia" w:ascii="宋体" w:hAnsi="宋体" w:cs="等线"/>
          <w:color w:val="000000" w:themeColor="text1"/>
          <w:spacing w:val="-99"/>
          <w:sz w:val="28"/>
          <w:szCs w:val="28"/>
          <w14:textFill>
            <w14:solidFill>
              <w14:schemeClr w14:val="tx1"/>
            </w14:solidFill>
          </w14:textFill>
        </w:rPr>
        <w:t xml:space="preserve"> </w:t>
      </w:r>
      <w:r>
        <w:rPr>
          <w:rFonts w:hint="eastAsia" w:ascii="宋体" w:hAnsi="宋体" w:cs="等线"/>
          <w:color w:val="000000" w:themeColor="text1"/>
          <w:spacing w:val="4"/>
          <w:sz w:val="28"/>
          <w:szCs w:val="28"/>
          <w:u w:val="single"/>
          <w14:textFill>
            <w14:solidFill>
              <w14:schemeClr w14:val="tx1"/>
            </w14:solidFill>
          </w14:textFill>
        </w:rPr>
        <w:t xml:space="preserve"> </w:t>
      </w:r>
      <w:r>
        <w:rPr>
          <w:rFonts w:hint="eastAsia" w:ascii="宋体" w:hAnsi="宋体" w:cs="等线"/>
          <w:color w:val="000000" w:themeColor="text1"/>
          <w:spacing w:val="4"/>
          <w:sz w:val="28"/>
          <w:szCs w:val="28"/>
          <w:u w:val="single"/>
          <w:lang w:val="en-US" w:eastAsia="zh-CN"/>
          <w14:textFill>
            <w14:solidFill>
              <w14:schemeClr w14:val="tx1"/>
            </w14:solidFill>
          </w14:textFill>
        </w:rPr>
        <w:t xml:space="preserve">    </w:t>
      </w:r>
      <w:r>
        <w:rPr>
          <w:rFonts w:hint="eastAsia" w:ascii="宋体" w:hAnsi="宋体" w:cs="等线"/>
          <w:color w:val="000000" w:themeColor="text1"/>
          <w:spacing w:val="4"/>
          <w:sz w:val="28"/>
          <w:szCs w:val="28"/>
          <w:u w:val="single"/>
          <w14:textFill>
            <w14:solidFill>
              <w14:schemeClr w14:val="tx1"/>
            </w14:solidFill>
          </w14:textFill>
        </w:rPr>
        <w:t xml:space="preserve"> </w:t>
      </w:r>
      <w:r>
        <w:rPr>
          <w:rFonts w:hint="eastAsia" w:ascii="宋体" w:hAnsi="宋体" w:cs="等线"/>
          <w:color w:val="000000" w:themeColor="text1"/>
          <w:spacing w:val="-66"/>
          <w:sz w:val="28"/>
          <w:szCs w:val="28"/>
          <w14:textFill>
            <w14:solidFill>
              <w14:schemeClr w14:val="tx1"/>
            </w14:solidFill>
          </w14:textFill>
        </w:rPr>
        <w:t xml:space="preserve"> </w:t>
      </w:r>
      <w:r>
        <w:rPr>
          <w:rFonts w:hint="eastAsia" w:ascii="宋体" w:hAnsi="宋体" w:cs="等线"/>
          <w:color w:val="000000" w:themeColor="text1"/>
          <w:spacing w:val="3"/>
          <w:sz w:val="28"/>
          <w:szCs w:val="28"/>
          <w14:textFill>
            <w14:solidFill>
              <w14:schemeClr w14:val="tx1"/>
            </w14:solidFill>
          </w14:textFill>
        </w:rPr>
        <w:t>，联系电话</w:t>
      </w:r>
      <w:r>
        <w:rPr>
          <w:rFonts w:hint="eastAsia" w:ascii="宋体" w:hAnsi="宋体" w:cs="等线"/>
          <w:color w:val="000000" w:themeColor="text1"/>
          <w:spacing w:val="-58"/>
          <w:sz w:val="28"/>
          <w:szCs w:val="28"/>
          <w14:textFill>
            <w14:solidFill>
              <w14:schemeClr w14:val="tx1"/>
            </w14:solidFill>
          </w14:textFill>
        </w:rPr>
        <w:t xml:space="preserve"> </w:t>
      </w:r>
      <w:r>
        <w:rPr>
          <w:rFonts w:hint="eastAsia" w:ascii="宋体" w:hAnsi="宋体" w:cs="等线"/>
          <w:color w:val="000000" w:themeColor="text1"/>
          <w:spacing w:val="3"/>
          <w:sz w:val="28"/>
          <w:szCs w:val="28"/>
          <w14:textFill>
            <w14:solidFill>
              <w14:schemeClr w14:val="tx1"/>
            </w14:solidFill>
          </w14:textFill>
        </w:rPr>
        <w:t>:</w:t>
      </w:r>
      <w:r>
        <w:rPr>
          <w:rFonts w:hint="eastAsia" w:ascii="宋体" w:hAnsi="宋体" w:cs="等线"/>
          <w:color w:val="000000" w:themeColor="text1"/>
          <w:spacing w:val="-100"/>
          <w:sz w:val="28"/>
          <w:szCs w:val="28"/>
          <w14:textFill>
            <w14:solidFill>
              <w14:schemeClr w14:val="tx1"/>
            </w14:solidFill>
          </w14:textFill>
        </w:rPr>
        <w:t xml:space="preserve"> </w:t>
      </w:r>
      <w:r>
        <w:rPr>
          <w:rFonts w:hint="eastAsia" w:ascii="宋体" w:hAnsi="宋体" w:cs="等线"/>
          <w:color w:val="000000" w:themeColor="text1"/>
          <w:spacing w:val="3"/>
          <w:sz w:val="28"/>
          <w:szCs w:val="28"/>
          <w:u w:val="single"/>
          <w14:textFill>
            <w14:solidFill>
              <w14:schemeClr w14:val="tx1"/>
            </w14:solidFill>
          </w14:textFill>
        </w:rPr>
        <w:t xml:space="preserve"> </w:t>
      </w:r>
      <w:r>
        <w:rPr>
          <w:rFonts w:hint="eastAsia" w:ascii="宋体" w:hAnsi="宋体" w:cs="等线"/>
          <w:color w:val="000000" w:themeColor="text1"/>
          <w:spacing w:val="3"/>
          <w:sz w:val="28"/>
          <w:szCs w:val="28"/>
          <w:u w:val="single"/>
          <w:lang w:val="en-US" w:eastAsia="zh-CN"/>
          <w14:textFill>
            <w14:solidFill>
              <w14:schemeClr w14:val="tx1"/>
            </w14:solidFill>
          </w14:textFill>
        </w:rPr>
        <w:t xml:space="preserve">     </w:t>
      </w:r>
      <w:r>
        <w:rPr>
          <w:rFonts w:hint="eastAsia" w:ascii="宋体" w:hAnsi="宋体" w:cs="等线"/>
          <w:color w:val="000000" w:themeColor="text1"/>
          <w:spacing w:val="2"/>
          <w:sz w:val="28"/>
          <w:szCs w:val="28"/>
          <w:u w:val="single"/>
          <w14:textFill>
            <w14:solidFill>
              <w14:schemeClr w14:val="tx1"/>
            </w14:solidFill>
          </w14:textFill>
        </w:rPr>
        <w:t xml:space="preserve"> </w:t>
      </w:r>
      <w:r>
        <w:rPr>
          <w:rFonts w:hint="eastAsia" w:ascii="宋体" w:hAnsi="宋体" w:cs="等线"/>
          <w:color w:val="000000" w:themeColor="text1"/>
          <w:spacing w:val="2"/>
          <w:sz w:val="28"/>
          <w:szCs w:val="28"/>
          <w14:textFill>
            <w14:solidFill>
              <w14:schemeClr w14:val="tx1"/>
            </w14:solidFill>
          </w14:textFill>
        </w:rPr>
        <w:t>。</w:t>
      </w:r>
    </w:p>
    <w:p w14:paraId="4D67AE82">
      <w:pPr>
        <w:spacing w:line="360" w:lineRule="auto"/>
        <w:ind w:firstLine="572" w:firstLineChars="200"/>
        <w:rPr>
          <w:rFonts w:ascii="宋体" w:hAnsi="宋体" w:cs="等线"/>
          <w:color w:val="000000" w:themeColor="text1"/>
          <w:spacing w:val="3"/>
          <w:sz w:val="28"/>
          <w:szCs w:val="28"/>
          <w14:textFill>
            <w14:solidFill>
              <w14:schemeClr w14:val="tx1"/>
            </w14:solidFill>
          </w14:textFill>
        </w:rPr>
      </w:pPr>
      <w:r>
        <w:rPr>
          <w:rFonts w:hint="eastAsia" w:ascii="宋体" w:hAnsi="宋体" w:cs="等线"/>
          <w:color w:val="000000" w:themeColor="text1"/>
          <w:spacing w:val="3"/>
          <w:sz w:val="28"/>
          <w:szCs w:val="28"/>
          <w14:textFill>
            <w14:solidFill>
              <w14:schemeClr w14:val="tx1"/>
            </w14:solidFill>
          </w14:textFill>
        </w:rPr>
        <w:t>甲方负责人督促乙方及时对送检材料完成检测，并要求乙方及时出具检测报告。甲方不得以任何借口要求乙方出具虚假报告。</w:t>
      </w:r>
    </w:p>
    <w:p w14:paraId="4E5D61BF">
      <w:pPr>
        <w:spacing w:line="360" w:lineRule="auto"/>
        <w:ind w:firstLine="560" w:firstLineChars="200"/>
        <w:rPr>
          <w:rFonts w:ascii="宋体" w:hAnsi="宋体" w:cs="等线"/>
          <w:color w:val="000000" w:themeColor="text1"/>
          <w:spacing w:val="-4"/>
          <w:sz w:val="28"/>
          <w:szCs w:val="28"/>
          <w14:textFill>
            <w14:solidFill>
              <w14:schemeClr w14:val="tx1"/>
            </w14:solidFill>
          </w14:textFill>
        </w:rPr>
      </w:pPr>
      <w:r>
        <w:rPr>
          <w:rFonts w:hint="eastAsia" w:ascii="宋体" w:hAnsi="宋体" w:cs="等线"/>
          <w:color w:val="000000" w:themeColor="text1"/>
          <w:sz w:val="28"/>
          <w:szCs w:val="28"/>
          <w14:textFill>
            <w14:solidFill>
              <w14:schemeClr w14:val="tx1"/>
            </w14:solidFill>
          </w14:textFill>
        </w:rPr>
        <w:t>（二）</w:t>
      </w:r>
      <w:r>
        <w:rPr>
          <w:rFonts w:hint="eastAsia" w:ascii="宋体" w:hAnsi="宋体" w:cs="等线"/>
          <w:color w:val="000000" w:themeColor="text1"/>
          <w:spacing w:val="-4"/>
          <w:sz w:val="28"/>
          <w:szCs w:val="28"/>
          <w14:textFill>
            <w14:solidFill>
              <w14:schemeClr w14:val="tx1"/>
            </w14:solidFill>
          </w14:textFill>
        </w:rPr>
        <w:t>乙方：</w:t>
      </w:r>
    </w:p>
    <w:p w14:paraId="7F5C97BD">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1.检测试验仪器设备及人员</w:t>
      </w:r>
    </w:p>
    <w:p w14:paraId="3196DF4B">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根据本工程特点，严格按检测试验标准、规范要求及施工进度要求合理配置相关检测试验仪器设备及人员。</w:t>
      </w:r>
    </w:p>
    <w:p w14:paraId="61BC8BA3">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2.试验检测工作大纲</w:t>
      </w:r>
    </w:p>
    <w:p w14:paraId="0713C644">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（1）检测试验前，依据甲方提供的设计文件及施工进度计划编制详细的检测试验方案，经甲方审批后严格执行；</w:t>
      </w:r>
    </w:p>
    <w:p w14:paraId="65B1F96D">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（2）针对特殊项目单独编制专项试验方案，经甲方审批后严格执行；</w:t>
      </w:r>
    </w:p>
    <w:p w14:paraId="5D53AC34">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（3）试验方案严格按国家及行业相关标准规范要求编制。</w:t>
      </w:r>
    </w:p>
    <w:p w14:paraId="1E14847E">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3.检测试验工作要求</w:t>
      </w:r>
    </w:p>
    <w:p w14:paraId="13EF0EAC">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（1）以“客观公正、科学准确、服务规范”为质量方针，为甲方及工程质量监督机构提供可靠的数据、真实客观的工程质量评价及高质量的服务；</w:t>
      </w:r>
    </w:p>
    <w:p w14:paraId="693AACF2">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（2）乙方是具有独立法人地位、独立开展业务并承担相应法律责任的机构，从事的检测试验工作，不应受任何行政、经济和其他方面的干预。</w:t>
      </w:r>
    </w:p>
    <w:p w14:paraId="4E583446">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3）乙方检测试验人员必须做到文明检测、规范服务、严守法纪、遵规守制。若工作中出现弄虚作假和徇私舞弊的情况，一经查实将按国家有关规定严肃处理。实际检测人员与投标人员保持一致，如需变更，需取得甲方同意。</w:t>
      </w:r>
    </w:p>
    <w:p w14:paraId="0DDEBCE3">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（4）现场配置检测人代表：</w:t>
      </w:r>
      <w:r>
        <w:rPr>
          <w:rFonts w:hint="eastAsia" w:ascii="宋体" w:hAnsi="宋体" w:cs="等线"/>
          <w:color w:val="000000" w:themeColor="text1"/>
          <w:spacing w:val="7"/>
          <w:sz w:val="28"/>
          <w:szCs w:val="28"/>
          <w:u w:val="single"/>
          <w:lang w:val="en-US" w:eastAsia="zh-CN"/>
          <w14:textFill>
            <w14:solidFill>
              <w14:schemeClr w14:val="tx1"/>
            </w14:solidFill>
          </w14:textFill>
        </w:rPr>
        <w:t xml:space="preserve">   </w:t>
      </w:r>
      <w:r>
        <w:rPr>
          <w:rFonts w:hint="eastAsia" w:ascii="宋体" w:hAnsi="宋体" w:cs="等线"/>
          <w:color w:val="000000" w:themeColor="text1"/>
          <w:spacing w:val="7"/>
          <w:sz w:val="28"/>
          <w:szCs w:val="28"/>
          <w:u w:val="single"/>
          <w14:textFill>
            <w14:solidFill>
              <w14:schemeClr w14:val="tx1"/>
            </w14:solidFill>
          </w14:textFill>
        </w:rPr>
        <w:t xml:space="preserve"> </w:t>
      </w:r>
      <w:r>
        <w:rPr>
          <w:rFonts w:hint="eastAsia" w:ascii="宋体" w:hAnsi="宋体" w:cs="等线"/>
          <w:color w:val="000000" w:themeColor="text1"/>
          <w:spacing w:val="7"/>
          <w:sz w:val="28"/>
          <w:szCs w:val="28"/>
          <w14:textFill>
            <w14:solidFill>
              <w14:schemeClr w14:val="tx1"/>
            </w14:solidFill>
          </w14:textFill>
        </w:rPr>
        <w:t>，联系电话：</w:t>
      </w:r>
      <w:r>
        <w:rPr>
          <w:rFonts w:hint="eastAsia" w:ascii="宋体" w:hAnsi="宋体" w:cs="等线"/>
          <w:color w:val="000000" w:themeColor="text1"/>
          <w:spacing w:val="7"/>
          <w:sz w:val="28"/>
          <w:szCs w:val="28"/>
          <w:u w:val="single"/>
          <w:lang w:val="en-US" w:eastAsia="zh-CN"/>
          <w14:textFill>
            <w14:solidFill>
              <w14:schemeClr w14:val="tx1"/>
            </w14:solidFill>
          </w14:textFill>
        </w:rPr>
        <w:t xml:space="preserve">      </w:t>
      </w:r>
      <w:r>
        <w:rPr>
          <w:rFonts w:hint="eastAsia" w:ascii="宋体" w:hAnsi="宋体" w:cs="等线"/>
          <w:color w:val="000000" w:themeColor="text1"/>
          <w:spacing w:val="7"/>
          <w:sz w:val="28"/>
          <w:szCs w:val="28"/>
          <w14:textFill>
            <w14:solidFill>
              <w14:schemeClr w14:val="tx1"/>
            </w14:solidFill>
          </w14:textFill>
        </w:rPr>
        <w:t xml:space="preserve"> ，以随时掌握工程动态信息，及时与甲方、本工程施工单位衔接。</w:t>
      </w:r>
    </w:p>
    <w:p w14:paraId="1DCAC3C6">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（5）严格按国家技术标准、规范及设计的验收要求、检测试验频率进行检测试验和工程监测，并对检测试验和工程监测结果承担全部法律责任。</w:t>
      </w:r>
    </w:p>
    <w:p w14:paraId="01230836">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4.检测试验成果</w:t>
      </w:r>
    </w:p>
    <w:p w14:paraId="0E96A911">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1）当日检测试验结果在检测试验、数据整理分析完毕后，乙方应当天以电子版形式向甲方报告。如遇检测试验结果不满足相关标准规范要求，乙方应在24小时内以书面形式及时通知甲方，做到检测试验结果及时、有效性。</w:t>
      </w:r>
    </w:p>
    <w:p w14:paraId="1EBE33AA">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（2）检测试验成果不得出现结论性的差错，其他差错率符合国家及行业相关规范要求。</w:t>
      </w:r>
    </w:p>
    <w:p w14:paraId="30E3CDC7">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（3）坚持检测质量第一的原则，严格依据国家有关法律、法规和标准、规范、规程进行试验检测，确保检测结果和检测报告真实、科学、可靠。</w:t>
      </w:r>
    </w:p>
    <w:p w14:paraId="587786C8">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（4）乙方全体工作人员严格遵守资料保密原则，切实维护甲方的权益。</w:t>
      </w:r>
    </w:p>
    <w:p w14:paraId="1B1055D5">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（5）负责办理好相关盖章、备案手续，保证工程顺利通过相关政府部门及甲方验收。</w:t>
      </w:r>
    </w:p>
    <w:p w14:paraId="4EE3AFC4">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（6）监测结束后向甲方提供监测方案、测点布设验收记录、阶段性监测报告、监测总结报告，提交一份完整的成果报告。</w:t>
      </w:r>
    </w:p>
    <w:p w14:paraId="0F75E9C7">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（7）所有检测试验成果应形成试验检测报告，检测报告</w:t>
      </w:r>
      <w:r>
        <w:rPr>
          <w:rFonts w:hint="eastAsia" w:ascii="宋体" w:hAnsi="宋体" w:cs="等线"/>
          <w:color w:val="000000" w:themeColor="text1"/>
          <w:spacing w:val="7"/>
          <w:sz w:val="28"/>
          <w:szCs w:val="28"/>
          <w14:textFill>
            <w14:solidFill>
              <w14:schemeClr w14:val="tx1"/>
            </w14:solidFill>
          </w14:textFill>
        </w:rPr>
        <w:t>一式</w:t>
      </w:r>
      <w:r>
        <w:rPr>
          <w:rFonts w:hint="eastAsia" w:ascii="宋体" w:hAnsi="宋体" w:cs="等线"/>
          <w:color w:val="000000" w:themeColor="text1"/>
          <w:spacing w:val="7"/>
          <w:sz w:val="28"/>
          <w:szCs w:val="28"/>
          <w:lang w:val="en-US" w:eastAsia="zh-CN"/>
          <w14:textFill>
            <w14:solidFill>
              <w14:schemeClr w14:val="tx1"/>
            </w14:solidFill>
          </w14:textFill>
        </w:rPr>
        <w:t>两</w:t>
      </w:r>
      <w:r>
        <w:rPr>
          <w:rFonts w:hint="eastAsia" w:ascii="宋体" w:hAnsi="宋体" w:cs="等线"/>
          <w:color w:val="000000" w:themeColor="text1"/>
          <w:spacing w:val="7"/>
          <w:sz w:val="28"/>
          <w:szCs w:val="28"/>
          <w14:textFill>
            <w14:solidFill>
              <w14:schemeClr w14:val="tx1"/>
            </w14:solidFill>
          </w14:textFill>
        </w:rPr>
        <w:t>份</w:t>
      </w:r>
      <w:r>
        <w:rPr>
          <w:rFonts w:hint="eastAsia" w:ascii="宋体" w:hAnsi="宋体" w:cs="等线"/>
          <w:color w:val="000000" w:themeColor="text1"/>
          <w:spacing w:val="7"/>
          <w:sz w:val="28"/>
          <w:szCs w:val="28"/>
          <w14:textFill>
            <w14:solidFill>
              <w14:schemeClr w14:val="tx1"/>
            </w14:solidFill>
          </w14:textFill>
        </w:rPr>
        <w:t>，提交形式为纸质文件，在检测试验完成后7天内提交甲方，检测报告应符合现行法律法规及政府部门要求。</w:t>
      </w:r>
    </w:p>
    <w:p w14:paraId="4D1B0E6E">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5.后续服务</w:t>
      </w:r>
    </w:p>
    <w:p w14:paraId="519CA40C">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（1）项目实施过程中免费为甲方提供本工程检测试验有关技术咨询服务。</w:t>
      </w:r>
    </w:p>
    <w:p w14:paraId="67BE94FC">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（2）对工程质量存在问题的项目进行跟踪检测，确保工程质量满足正常使用要求。</w:t>
      </w:r>
    </w:p>
    <w:p w14:paraId="0EBCF3B7">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6.其它</w:t>
      </w:r>
    </w:p>
    <w:p w14:paraId="1A556B14">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（1）检测人员与甲方、施工</w:t>
      </w:r>
      <w:r>
        <w:rPr>
          <w:rFonts w:hint="eastAsia" w:ascii="宋体" w:hAnsi="宋体" w:cs="等线"/>
          <w:color w:val="000000" w:themeColor="text1"/>
          <w:spacing w:val="7"/>
          <w:sz w:val="28"/>
          <w:szCs w:val="28"/>
          <w:lang w:val="en-US" w:eastAsia="zh-CN"/>
          <w14:textFill>
            <w14:solidFill>
              <w14:schemeClr w14:val="tx1"/>
            </w14:solidFill>
          </w14:textFill>
        </w:rPr>
        <w:t>单位</w:t>
      </w:r>
      <w:r>
        <w:rPr>
          <w:rFonts w:hint="eastAsia" w:ascii="宋体" w:hAnsi="宋体" w:cs="等线"/>
          <w:color w:val="000000" w:themeColor="text1"/>
          <w:spacing w:val="7"/>
          <w:sz w:val="28"/>
          <w:szCs w:val="28"/>
          <w14:textFill>
            <w14:solidFill>
              <w14:schemeClr w14:val="tx1"/>
            </w14:solidFill>
          </w14:textFill>
        </w:rPr>
        <w:t>保持联系，按照国家相关标准测试，保证测试数据准确，提供可靠真实的试验报告。</w:t>
      </w:r>
    </w:p>
    <w:p w14:paraId="0B7B5081">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（2）按国家相关规范规定的数量和内容进行检测，确保不因乙方缺检、漏检或检测不符合规范等原因降低建筑物验收评价。</w:t>
      </w:r>
    </w:p>
    <w:p w14:paraId="44B59864">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（3）样品及时检验，及时向甲方书面反馈试验结果。</w:t>
      </w:r>
    </w:p>
    <w:p w14:paraId="6002B9DD">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（4）乙方负责定期到甲方施工现场进行收样或在甲方协调下对接施工单位定期送样。</w:t>
      </w:r>
    </w:p>
    <w:p w14:paraId="328B5C70">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（5）安排有丰富经验的技术人员和合格的仪器设备，在现场进行检测工作，保证检测工作的连续性。</w:t>
      </w:r>
    </w:p>
    <w:p w14:paraId="05BE5A68">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（6）负责协调好指定检测项目及对比检测的内容（按质检部门要求执行），确保相应单位及时接收试验样品，及时、真实、准确地提供检验成果。</w:t>
      </w:r>
    </w:p>
    <w:p w14:paraId="30791F8F">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（7）甲方若认为乙方履行合同不力，甲方有权要求更换乙方主要人员。</w:t>
      </w:r>
    </w:p>
    <w:p w14:paraId="233501CC">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8）甲方因生产经营需要，使用或利用乙方出具的检测（鉴定）报告内容中包含的或乙方向甲方传授的专利技术和技术秘密成果，不构成专利或知识产权侵权；履行本合同过程中产生的所有知识产权均归甲方所有。</w:t>
      </w:r>
    </w:p>
    <w:p w14:paraId="75373462">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（9）如有需要，乙方周末及假日照常上班。</w:t>
      </w:r>
    </w:p>
    <w:p w14:paraId="541A9652">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（10）乙方应有责任和义务及时以书面方式提醒甲方在检测过程中的注意事项，确保检测资料收集整理、及时、保证资料的完整性、系统性。</w:t>
      </w:r>
    </w:p>
    <w:p w14:paraId="2390A55E">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（11）乙方有责任在甲方项目的工程竣工资料移交城建档案馆的过程中提供支持配合，如有遗漏、及时提供，确保资料顺利备案。</w:t>
      </w:r>
    </w:p>
    <w:p w14:paraId="6F3C9099">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（12）乙方须保护甲方检测的所有资料，未经甲方书面同意，不得许可第三方查阅，如发生上述情况，甲方有权向乙方索赔，情况严重的，将追究其违法责任。</w:t>
      </w:r>
    </w:p>
    <w:p w14:paraId="50664B51">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（13）乙方应随合同提供乙方真实有效的资质证明资料复印件、法人身份证复印件共三份给甲方，上述资料必须加盖乙方行政公章。</w:t>
      </w:r>
    </w:p>
    <w:p w14:paraId="2BCABFD5">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（14）乙方需单独建立本项目的检测台账，以备甲方随时查阅。</w:t>
      </w:r>
    </w:p>
    <w:p w14:paraId="722E4717">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（15）乙方项目负责人应不定期对本项目进行跟踪检查，对该项目检测进度及质量情况提交自评报告，接受甲方的监督及意见。</w:t>
      </w:r>
    </w:p>
    <w:p w14:paraId="6D912879">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（16）乙方应服从现场安全管理，做好自身安全防护措施，杜绝检测区域内发生安全事故。如因乙方自身原因出现安全事故，其损失费用由乙方负责，并承担全部责任。</w:t>
      </w:r>
    </w:p>
    <w:p w14:paraId="2C47C344">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17）乙方在见证取样和检测过程中应强化安全自身保护意识和安全管理，教育职工安全无小事，安全生产人人有责。乙方必须为检测人员购买意外伤害保险和工伤保险，严格按照有关安全规定和技术规程见证取样和检测，见证取样和检测过程中发生的一切质量、安全事故和经济损失均由乙方自负,甲方不负任何责任。</w:t>
      </w:r>
    </w:p>
    <w:p w14:paraId="77693729">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（18）乙方负责与检测相关的职能部门的关系协调以及相关的报批报审。</w:t>
      </w:r>
    </w:p>
    <w:p w14:paraId="2B498DAB">
      <w:pPr>
        <w:spacing w:line="360" w:lineRule="auto"/>
        <w:ind w:firstLine="588" w:firstLineChars="200"/>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（19）乙方负责与检测相关的技术方案交底工作。</w:t>
      </w:r>
    </w:p>
    <w:p w14:paraId="34A18BB3">
      <w:pPr>
        <w:pStyle w:val="2"/>
        <w:spacing w:after="0" w:line="360" w:lineRule="auto"/>
        <w:ind w:left="0" w:leftChars="0" w:firstLine="580"/>
        <w:rPr>
          <w:rFonts w:hint="eastAsia" w:ascii="宋体" w:hAnsi="宋体" w:eastAsia="宋体" w:cs="等线"/>
          <w:color w:val="000000" w:themeColor="text1"/>
          <w:spacing w:val="5"/>
          <w:sz w:val="28"/>
          <w:szCs w:val="28"/>
          <w:lang w:eastAsia="zh-CN"/>
          <w14:textFill>
            <w14:solidFill>
              <w14:schemeClr w14:val="tx1"/>
            </w14:solidFill>
          </w14:textFill>
        </w:rPr>
      </w:pPr>
      <w:r>
        <w:rPr>
          <w:rFonts w:hint="eastAsia" w:ascii="宋体" w:hAnsi="宋体" w:cs="等线"/>
          <w:color w:val="000000" w:themeColor="text1"/>
          <w:spacing w:val="5"/>
          <w:sz w:val="28"/>
          <w:szCs w:val="28"/>
          <w14:textFill>
            <w14:solidFill>
              <w14:schemeClr w14:val="tx1"/>
            </w14:solidFill>
          </w14:textFill>
        </w:rPr>
        <w:t>7.</w:t>
      </w:r>
      <w:r>
        <w:rPr>
          <w:rFonts w:hint="eastAsia" w:ascii="宋体" w:hAnsi="宋体" w:cs="等线"/>
          <w:color w:val="000000" w:themeColor="text1"/>
          <w:spacing w:val="11"/>
          <w:sz w:val="28"/>
          <w:szCs w:val="28"/>
          <w14:textFill>
            <w14:solidFill>
              <w14:schemeClr w14:val="tx1"/>
            </w14:solidFill>
          </w14:textFill>
        </w:rPr>
        <w:t>乙方</w:t>
      </w:r>
      <w:r>
        <w:rPr>
          <w:rFonts w:hint="eastAsia" w:ascii="宋体" w:hAnsi="宋体" w:cs="等线"/>
          <w:color w:val="000000" w:themeColor="text1"/>
          <w:spacing w:val="11"/>
          <w:sz w:val="28"/>
          <w:szCs w:val="28"/>
          <w:lang w:val="en-US" w:eastAsia="zh-CN"/>
          <w14:textFill>
            <w14:solidFill>
              <w14:schemeClr w14:val="tx1"/>
            </w14:solidFill>
          </w14:textFill>
        </w:rPr>
        <w:t>不得将项目</w:t>
      </w:r>
      <w:r>
        <w:rPr>
          <w:rFonts w:hint="eastAsia" w:ascii="宋体" w:hAnsi="宋体" w:cs="等线"/>
          <w:color w:val="000000" w:themeColor="text1"/>
          <w:spacing w:val="11"/>
          <w:sz w:val="28"/>
          <w:szCs w:val="28"/>
          <w14:textFill>
            <w14:solidFill>
              <w14:schemeClr w14:val="tx1"/>
            </w14:solidFill>
          </w14:textFill>
        </w:rPr>
        <w:t>委托</w:t>
      </w:r>
      <w:r>
        <w:rPr>
          <w:rFonts w:hint="eastAsia" w:ascii="宋体" w:hAnsi="宋体" w:cs="等线"/>
          <w:color w:val="000000" w:themeColor="text1"/>
          <w:spacing w:val="11"/>
          <w:sz w:val="28"/>
          <w:szCs w:val="28"/>
          <w:lang w:val="en-US" w:eastAsia="zh-CN"/>
          <w14:textFill>
            <w14:solidFill>
              <w14:schemeClr w14:val="tx1"/>
            </w14:solidFill>
          </w14:textFill>
        </w:rPr>
        <w:t>给</w:t>
      </w:r>
      <w:r>
        <w:rPr>
          <w:rFonts w:hint="eastAsia" w:ascii="宋体" w:hAnsi="宋体" w:cs="等线"/>
          <w:color w:val="000000" w:themeColor="text1"/>
          <w:spacing w:val="11"/>
          <w:sz w:val="28"/>
          <w:szCs w:val="28"/>
          <w14:textFill>
            <w14:solidFill>
              <w14:schemeClr w14:val="tx1"/>
            </w14:solidFill>
          </w14:textFill>
        </w:rPr>
        <w:t>第三方检测</w:t>
      </w:r>
      <w:r>
        <w:rPr>
          <w:rFonts w:hint="eastAsia" w:ascii="宋体" w:hAnsi="宋体" w:cs="等线"/>
          <w:color w:val="000000" w:themeColor="text1"/>
          <w:spacing w:val="11"/>
          <w:sz w:val="28"/>
          <w:szCs w:val="28"/>
          <w:lang w:eastAsia="zh-CN"/>
          <w14:textFill>
            <w14:solidFill>
              <w14:schemeClr w14:val="tx1"/>
            </w14:solidFill>
          </w14:textFill>
        </w:rPr>
        <w:t>。</w:t>
      </w:r>
    </w:p>
    <w:p w14:paraId="6B6203B7">
      <w:pPr>
        <w:pStyle w:val="2"/>
        <w:spacing w:after="0" w:line="360" w:lineRule="auto"/>
        <w:ind w:left="0" w:leftChars="0" w:firstLine="590"/>
        <w:rPr>
          <w:rFonts w:ascii="宋体" w:hAnsi="宋体" w:cs="等线"/>
          <w:b/>
          <w:bCs/>
          <w:color w:val="000000" w:themeColor="text1"/>
          <w:spacing w:val="7"/>
          <w:sz w:val="28"/>
          <w:szCs w:val="28"/>
          <w14:textFill>
            <w14:solidFill>
              <w14:schemeClr w14:val="tx1"/>
            </w14:solidFill>
          </w14:textFill>
        </w:rPr>
      </w:pPr>
      <w:r>
        <w:rPr>
          <w:rFonts w:hint="eastAsia" w:ascii="宋体" w:hAnsi="宋体" w:cs="等线"/>
          <w:b/>
          <w:bCs/>
          <w:color w:val="000000" w:themeColor="text1"/>
          <w:spacing w:val="7"/>
          <w:sz w:val="28"/>
          <w:szCs w:val="28"/>
          <w14:textFill>
            <w14:solidFill>
              <w14:schemeClr w14:val="tx1"/>
            </w14:solidFill>
          </w14:textFill>
        </w:rPr>
        <w:t>七、对检测结论异议的处理</w:t>
      </w:r>
    </w:p>
    <w:p w14:paraId="0B2F2B8C">
      <w:pPr>
        <w:pStyle w:val="2"/>
        <w:spacing w:after="0" w:line="360" w:lineRule="auto"/>
        <w:ind w:left="0" w:leftChars="0" w:firstLine="588"/>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1.甲方对检测结论有异议的，可另行委托检测机构复检。复检结论与原检测结论相同，由甲方支付复检费用。复检结论与原检测结论不同的，应由主管部门对原检及复检结果进行认定，如认定原检测结论正确，则仍由甲方支付复检费用；反之，则由乙方承担复检费用，造成甲方及第三方损失的应予以全额赔偿。对复检结论仍有异议的，甲乙方双方均可向有关主管部门申请专家论证解决。</w:t>
      </w:r>
    </w:p>
    <w:p w14:paraId="0D8C9BA5">
      <w:pPr>
        <w:pStyle w:val="2"/>
        <w:spacing w:after="0" w:line="360" w:lineRule="auto"/>
        <w:ind w:left="0" w:leftChars="0" w:firstLine="588"/>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2.初次检测不合格需要再次检测或进行其它方法检测的，复检费用由施工单位负责。</w:t>
      </w:r>
    </w:p>
    <w:p w14:paraId="06DCD3CF">
      <w:pPr>
        <w:pStyle w:val="2"/>
        <w:spacing w:after="0" w:line="360" w:lineRule="auto"/>
        <w:ind w:left="0" w:leftChars="0" w:firstLine="590"/>
        <w:rPr>
          <w:rFonts w:ascii="宋体" w:hAnsi="宋体" w:cs="等线"/>
          <w:b/>
          <w:bCs/>
          <w:color w:val="000000" w:themeColor="text1"/>
          <w:spacing w:val="7"/>
          <w:sz w:val="28"/>
          <w:szCs w:val="28"/>
          <w14:textFill>
            <w14:solidFill>
              <w14:schemeClr w14:val="tx1"/>
            </w14:solidFill>
          </w14:textFill>
        </w:rPr>
      </w:pPr>
      <w:r>
        <w:rPr>
          <w:rFonts w:hint="eastAsia" w:ascii="宋体" w:hAnsi="宋体" w:cs="等线"/>
          <w:b/>
          <w:bCs/>
          <w:color w:val="000000" w:themeColor="text1"/>
          <w:spacing w:val="7"/>
          <w:sz w:val="28"/>
          <w:szCs w:val="28"/>
          <w14:textFill>
            <w14:solidFill>
              <w14:schemeClr w14:val="tx1"/>
            </w14:solidFill>
          </w14:textFill>
        </w:rPr>
        <w:t>八、违约责任</w:t>
      </w:r>
    </w:p>
    <w:p w14:paraId="0CFFFE04">
      <w:pPr>
        <w:pStyle w:val="2"/>
        <w:spacing w:after="0" w:line="360" w:lineRule="auto"/>
        <w:ind w:left="0" w:leftChars="0" w:firstLine="588"/>
        <w:rPr>
          <w:rFonts w:ascii="宋体" w:hAnsi="宋体" w:cs="等线"/>
          <w:color w:val="000000" w:themeColor="text1"/>
          <w:spacing w:val="9"/>
          <w:sz w:val="28"/>
          <w:szCs w:val="28"/>
          <w14:textFill>
            <w14:solidFill>
              <w14:schemeClr w14:val="tx1"/>
            </w14:solidFill>
          </w14:textFill>
        </w:rPr>
      </w:pPr>
      <w:r>
        <w:rPr>
          <w:rFonts w:hint="eastAsia" w:ascii="宋体" w:hAnsi="宋体" w:cs="等线"/>
          <w:color w:val="000000" w:themeColor="text1"/>
          <w:spacing w:val="7"/>
          <w:sz w:val="28"/>
          <w:szCs w:val="28"/>
          <w14:textFill>
            <w14:solidFill>
              <w14:schemeClr w14:val="tx1"/>
            </w14:solidFill>
          </w14:textFill>
        </w:rPr>
        <w:t>1.由于乙方提供的检测成果资料质量不合格或因检测质量原因造成甲方经济损失或工程事</w:t>
      </w:r>
      <w:r>
        <w:rPr>
          <w:rFonts w:hint="eastAsia" w:ascii="宋体" w:hAnsi="宋体" w:cs="等线"/>
          <w:color w:val="000000" w:themeColor="text1"/>
          <w:spacing w:val="6"/>
          <w:sz w:val="28"/>
          <w:szCs w:val="28"/>
          <w14:textFill>
            <w14:solidFill>
              <w14:schemeClr w14:val="tx1"/>
            </w14:solidFill>
          </w14:textFill>
        </w:rPr>
        <w:t>故时，乙方应承担相应的法律责任并免收直接损失部分检测费，同时应向甲方支付违约金</w:t>
      </w:r>
      <w:r>
        <w:rPr>
          <w:rFonts w:hint="eastAsia" w:ascii="宋体" w:hAnsi="宋体" w:cs="等线"/>
          <w:color w:val="000000" w:themeColor="text1"/>
          <w:spacing w:val="-32"/>
          <w:sz w:val="28"/>
          <w:szCs w:val="28"/>
          <w:lang w:val="en-US" w:eastAsia="zh-CN"/>
          <w14:textFill>
            <w14:solidFill>
              <w14:schemeClr w14:val="tx1"/>
            </w14:solidFill>
          </w14:textFill>
        </w:rPr>
        <w:t>1</w:t>
      </w:r>
      <w:r>
        <w:rPr>
          <w:rFonts w:hint="eastAsia" w:ascii="宋体" w:hAnsi="宋体" w:cs="等线"/>
          <w:color w:val="000000" w:themeColor="text1"/>
          <w:spacing w:val="6"/>
          <w:sz w:val="28"/>
          <w:szCs w:val="28"/>
          <w14:textFill>
            <w14:solidFill>
              <w14:schemeClr w14:val="tx1"/>
            </w14:solidFill>
          </w14:textFill>
        </w:rPr>
        <w:t>0000</w:t>
      </w:r>
      <w:r>
        <w:rPr>
          <w:rFonts w:hint="eastAsia" w:ascii="宋体" w:hAnsi="宋体" w:cs="等线"/>
          <w:color w:val="000000" w:themeColor="text1"/>
          <w:sz w:val="28"/>
          <w:szCs w:val="28"/>
          <w14:textFill>
            <w14:solidFill>
              <w14:schemeClr w14:val="tx1"/>
            </w14:solidFill>
          </w14:textFill>
        </w:rPr>
        <w:t xml:space="preserve"> </w:t>
      </w:r>
      <w:r>
        <w:rPr>
          <w:rFonts w:hint="eastAsia" w:ascii="宋体" w:hAnsi="宋体" w:cs="等线"/>
          <w:color w:val="000000" w:themeColor="text1"/>
          <w:spacing w:val="7"/>
          <w:sz w:val="28"/>
          <w:szCs w:val="28"/>
          <w14:textFill>
            <w14:solidFill>
              <w14:schemeClr w14:val="tx1"/>
            </w14:solidFill>
          </w14:textFill>
        </w:rPr>
        <w:t>元，违约金不足以弥补甲方损失（该损失包括但不限于直接损失、间接损失、鉴定费、调查费、</w:t>
      </w:r>
      <w:r>
        <w:rPr>
          <w:rFonts w:hint="eastAsia" w:ascii="宋体" w:hAnsi="宋体" w:cs="等线"/>
          <w:color w:val="000000" w:themeColor="text1"/>
          <w:spacing w:val="9"/>
          <w:sz w:val="28"/>
          <w:szCs w:val="28"/>
          <w14:textFill>
            <w14:solidFill>
              <w14:schemeClr w14:val="tx1"/>
            </w14:solidFill>
          </w14:textFill>
        </w:rPr>
        <w:t>律师费、诉讼费、保全费等）的，乙方应予以赔偿；</w:t>
      </w:r>
    </w:p>
    <w:p w14:paraId="0968F235">
      <w:pPr>
        <w:pStyle w:val="2"/>
        <w:spacing w:after="0" w:line="360" w:lineRule="auto"/>
        <w:ind w:left="0" w:leftChars="0" w:firstLine="592"/>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8"/>
          <w:sz w:val="28"/>
          <w:szCs w:val="28"/>
          <w14:textFill>
            <w14:solidFill>
              <w14:schemeClr w14:val="tx1"/>
            </w14:solidFill>
          </w14:textFill>
        </w:rPr>
        <w:t>2.甲方有权对乙方提供的检测结果委托有资质的部门进行鉴定</w:t>
      </w:r>
      <w:r>
        <w:rPr>
          <w:rFonts w:hint="eastAsia" w:ascii="宋体" w:hAnsi="宋体" w:cs="等线"/>
          <w:color w:val="000000" w:themeColor="text1"/>
          <w:spacing w:val="7"/>
          <w:sz w:val="28"/>
          <w:szCs w:val="28"/>
          <w14:textFill>
            <w14:solidFill>
              <w14:schemeClr w14:val="tx1"/>
            </w14:solidFill>
          </w14:textFill>
        </w:rPr>
        <w:t>，如果鉴定结论为检测结果</w:t>
      </w:r>
      <w:r>
        <w:rPr>
          <w:rFonts w:hint="eastAsia" w:ascii="宋体" w:hAnsi="宋体" w:cs="等线"/>
          <w:color w:val="000000" w:themeColor="text1"/>
          <w:spacing w:val="10"/>
          <w:sz w:val="28"/>
          <w:szCs w:val="28"/>
          <w14:textFill>
            <w14:solidFill>
              <w14:schemeClr w14:val="tx1"/>
            </w14:solidFill>
          </w14:textFill>
        </w:rPr>
        <w:t>错误，或有证据表明乙方提供虚假检测数据或检测结果，乙方需承担违约责任，乙方应向甲方</w:t>
      </w:r>
      <w:r>
        <w:rPr>
          <w:rFonts w:hint="eastAsia" w:ascii="宋体" w:hAnsi="宋体" w:cs="等线"/>
          <w:color w:val="000000" w:themeColor="text1"/>
          <w:spacing w:val="7"/>
          <w:sz w:val="28"/>
          <w:szCs w:val="28"/>
          <w14:textFill>
            <w14:solidFill>
              <w14:schemeClr w14:val="tx1"/>
            </w14:solidFill>
          </w14:textFill>
        </w:rPr>
        <w:t>支付该项检测费</w:t>
      </w:r>
      <w:r>
        <w:rPr>
          <w:rFonts w:hint="eastAsia" w:ascii="宋体" w:hAnsi="宋体" w:cs="等线"/>
          <w:color w:val="000000" w:themeColor="text1"/>
          <w:spacing w:val="-19"/>
          <w:sz w:val="28"/>
          <w:szCs w:val="28"/>
          <w14:textFill>
            <w14:solidFill>
              <w14:schemeClr w14:val="tx1"/>
            </w14:solidFill>
          </w14:textFill>
        </w:rPr>
        <w:t xml:space="preserve"> </w:t>
      </w:r>
      <w:r>
        <w:rPr>
          <w:rFonts w:hint="eastAsia" w:ascii="宋体" w:hAnsi="宋体" w:cs="等线"/>
          <w:color w:val="000000" w:themeColor="text1"/>
          <w:spacing w:val="7"/>
          <w:sz w:val="28"/>
          <w:szCs w:val="28"/>
          <w14:textFill>
            <w14:solidFill>
              <w14:schemeClr w14:val="tx1"/>
            </w14:solidFill>
          </w14:textFill>
        </w:rPr>
        <w:t>10</w:t>
      </w:r>
      <w:r>
        <w:rPr>
          <w:rFonts w:hint="eastAsia" w:ascii="宋体" w:hAnsi="宋体" w:cs="等线"/>
          <w:color w:val="000000" w:themeColor="text1"/>
          <w:spacing w:val="-40"/>
          <w:sz w:val="28"/>
          <w:szCs w:val="28"/>
          <w14:textFill>
            <w14:solidFill>
              <w14:schemeClr w14:val="tx1"/>
            </w14:solidFill>
          </w14:textFill>
        </w:rPr>
        <w:t xml:space="preserve"> </w:t>
      </w:r>
      <w:r>
        <w:rPr>
          <w:rFonts w:hint="eastAsia" w:ascii="宋体" w:hAnsi="宋体" w:cs="等线"/>
          <w:color w:val="000000" w:themeColor="text1"/>
          <w:spacing w:val="7"/>
          <w:sz w:val="28"/>
          <w:szCs w:val="28"/>
          <w14:textFill>
            <w14:solidFill>
              <w14:schemeClr w14:val="tx1"/>
            </w14:solidFill>
          </w14:textFill>
        </w:rPr>
        <w:t>倍作为违约金，造成其他损失的，按本条第</w:t>
      </w:r>
      <w:r>
        <w:rPr>
          <w:rFonts w:hint="eastAsia" w:ascii="宋体" w:hAnsi="宋体" w:cs="等线"/>
          <w:color w:val="000000" w:themeColor="text1"/>
          <w:spacing w:val="-24"/>
          <w:sz w:val="28"/>
          <w:szCs w:val="28"/>
          <w14:textFill>
            <w14:solidFill>
              <w14:schemeClr w14:val="tx1"/>
            </w14:solidFill>
          </w14:textFill>
        </w:rPr>
        <w:t xml:space="preserve"> </w:t>
      </w:r>
      <w:r>
        <w:rPr>
          <w:rFonts w:hint="eastAsia" w:ascii="宋体" w:hAnsi="宋体" w:cs="等线"/>
          <w:color w:val="000000" w:themeColor="text1"/>
          <w:spacing w:val="7"/>
          <w:sz w:val="28"/>
          <w:szCs w:val="28"/>
          <w14:textFill>
            <w14:solidFill>
              <w14:schemeClr w14:val="tx1"/>
            </w14:solidFill>
          </w14:textFill>
        </w:rPr>
        <w:t>1</w:t>
      </w:r>
      <w:r>
        <w:rPr>
          <w:rFonts w:hint="eastAsia" w:ascii="宋体" w:hAnsi="宋体" w:cs="等线"/>
          <w:color w:val="000000" w:themeColor="text1"/>
          <w:spacing w:val="-37"/>
          <w:sz w:val="28"/>
          <w:szCs w:val="28"/>
          <w14:textFill>
            <w14:solidFill>
              <w14:schemeClr w14:val="tx1"/>
            </w14:solidFill>
          </w14:textFill>
        </w:rPr>
        <w:t xml:space="preserve"> </w:t>
      </w:r>
      <w:r>
        <w:rPr>
          <w:rFonts w:hint="eastAsia" w:ascii="宋体" w:hAnsi="宋体" w:cs="等线"/>
          <w:color w:val="000000" w:themeColor="text1"/>
          <w:spacing w:val="7"/>
          <w:sz w:val="28"/>
          <w:szCs w:val="28"/>
          <w14:textFill>
            <w14:solidFill>
              <w14:schemeClr w14:val="tx1"/>
            </w14:solidFill>
          </w14:textFill>
        </w:rPr>
        <w:t>款另行赔偿；</w:t>
      </w:r>
    </w:p>
    <w:p w14:paraId="7B027858">
      <w:pPr>
        <w:pStyle w:val="2"/>
        <w:spacing w:after="0" w:line="360" w:lineRule="auto"/>
        <w:ind w:left="0" w:leftChars="0" w:firstLine="592"/>
        <w:rPr>
          <w:rFonts w:ascii="宋体" w:hAnsi="宋体" w:cs="等线"/>
          <w:color w:val="000000" w:themeColor="text1"/>
          <w:spacing w:val="8"/>
          <w:sz w:val="28"/>
          <w:szCs w:val="28"/>
          <w14:textFill>
            <w14:solidFill>
              <w14:schemeClr w14:val="tx1"/>
            </w14:solidFill>
          </w14:textFill>
        </w:rPr>
      </w:pPr>
      <w:r>
        <w:rPr>
          <w:rFonts w:hint="eastAsia" w:ascii="宋体" w:hAnsi="宋体" w:cs="等线"/>
          <w:color w:val="000000" w:themeColor="text1"/>
          <w:spacing w:val="8"/>
          <w:sz w:val="28"/>
          <w:szCs w:val="28"/>
          <w14:textFill>
            <w14:solidFill>
              <w14:schemeClr w14:val="tx1"/>
            </w14:solidFill>
          </w14:textFill>
        </w:rPr>
        <w:t>3.乙方必须完成甲方委托的检测内容，如乙方恶意拖</w:t>
      </w:r>
      <w:r>
        <w:rPr>
          <w:rFonts w:hint="eastAsia" w:ascii="宋体" w:hAnsi="宋体" w:cs="等线"/>
          <w:color w:val="000000" w:themeColor="text1"/>
          <w:spacing w:val="7"/>
          <w:sz w:val="28"/>
          <w:szCs w:val="28"/>
          <w14:textFill>
            <w14:solidFill>
              <w14:schemeClr w14:val="tx1"/>
            </w14:solidFill>
          </w14:textFill>
        </w:rPr>
        <w:t>延或不进行检测或未按合同或双方约</w:t>
      </w:r>
      <w:r>
        <w:rPr>
          <w:rFonts w:hint="eastAsia" w:ascii="宋体" w:hAnsi="宋体" w:cs="等线"/>
          <w:color w:val="000000" w:themeColor="text1"/>
          <w:spacing w:val="8"/>
          <w:sz w:val="28"/>
          <w:szCs w:val="28"/>
          <w14:textFill>
            <w14:solidFill>
              <w14:schemeClr w14:val="tx1"/>
            </w14:solidFill>
          </w14:textFill>
        </w:rPr>
        <w:t>定的时间向甲方提供检测报告，每延误一天则按每天</w:t>
      </w:r>
      <w:r>
        <w:rPr>
          <w:rFonts w:hint="eastAsia" w:ascii="宋体" w:hAnsi="宋体" w:cs="等线"/>
          <w:color w:val="000000" w:themeColor="text1"/>
          <w:spacing w:val="31"/>
          <w:sz w:val="28"/>
          <w:szCs w:val="28"/>
          <w14:textFill>
            <w14:solidFill>
              <w14:schemeClr w14:val="tx1"/>
            </w14:solidFill>
          </w14:textFill>
        </w:rPr>
        <w:t>5</w:t>
      </w:r>
      <w:r>
        <w:rPr>
          <w:rFonts w:hint="eastAsia" w:ascii="宋体" w:hAnsi="宋体" w:cs="等线"/>
          <w:color w:val="000000" w:themeColor="text1"/>
          <w:spacing w:val="8"/>
          <w:sz w:val="28"/>
          <w:szCs w:val="28"/>
          <w14:textFill>
            <w14:solidFill>
              <w14:schemeClr w14:val="tx1"/>
            </w14:solidFill>
          </w14:textFill>
        </w:rPr>
        <w:t>000元向甲方支付违约金。</w:t>
      </w:r>
    </w:p>
    <w:p w14:paraId="416295DE">
      <w:pPr>
        <w:pStyle w:val="2"/>
        <w:spacing w:after="0" w:line="360" w:lineRule="auto"/>
        <w:ind w:left="0" w:leftChars="0" w:firstLine="604"/>
        <w:rPr>
          <w:rFonts w:ascii="宋体" w:hAnsi="宋体" w:cs="等线"/>
          <w:color w:val="000000" w:themeColor="text1"/>
          <w:spacing w:val="8"/>
          <w:sz w:val="28"/>
          <w:szCs w:val="28"/>
          <w14:textFill>
            <w14:solidFill>
              <w14:schemeClr w14:val="tx1"/>
            </w14:solidFill>
          </w14:textFill>
        </w:rPr>
      </w:pPr>
      <w:r>
        <w:rPr>
          <w:rFonts w:hint="eastAsia" w:ascii="宋体" w:hAnsi="宋体" w:cs="等线"/>
          <w:color w:val="000000" w:themeColor="text1"/>
          <w:spacing w:val="11"/>
          <w:sz w:val="28"/>
          <w:szCs w:val="28"/>
          <w14:textFill>
            <w14:solidFill>
              <w14:schemeClr w14:val="tx1"/>
            </w14:solidFill>
          </w14:textFill>
        </w:rPr>
        <w:t>如因此导致甲方发生损失的，乙方需向甲方支付检测费用的</w:t>
      </w:r>
      <w:r>
        <w:rPr>
          <w:rFonts w:hint="eastAsia" w:ascii="宋体" w:hAnsi="宋体" w:cs="等线"/>
          <w:color w:val="000000" w:themeColor="text1"/>
          <w:spacing w:val="-32"/>
          <w:sz w:val="28"/>
          <w:szCs w:val="28"/>
          <w14:textFill>
            <w14:solidFill>
              <w14:schemeClr w14:val="tx1"/>
            </w14:solidFill>
          </w14:textFill>
        </w:rPr>
        <w:t xml:space="preserve"> </w:t>
      </w:r>
      <w:r>
        <w:rPr>
          <w:rFonts w:hint="eastAsia" w:ascii="宋体" w:hAnsi="宋体" w:cs="等线"/>
          <w:color w:val="000000" w:themeColor="text1"/>
          <w:spacing w:val="11"/>
          <w:sz w:val="28"/>
          <w:szCs w:val="28"/>
          <w14:textFill>
            <w14:solidFill>
              <w14:schemeClr w14:val="tx1"/>
            </w14:solidFill>
          </w14:textFill>
        </w:rPr>
        <w:t>30%作为违约金，如违</w:t>
      </w:r>
      <w:r>
        <w:rPr>
          <w:rFonts w:hint="eastAsia" w:ascii="宋体" w:hAnsi="宋体" w:cs="等线"/>
          <w:color w:val="000000" w:themeColor="text1"/>
          <w:spacing w:val="10"/>
          <w:sz w:val="28"/>
          <w:szCs w:val="28"/>
          <w14:textFill>
            <w14:solidFill>
              <w14:schemeClr w14:val="tx1"/>
            </w14:solidFill>
          </w14:textFill>
        </w:rPr>
        <w:t>约金仍</w:t>
      </w:r>
      <w:r>
        <w:rPr>
          <w:rFonts w:hint="eastAsia" w:ascii="宋体" w:hAnsi="宋体" w:cs="等线"/>
          <w:color w:val="000000" w:themeColor="text1"/>
          <w:spacing w:val="8"/>
          <w:sz w:val="28"/>
          <w:szCs w:val="28"/>
          <w14:textFill>
            <w14:solidFill>
              <w14:schemeClr w14:val="tx1"/>
            </w14:solidFill>
          </w14:textFill>
        </w:rPr>
        <w:t>不足以弥补甲方损失的，乙方据实赔偿；</w:t>
      </w:r>
    </w:p>
    <w:p w14:paraId="323A911D">
      <w:pPr>
        <w:pStyle w:val="2"/>
        <w:spacing w:after="0" w:line="360" w:lineRule="auto"/>
        <w:ind w:left="0" w:leftChars="0" w:firstLine="592"/>
        <w:rPr>
          <w:rFonts w:ascii="宋体" w:hAnsi="宋体" w:cs="等线"/>
          <w:color w:val="000000" w:themeColor="text1"/>
          <w:spacing w:val="7"/>
          <w:sz w:val="28"/>
          <w:szCs w:val="28"/>
          <w14:textFill>
            <w14:solidFill>
              <w14:schemeClr w14:val="tx1"/>
            </w14:solidFill>
          </w14:textFill>
        </w:rPr>
      </w:pPr>
      <w:r>
        <w:rPr>
          <w:rFonts w:hint="eastAsia" w:ascii="宋体" w:hAnsi="宋体" w:cs="等线"/>
          <w:color w:val="000000" w:themeColor="text1"/>
          <w:spacing w:val="8"/>
          <w:sz w:val="28"/>
          <w:szCs w:val="28"/>
          <w14:textFill>
            <w14:solidFill>
              <w14:schemeClr w14:val="tx1"/>
            </w14:solidFill>
          </w14:textFill>
        </w:rPr>
        <w:t>4.乙方应自行完成合同所有内容，</w:t>
      </w:r>
      <w:r>
        <w:rPr>
          <w:rFonts w:hint="eastAsia" w:ascii="宋体" w:hAnsi="宋体" w:cs="等线"/>
          <w:color w:val="000000" w:themeColor="text1"/>
          <w:spacing w:val="8"/>
          <w:sz w:val="28"/>
          <w:szCs w:val="28"/>
          <w:lang w:val="en-US" w:eastAsia="zh-CN"/>
          <w14:textFill>
            <w14:solidFill>
              <w14:schemeClr w14:val="tx1"/>
            </w14:solidFill>
          </w14:textFill>
        </w:rPr>
        <w:t>不得</w:t>
      </w:r>
      <w:r>
        <w:rPr>
          <w:rFonts w:hint="eastAsia" w:ascii="宋体" w:hAnsi="宋体" w:cs="等线"/>
          <w:color w:val="000000" w:themeColor="text1"/>
          <w:spacing w:val="7"/>
          <w:sz w:val="28"/>
          <w:szCs w:val="28"/>
          <w14:textFill>
            <w14:solidFill>
              <w14:schemeClr w14:val="tx1"/>
            </w14:solidFill>
          </w14:textFill>
        </w:rPr>
        <w:t>擅自转</w:t>
      </w:r>
      <w:r>
        <w:rPr>
          <w:rFonts w:hint="eastAsia" w:ascii="宋体" w:hAnsi="宋体" w:cs="等线"/>
          <w:color w:val="000000" w:themeColor="text1"/>
          <w:spacing w:val="8"/>
          <w:sz w:val="28"/>
          <w:szCs w:val="28"/>
          <w14:textFill>
            <w14:solidFill>
              <w14:schemeClr w14:val="tx1"/>
            </w14:solidFill>
          </w14:textFill>
        </w:rPr>
        <w:t>包或分包给他人，如有违约按每次</w:t>
      </w:r>
      <w:r>
        <w:rPr>
          <w:rFonts w:hint="eastAsia" w:ascii="宋体" w:hAnsi="宋体" w:cs="等线"/>
          <w:color w:val="000000" w:themeColor="text1"/>
          <w:spacing w:val="-33"/>
          <w:sz w:val="28"/>
          <w:szCs w:val="28"/>
          <w14:textFill>
            <w14:solidFill>
              <w14:schemeClr w14:val="tx1"/>
            </w14:solidFill>
          </w14:textFill>
        </w:rPr>
        <w:t xml:space="preserve"> </w:t>
      </w:r>
      <w:r>
        <w:rPr>
          <w:rFonts w:hint="eastAsia" w:ascii="宋体" w:hAnsi="宋体" w:cs="等线"/>
          <w:color w:val="000000" w:themeColor="text1"/>
          <w:spacing w:val="8"/>
          <w:sz w:val="28"/>
          <w:szCs w:val="28"/>
          <w14:textFill>
            <w14:solidFill>
              <w14:schemeClr w14:val="tx1"/>
            </w14:solidFill>
          </w14:textFill>
        </w:rPr>
        <w:t>5000</w:t>
      </w:r>
      <w:r>
        <w:rPr>
          <w:rFonts w:hint="eastAsia" w:ascii="宋体" w:hAnsi="宋体" w:cs="等线"/>
          <w:color w:val="000000" w:themeColor="text1"/>
          <w:spacing w:val="-36"/>
          <w:sz w:val="28"/>
          <w:szCs w:val="28"/>
          <w14:textFill>
            <w14:solidFill>
              <w14:schemeClr w14:val="tx1"/>
            </w14:solidFill>
          </w14:textFill>
        </w:rPr>
        <w:t xml:space="preserve"> </w:t>
      </w:r>
      <w:r>
        <w:rPr>
          <w:rFonts w:hint="eastAsia" w:ascii="宋体" w:hAnsi="宋体" w:cs="等线"/>
          <w:color w:val="000000" w:themeColor="text1"/>
          <w:spacing w:val="8"/>
          <w:sz w:val="28"/>
          <w:szCs w:val="28"/>
          <w14:textFill>
            <w14:solidFill>
              <w14:schemeClr w14:val="tx1"/>
            </w14:solidFill>
          </w14:textFill>
        </w:rPr>
        <w:t>元支付</w:t>
      </w:r>
      <w:r>
        <w:rPr>
          <w:rFonts w:hint="eastAsia" w:ascii="宋体" w:hAnsi="宋体" w:cs="等线"/>
          <w:color w:val="000000" w:themeColor="text1"/>
          <w:spacing w:val="7"/>
          <w:sz w:val="28"/>
          <w:szCs w:val="28"/>
          <w14:textFill>
            <w14:solidFill>
              <w14:schemeClr w14:val="tx1"/>
            </w14:solidFill>
          </w14:textFill>
        </w:rPr>
        <w:t>给甲方违约金。</w:t>
      </w:r>
    </w:p>
    <w:p w14:paraId="5430160F">
      <w:pPr>
        <w:pStyle w:val="2"/>
        <w:spacing w:after="0" w:line="360" w:lineRule="auto"/>
        <w:ind w:left="0" w:leftChars="0" w:firstLine="596"/>
        <w:rPr>
          <w:rFonts w:ascii="宋体" w:hAnsi="宋体" w:cs="等线"/>
          <w:color w:val="000000" w:themeColor="text1"/>
          <w:spacing w:val="8"/>
          <w:sz w:val="28"/>
          <w:szCs w:val="28"/>
          <w14:textFill>
            <w14:solidFill>
              <w14:schemeClr w14:val="tx1"/>
            </w14:solidFill>
          </w14:textFill>
        </w:rPr>
      </w:pPr>
      <w:r>
        <w:rPr>
          <w:rFonts w:hint="eastAsia" w:ascii="宋体" w:hAnsi="宋体" w:cs="等线"/>
          <w:color w:val="000000" w:themeColor="text1"/>
          <w:spacing w:val="9"/>
          <w:sz w:val="28"/>
          <w:szCs w:val="28"/>
          <w14:textFill>
            <w14:solidFill>
              <w14:schemeClr w14:val="tx1"/>
            </w14:solidFill>
          </w14:textFill>
        </w:rPr>
        <w:t>5.因不可抗力造成的合同无法履行，违约方不承担违约</w:t>
      </w:r>
      <w:r>
        <w:rPr>
          <w:rFonts w:hint="eastAsia" w:ascii="宋体" w:hAnsi="宋体" w:cs="等线"/>
          <w:color w:val="000000" w:themeColor="text1"/>
          <w:spacing w:val="8"/>
          <w:sz w:val="28"/>
          <w:szCs w:val="28"/>
          <w14:textFill>
            <w14:solidFill>
              <w14:schemeClr w14:val="tx1"/>
            </w14:solidFill>
          </w14:textFill>
        </w:rPr>
        <w:t>责任。</w:t>
      </w:r>
    </w:p>
    <w:p w14:paraId="5EB2CDAA">
      <w:pPr>
        <w:pStyle w:val="2"/>
        <w:spacing w:after="0" w:line="360" w:lineRule="auto"/>
        <w:ind w:left="0" w:leftChars="0" w:firstLine="562"/>
        <w:rPr>
          <w:rFonts w:ascii="宋体" w:hAnsi="宋体" w:cs="等线"/>
          <w:b/>
          <w:bCs/>
          <w:color w:val="000000" w:themeColor="text1"/>
          <w:kern w:val="0"/>
          <w:sz w:val="28"/>
          <w:szCs w:val="28"/>
          <w14:textFill>
            <w14:solidFill>
              <w14:schemeClr w14:val="tx1"/>
            </w14:solidFill>
          </w14:textFill>
        </w:rPr>
      </w:pPr>
      <w:r>
        <w:rPr>
          <w:rFonts w:hint="eastAsia" w:ascii="宋体" w:hAnsi="宋体" w:cs="等线"/>
          <w:b/>
          <w:bCs/>
          <w:color w:val="000000" w:themeColor="text1"/>
          <w:kern w:val="0"/>
          <w:sz w:val="28"/>
          <w:szCs w:val="28"/>
          <w14:textFill>
            <w14:solidFill>
              <w14:schemeClr w14:val="tx1"/>
            </w14:solidFill>
          </w14:textFill>
        </w:rPr>
        <w:t>九、合同解除</w:t>
      </w:r>
    </w:p>
    <w:p w14:paraId="6A3ABEBD">
      <w:pPr>
        <w:pStyle w:val="2"/>
        <w:spacing w:after="0" w:line="360" w:lineRule="auto"/>
        <w:ind w:left="0" w:leftChars="0" w:firstLine="604"/>
        <w:rPr>
          <w:rFonts w:ascii="宋体" w:hAnsi="宋体" w:cs="等线"/>
          <w:color w:val="000000" w:themeColor="text1"/>
          <w:spacing w:val="11"/>
          <w:sz w:val="28"/>
          <w:szCs w:val="28"/>
          <w14:textFill>
            <w14:solidFill>
              <w14:schemeClr w14:val="tx1"/>
            </w14:solidFill>
          </w14:textFill>
        </w:rPr>
      </w:pPr>
      <w:r>
        <w:rPr>
          <w:rFonts w:hint="eastAsia" w:ascii="宋体" w:hAnsi="宋体" w:cs="等线"/>
          <w:color w:val="000000" w:themeColor="text1"/>
          <w:spacing w:val="11"/>
          <w:sz w:val="28"/>
          <w:szCs w:val="28"/>
          <w14:textFill>
            <w14:solidFill>
              <w14:schemeClr w14:val="tx1"/>
            </w14:solidFill>
          </w14:textFill>
        </w:rPr>
        <w:t>（一）乙方出现下列情形之一的，甲方有权解除合同：</w:t>
      </w:r>
    </w:p>
    <w:p w14:paraId="34C23734">
      <w:pPr>
        <w:pStyle w:val="2"/>
        <w:spacing w:after="0" w:line="360" w:lineRule="auto"/>
        <w:ind w:left="0" w:leftChars="0" w:firstLine="604"/>
        <w:rPr>
          <w:rFonts w:ascii="宋体" w:hAnsi="宋体" w:cs="等线"/>
          <w:color w:val="000000" w:themeColor="text1"/>
          <w:spacing w:val="11"/>
          <w:sz w:val="28"/>
          <w:szCs w:val="28"/>
          <w14:textFill>
            <w14:solidFill>
              <w14:schemeClr w14:val="tx1"/>
            </w14:solidFill>
          </w14:textFill>
        </w:rPr>
      </w:pPr>
      <w:r>
        <w:rPr>
          <w:rFonts w:hint="eastAsia" w:ascii="宋体" w:hAnsi="宋体" w:cs="等线"/>
          <w:color w:val="000000" w:themeColor="text1"/>
          <w:spacing w:val="11"/>
          <w:sz w:val="28"/>
          <w:szCs w:val="28"/>
          <w14:textFill>
            <w14:solidFill>
              <w14:schemeClr w14:val="tx1"/>
            </w14:solidFill>
          </w14:textFill>
        </w:rPr>
        <w:t>1.乙方检测期间不遵守现行法律法规或国家强制性标准，出现严重质量事故或存在严重隐患且整改不力的。</w:t>
      </w:r>
    </w:p>
    <w:p w14:paraId="20398761">
      <w:pPr>
        <w:pStyle w:val="2"/>
        <w:spacing w:after="0" w:line="360" w:lineRule="auto"/>
        <w:ind w:left="0" w:leftChars="0" w:firstLine="604"/>
        <w:rPr>
          <w:rFonts w:ascii="宋体" w:hAnsi="宋体" w:cs="等线"/>
          <w:color w:val="000000" w:themeColor="text1"/>
          <w:spacing w:val="11"/>
          <w:sz w:val="28"/>
          <w:szCs w:val="28"/>
          <w14:textFill>
            <w14:solidFill>
              <w14:schemeClr w14:val="tx1"/>
            </w14:solidFill>
          </w14:textFill>
        </w:rPr>
      </w:pPr>
      <w:r>
        <w:rPr>
          <w:rFonts w:hint="eastAsia" w:ascii="宋体" w:hAnsi="宋体" w:cs="等线"/>
          <w:color w:val="000000" w:themeColor="text1"/>
          <w:spacing w:val="11"/>
          <w:sz w:val="28"/>
          <w:szCs w:val="28"/>
          <w14:textFill>
            <w14:solidFill>
              <w14:schemeClr w14:val="tx1"/>
            </w14:solidFill>
          </w14:textFill>
        </w:rPr>
        <w:t>2.不服从甲方现场管理，经甲方书面整改通知仍无改进的。</w:t>
      </w:r>
    </w:p>
    <w:p w14:paraId="40E0E0FF">
      <w:pPr>
        <w:pStyle w:val="2"/>
        <w:spacing w:after="0" w:line="360" w:lineRule="auto"/>
        <w:ind w:left="0" w:leftChars="0" w:firstLine="604"/>
        <w:rPr>
          <w:rFonts w:ascii="宋体" w:hAnsi="宋体" w:cs="等线"/>
          <w:color w:val="000000" w:themeColor="text1"/>
          <w:spacing w:val="11"/>
          <w:sz w:val="28"/>
          <w:szCs w:val="28"/>
          <w14:textFill>
            <w14:solidFill>
              <w14:schemeClr w14:val="tx1"/>
            </w14:solidFill>
          </w14:textFill>
        </w:rPr>
      </w:pPr>
      <w:r>
        <w:rPr>
          <w:rFonts w:hint="eastAsia" w:ascii="宋体" w:hAnsi="宋体" w:cs="等线"/>
          <w:color w:val="000000" w:themeColor="text1"/>
          <w:spacing w:val="11"/>
          <w:sz w:val="28"/>
          <w:szCs w:val="28"/>
          <w14:textFill>
            <w14:solidFill>
              <w14:schemeClr w14:val="tx1"/>
            </w14:solidFill>
          </w14:textFill>
        </w:rPr>
        <w:t>3.内部组织管理混乱，已无能力组织正常检测的。</w:t>
      </w:r>
    </w:p>
    <w:p w14:paraId="3F85C999">
      <w:pPr>
        <w:pStyle w:val="2"/>
        <w:spacing w:after="0" w:line="360" w:lineRule="auto"/>
        <w:ind w:left="0" w:leftChars="0" w:firstLine="604"/>
        <w:rPr>
          <w:rFonts w:ascii="宋体" w:hAnsi="宋体" w:cs="等线"/>
          <w:color w:val="000000" w:themeColor="text1"/>
          <w:spacing w:val="11"/>
          <w:sz w:val="28"/>
          <w:szCs w:val="28"/>
          <w14:textFill>
            <w14:solidFill>
              <w14:schemeClr w14:val="tx1"/>
            </w14:solidFill>
          </w14:textFill>
        </w:rPr>
      </w:pPr>
      <w:r>
        <w:rPr>
          <w:rFonts w:hint="eastAsia" w:ascii="宋体" w:hAnsi="宋体" w:cs="等线"/>
          <w:color w:val="000000" w:themeColor="text1"/>
          <w:spacing w:val="11"/>
          <w:sz w:val="28"/>
          <w:szCs w:val="28"/>
          <w14:textFill>
            <w14:solidFill>
              <w14:schemeClr w14:val="tx1"/>
            </w14:solidFill>
          </w14:textFill>
        </w:rPr>
        <w:t>4.因拖欠工人工资、报酬，引发工人蓄意闹事、围攻甲方场所或群体上访、媒体曝光的。</w:t>
      </w:r>
    </w:p>
    <w:p w14:paraId="42DDA1C7">
      <w:pPr>
        <w:pStyle w:val="2"/>
        <w:spacing w:after="0" w:line="360" w:lineRule="auto"/>
        <w:ind w:left="0" w:leftChars="0" w:firstLine="604"/>
        <w:rPr>
          <w:rFonts w:ascii="宋体" w:hAnsi="宋体" w:cs="等线"/>
          <w:color w:val="000000" w:themeColor="text1"/>
          <w:spacing w:val="11"/>
          <w:sz w:val="28"/>
          <w:szCs w:val="28"/>
          <w14:textFill>
            <w14:solidFill>
              <w14:schemeClr w14:val="tx1"/>
            </w14:solidFill>
          </w14:textFill>
        </w:rPr>
      </w:pPr>
      <w:r>
        <w:rPr>
          <w:rFonts w:hint="eastAsia" w:ascii="宋体" w:hAnsi="宋体" w:cs="等线"/>
          <w:color w:val="000000" w:themeColor="text1"/>
          <w:spacing w:val="11"/>
          <w:sz w:val="28"/>
          <w:szCs w:val="28"/>
          <w14:textFill>
            <w14:solidFill>
              <w14:schemeClr w14:val="tx1"/>
            </w14:solidFill>
          </w14:textFill>
        </w:rPr>
        <w:t>5.将工程检测擅自转包、分包的。</w:t>
      </w:r>
    </w:p>
    <w:p w14:paraId="663D33B0">
      <w:pPr>
        <w:pStyle w:val="2"/>
        <w:spacing w:after="0" w:line="360" w:lineRule="auto"/>
        <w:ind w:left="0" w:leftChars="0" w:firstLine="604"/>
        <w:rPr>
          <w:rFonts w:ascii="宋体" w:hAnsi="宋体" w:cs="等线"/>
          <w:color w:val="000000" w:themeColor="text1"/>
          <w:spacing w:val="11"/>
          <w:sz w:val="28"/>
          <w:szCs w:val="28"/>
          <w14:textFill>
            <w14:solidFill>
              <w14:schemeClr w14:val="tx1"/>
            </w14:solidFill>
          </w14:textFill>
        </w:rPr>
      </w:pPr>
      <w:r>
        <w:rPr>
          <w:rFonts w:hint="eastAsia" w:ascii="宋体" w:hAnsi="宋体" w:cs="等线"/>
          <w:color w:val="000000" w:themeColor="text1"/>
          <w:spacing w:val="11"/>
          <w:sz w:val="28"/>
          <w:szCs w:val="28"/>
          <w14:textFill>
            <w14:solidFill>
              <w14:schemeClr w14:val="tx1"/>
            </w14:solidFill>
          </w14:textFill>
        </w:rPr>
        <w:t>6.乙方人员在甲方校园发生违法犯罪事件的。</w:t>
      </w:r>
    </w:p>
    <w:p w14:paraId="7F3DB347">
      <w:pPr>
        <w:pStyle w:val="2"/>
        <w:spacing w:after="0" w:line="360" w:lineRule="auto"/>
        <w:ind w:left="0" w:leftChars="0" w:firstLine="604"/>
        <w:rPr>
          <w:rFonts w:ascii="宋体" w:hAnsi="宋体" w:cs="等线"/>
          <w:color w:val="000000" w:themeColor="text1"/>
          <w:spacing w:val="11"/>
          <w:sz w:val="28"/>
          <w:szCs w:val="28"/>
          <w14:textFill>
            <w14:solidFill>
              <w14:schemeClr w14:val="tx1"/>
            </w14:solidFill>
          </w14:textFill>
        </w:rPr>
      </w:pPr>
      <w:r>
        <w:rPr>
          <w:rFonts w:hint="eastAsia" w:ascii="宋体" w:hAnsi="宋体" w:cs="等线"/>
          <w:color w:val="000000" w:themeColor="text1"/>
          <w:spacing w:val="11"/>
          <w:sz w:val="28"/>
          <w:szCs w:val="28"/>
          <w14:textFill>
            <w14:solidFill>
              <w14:schemeClr w14:val="tx1"/>
            </w14:solidFill>
          </w14:textFill>
        </w:rPr>
        <w:t>（二）如甲方因上述情形解除合同的，乙方应当自收到甲方解除合同通知之日起三日内清场完毕，并按合同金额30%支付甲方违约金。</w:t>
      </w:r>
    </w:p>
    <w:p w14:paraId="4B967E8E">
      <w:pPr>
        <w:pStyle w:val="2"/>
        <w:spacing w:after="0" w:line="360" w:lineRule="auto"/>
        <w:ind w:left="0" w:leftChars="0" w:firstLine="562"/>
        <w:rPr>
          <w:rFonts w:ascii="宋体" w:hAnsi="宋体" w:cs="等线"/>
          <w:b/>
          <w:bCs/>
          <w:color w:val="000000" w:themeColor="text1"/>
          <w:kern w:val="0"/>
          <w:sz w:val="28"/>
          <w:szCs w:val="28"/>
          <w14:textFill>
            <w14:solidFill>
              <w14:schemeClr w14:val="tx1"/>
            </w14:solidFill>
          </w14:textFill>
        </w:rPr>
      </w:pPr>
      <w:r>
        <w:rPr>
          <w:rFonts w:hint="eastAsia" w:ascii="宋体" w:hAnsi="宋体" w:cs="等线"/>
          <w:b/>
          <w:bCs/>
          <w:color w:val="000000" w:themeColor="text1"/>
          <w:kern w:val="0"/>
          <w:sz w:val="28"/>
          <w:szCs w:val="28"/>
          <w14:textFill>
            <w14:solidFill>
              <w14:schemeClr w14:val="tx1"/>
            </w14:solidFill>
          </w14:textFill>
        </w:rPr>
        <w:t>十、争议的解决方式</w:t>
      </w:r>
    </w:p>
    <w:p w14:paraId="6D5BCA12">
      <w:pPr>
        <w:pStyle w:val="2"/>
        <w:spacing w:after="0" w:line="360" w:lineRule="auto"/>
        <w:ind w:left="0" w:leftChars="0" w:firstLine="604"/>
        <w:rPr>
          <w:rFonts w:ascii="宋体" w:hAnsi="宋体" w:cs="等线"/>
          <w:color w:val="000000" w:themeColor="text1"/>
          <w:spacing w:val="11"/>
          <w:sz w:val="28"/>
          <w:szCs w:val="28"/>
          <w14:textFill>
            <w14:solidFill>
              <w14:schemeClr w14:val="tx1"/>
            </w14:solidFill>
          </w14:textFill>
        </w:rPr>
      </w:pPr>
      <w:r>
        <w:rPr>
          <w:rFonts w:hint="eastAsia" w:ascii="宋体" w:hAnsi="宋体" w:cs="等线"/>
          <w:color w:val="000000" w:themeColor="text1"/>
          <w:spacing w:val="11"/>
          <w:sz w:val="28"/>
          <w:szCs w:val="28"/>
          <w14:textFill>
            <w14:solidFill>
              <w14:schemeClr w14:val="tx1"/>
            </w14:solidFill>
          </w14:textFill>
        </w:rPr>
        <w:t>合同发生纠纷时，双方应协商解决，协商不成提交项目所在地人民法院诉讼解决。</w:t>
      </w:r>
    </w:p>
    <w:p w14:paraId="332C5D8E">
      <w:pPr>
        <w:pStyle w:val="2"/>
        <w:spacing w:after="0" w:line="360" w:lineRule="auto"/>
        <w:ind w:left="0" w:leftChars="0" w:firstLine="562"/>
        <w:rPr>
          <w:rFonts w:ascii="宋体" w:hAnsi="宋体" w:cs="等线"/>
          <w:b/>
          <w:bCs/>
          <w:color w:val="000000" w:themeColor="text1"/>
          <w:kern w:val="0"/>
          <w:sz w:val="28"/>
          <w:szCs w:val="28"/>
          <w14:textFill>
            <w14:solidFill>
              <w14:schemeClr w14:val="tx1"/>
            </w14:solidFill>
          </w14:textFill>
        </w:rPr>
      </w:pPr>
      <w:r>
        <w:rPr>
          <w:rFonts w:hint="eastAsia" w:ascii="宋体" w:hAnsi="宋体" w:cs="等线"/>
          <w:b/>
          <w:bCs/>
          <w:color w:val="000000" w:themeColor="text1"/>
          <w:kern w:val="0"/>
          <w:sz w:val="28"/>
          <w:szCs w:val="28"/>
          <w14:textFill>
            <w14:solidFill>
              <w14:schemeClr w14:val="tx1"/>
            </w14:solidFill>
          </w14:textFill>
        </w:rPr>
        <w:t>十一、其他</w:t>
      </w:r>
    </w:p>
    <w:p w14:paraId="7DAFD9C8">
      <w:pPr>
        <w:pStyle w:val="2"/>
        <w:spacing w:after="0" w:line="360" w:lineRule="auto"/>
        <w:ind w:left="0" w:leftChars="0" w:firstLine="560"/>
        <w:rPr>
          <w:rFonts w:ascii="宋体" w:hAnsi="宋体" w:cs="等线"/>
          <w:bCs/>
          <w:color w:val="000000" w:themeColor="text1"/>
          <w:kern w:val="0"/>
          <w:sz w:val="28"/>
          <w:szCs w:val="28"/>
          <w14:textFill>
            <w14:solidFill>
              <w14:schemeClr w14:val="tx1"/>
            </w14:solidFill>
          </w14:textFill>
        </w:rPr>
      </w:pPr>
      <w:r>
        <w:rPr>
          <w:rFonts w:hint="eastAsia" w:ascii="宋体" w:hAnsi="宋体" w:cs="等线"/>
          <w:bCs/>
          <w:color w:val="000000" w:themeColor="text1"/>
          <w:kern w:val="0"/>
          <w:sz w:val="28"/>
          <w:szCs w:val="28"/>
          <w14:textFill>
            <w14:solidFill>
              <w14:schemeClr w14:val="tx1"/>
            </w14:solidFill>
          </w14:textFill>
        </w:rPr>
        <w:t>1.本合同的组成：双方的招投标文件、会议纪要以及乙方向甲方出具的承诺等均是本合同的组成部分，具有同等的法律效力。</w:t>
      </w:r>
    </w:p>
    <w:p w14:paraId="1C1E5AA9">
      <w:pPr>
        <w:pStyle w:val="2"/>
        <w:spacing w:after="0" w:line="360" w:lineRule="auto"/>
        <w:ind w:left="0" w:leftChars="0" w:firstLine="560"/>
        <w:rPr>
          <w:rFonts w:ascii="宋体" w:hAnsi="宋体" w:cs="等线"/>
          <w:bCs/>
          <w:color w:val="000000" w:themeColor="text1"/>
          <w:kern w:val="0"/>
          <w:sz w:val="28"/>
          <w:szCs w:val="28"/>
          <w14:textFill>
            <w14:solidFill>
              <w14:schemeClr w14:val="tx1"/>
            </w14:solidFill>
          </w14:textFill>
        </w:rPr>
      </w:pPr>
      <w:r>
        <w:rPr>
          <w:rFonts w:hint="eastAsia" w:ascii="宋体" w:hAnsi="宋体" w:cs="等线"/>
          <w:bCs/>
          <w:color w:val="000000" w:themeColor="text1"/>
          <w:kern w:val="0"/>
          <w:sz w:val="28"/>
          <w:szCs w:val="28"/>
          <w14:textFill>
            <w14:solidFill>
              <w14:schemeClr w14:val="tx1"/>
            </w14:solidFill>
          </w14:textFill>
        </w:rPr>
        <w:t>2.本合同签字生效后甲、乙双方如有未尽事宜或对合同条款修改，需经双方协商同意并签订补充协议。</w:t>
      </w:r>
    </w:p>
    <w:p w14:paraId="4742B49A">
      <w:pPr>
        <w:pStyle w:val="2"/>
        <w:spacing w:after="0" w:line="360" w:lineRule="auto"/>
        <w:ind w:left="0" w:leftChars="0" w:firstLine="560"/>
        <w:rPr>
          <w:rFonts w:ascii="宋体" w:hAnsi="宋体" w:cs="等线"/>
          <w:bCs/>
          <w:color w:val="000000" w:themeColor="text1"/>
          <w:sz w:val="28"/>
          <w:szCs w:val="28"/>
          <w14:textFill>
            <w14:solidFill>
              <w14:schemeClr w14:val="tx1"/>
            </w14:solidFill>
          </w14:textFill>
        </w:rPr>
      </w:pPr>
      <w:r>
        <w:rPr>
          <w:rFonts w:hint="eastAsia" w:ascii="宋体" w:hAnsi="宋体" w:cs="等线"/>
          <w:bCs/>
          <w:color w:val="000000" w:themeColor="text1"/>
          <w:kern w:val="0"/>
          <w:sz w:val="28"/>
          <w:szCs w:val="28"/>
          <w14:textFill>
            <w14:solidFill>
              <w14:schemeClr w14:val="tx1"/>
            </w14:solidFill>
          </w14:textFill>
        </w:rPr>
        <w:t>3.本合同一式</w:t>
      </w:r>
      <w:r>
        <w:rPr>
          <w:rFonts w:hint="eastAsia" w:ascii="宋体" w:hAnsi="宋体" w:cs="等线"/>
          <w:bCs/>
          <w:color w:val="000000" w:themeColor="text1"/>
          <w:kern w:val="0"/>
          <w:sz w:val="28"/>
          <w:szCs w:val="28"/>
          <w:lang w:val="en-US" w:eastAsia="zh-CN"/>
          <w14:textFill>
            <w14:solidFill>
              <w14:schemeClr w14:val="tx1"/>
            </w14:solidFill>
          </w14:textFill>
        </w:rPr>
        <w:t>肆</w:t>
      </w:r>
      <w:r>
        <w:rPr>
          <w:rFonts w:hint="eastAsia" w:ascii="宋体" w:hAnsi="宋体" w:cs="等线"/>
          <w:bCs/>
          <w:color w:val="000000" w:themeColor="text1"/>
          <w:kern w:val="0"/>
          <w:sz w:val="28"/>
          <w:szCs w:val="28"/>
          <w14:textFill>
            <w14:solidFill>
              <w14:schemeClr w14:val="tx1"/>
            </w14:solidFill>
          </w14:textFill>
        </w:rPr>
        <w:t>份，</w:t>
      </w:r>
      <w:r>
        <w:rPr>
          <w:rFonts w:hint="eastAsia" w:ascii="宋体" w:hAnsi="宋体" w:cs="等线"/>
          <w:color w:val="000000" w:themeColor="text1"/>
          <w:spacing w:val="7"/>
          <w:sz w:val="28"/>
          <w:szCs w:val="28"/>
          <w14:textFill>
            <w14:solidFill>
              <w14:schemeClr w14:val="tx1"/>
            </w14:solidFill>
          </w14:textFill>
        </w:rPr>
        <w:t>甲</w:t>
      </w:r>
      <w:r>
        <w:rPr>
          <w:rFonts w:hint="eastAsia" w:ascii="宋体" w:hAnsi="宋体" w:cs="等线"/>
          <w:color w:val="000000" w:themeColor="text1"/>
          <w:spacing w:val="7"/>
          <w:sz w:val="28"/>
          <w:szCs w:val="28"/>
          <w:lang w:val="en-US" w:eastAsia="zh-CN"/>
          <w14:textFill>
            <w14:solidFill>
              <w14:schemeClr w14:val="tx1"/>
            </w14:solidFill>
          </w14:textFill>
        </w:rPr>
        <w:t>乙双</w:t>
      </w:r>
      <w:r>
        <w:rPr>
          <w:rFonts w:hint="eastAsia" w:ascii="宋体" w:hAnsi="宋体" w:cs="等线"/>
          <w:color w:val="000000" w:themeColor="text1"/>
          <w:spacing w:val="7"/>
          <w:sz w:val="28"/>
          <w:szCs w:val="28"/>
          <w14:textFill>
            <w14:solidFill>
              <w14:schemeClr w14:val="tx1"/>
            </w14:solidFill>
          </w14:textFill>
        </w:rPr>
        <w:t>方</w:t>
      </w:r>
      <w:r>
        <w:rPr>
          <w:rFonts w:hint="eastAsia" w:ascii="宋体" w:hAnsi="宋体" w:cs="等线"/>
          <w:color w:val="000000" w:themeColor="text1"/>
          <w:spacing w:val="7"/>
          <w:sz w:val="28"/>
          <w:szCs w:val="28"/>
          <w:lang w:val="en-US" w:eastAsia="zh-CN"/>
          <w14:textFill>
            <w14:solidFill>
              <w14:schemeClr w14:val="tx1"/>
            </w14:solidFill>
          </w14:textFill>
        </w:rPr>
        <w:t>各</w:t>
      </w:r>
      <w:r>
        <w:rPr>
          <w:rFonts w:hint="eastAsia" w:ascii="宋体" w:hAnsi="宋体" w:cs="等线"/>
          <w:color w:val="000000" w:themeColor="text1"/>
          <w:spacing w:val="7"/>
          <w:sz w:val="28"/>
          <w:szCs w:val="28"/>
          <w14:textFill>
            <w14:solidFill>
              <w14:schemeClr w14:val="tx1"/>
            </w14:solidFill>
          </w14:textFill>
        </w:rPr>
        <w:t>执贰份</w:t>
      </w:r>
      <w:r>
        <w:rPr>
          <w:rFonts w:hint="eastAsia" w:ascii="宋体" w:hAnsi="宋体" w:cs="等线"/>
          <w:bCs/>
          <w:color w:val="000000" w:themeColor="text1"/>
          <w:kern w:val="0"/>
          <w:sz w:val="28"/>
          <w:szCs w:val="28"/>
          <w14:textFill>
            <w14:solidFill>
              <w14:schemeClr w14:val="tx1"/>
            </w14:solidFill>
          </w14:textFill>
        </w:rPr>
        <w:t>，</w:t>
      </w:r>
      <w:r>
        <w:rPr>
          <w:rFonts w:hint="eastAsia" w:ascii="宋体" w:hAnsi="宋体" w:cs="等线"/>
          <w:bCs/>
          <w:color w:val="000000" w:themeColor="text1"/>
          <w:kern w:val="0"/>
          <w:sz w:val="28"/>
          <w:szCs w:val="28"/>
          <w:lang w:val="en-US" w:eastAsia="zh-CN"/>
          <w14:textFill>
            <w14:solidFill>
              <w14:schemeClr w14:val="tx1"/>
            </w14:solidFill>
          </w14:textFill>
        </w:rPr>
        <w:t>双</w:t>
      </w:r>
      <w:r>
        <w:rPr>
          <w:rFonts w:hint="eastAsia" w:ascii="宋体" w:hAnsi="宋体" w:cs="等线"/>
          <w:bCs/>
          <w:color w:val="000000" w:themeColor="text1"/>
          <w:kern w:val="0"/>
          <w:sz w:val="28"/>
          <w:szCs w:val="28"/>
          <w14:textFill>
            <w14:solidFill>
              <w14:schemeClr w14:val="tx1"/>
            </w14:solidFill>
          </w14:textFill>
        </w:rPr>
        <w:t>方签字盖章后生效。</w:t>
      </w:r>
    </w:p>
    <w:p w14:paraId="6B5EF151">
      <w:pPr>
        <w:pStyle w:val="2"/>
        <w:spacing w:after="0" w:line="360" w:lineRule="auto"/>
        <w:ind w:left="0" w:leftChars="0" w:firstLine="0" w:firstLineChars="0"/>
        <w:rPr>
          <w:rFonts w:ascii="宋体" w:hAnsi="宋体" w:cs="等线"/>
          <w:bCs/>
          <w:color w:val="000000" w:themeColor="text1"/>
          <w:kern w:val="0"/>
          <w:sz w:val="28"/>
          <w:szCs w:val="28"/>
          <w14:textFill>
            <w14:solidFill>
              <w14:schemeClr w14:val="tx1"/>
            </w14:solidFill>
          </w14:textFill>
        </w:rPr>
      </w:pPr>
    </w:p>
    <w:p w14:paraId="452195A1">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cs="宋体" w:asciiTheme="majorEastAsia" w:hAnsiTheme="majorEastAsia" w:eastAsiaTheme="majorEastAsia"/>
          <w:bCs/>
          <w:color w:val="000000" w:themeColor="text1"/>
          <w:kern w:val="0"/>
          <w:sz w:val="28"/>
          <w:szCs w:val="28"/>
          <w14:textFill>
            <w14:solidFill>
              <w14:schemeClr w14:val="tx1"/>
            </w14:solidFill>
          </w14:textFill>
        </w:rPr>
      </w:pPr>
      <w:r>
        <w:rPr>
          <w:rFonts w:hint="eastAsia" w:cs="宋体" w:asciiTheme="majorEastAsia" w:hAnsiTheme="majorEastAsia" w:eastAsiaTheme="majorEastAsia"/>
          <w:bCs/>
          <w:color w:val="000000" w:themeColor="text1"/>
          <w:kern w:val="0"/>
          <w:sz w:val="28"/>
          <w:szCs w:val="28"/>
          <w14:textFill>
            <w14:solidFill>
              <w14:schemeClr w14:val="tx1"/>
            </w14:solidFill>
          </w14:textFill>
        </w:rPr>
        <w:t xml:space="preserve">甲方：（盖章）                   乙方：（盖章）                     </w:t>
      </w:r>
    </w:p>
    <w:p w14:paraId="4C71358A">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cs="宋体" w:asciiTheme="majorEastAsia" w:hAnsiTheme="majorEastAsia" w:eastAsiaTheme="majorEastAsia"/>
          <w:bCs/>
          <w:color w:val="000000" w:themeColor="text1"/>
          <w:kern w:val="0"/>
          <w:sz w:val="28"/>
          <w:szCs w:val="28"/>
          <w14:textFill>
            <w14:solidFill>
              <w14:schemeClr w14:val="tx1"/>
            </w14:solidFill>
          </w14:textFill>
        </w:rPr>
      </w:pPr>
      <w:r>
        <w:rPr>
          <w:rFonts w:hint="eastAsia" w:cs="宋体" w:asciiTheme="majorEastAsia" w:hAnsiTheme="majorEastAsia" w:eastAsiaTheme="majorEastAsia"/>
          <w:bCs/>
          <w:color w:val="000000" w:themeColor="text1"/>
          <w:kern w:val="0"/>
          <w:sz w:val="28"/>
          <w:szCs w:val="28"/>
          <w14:textFill>
            <w14:solidFill>
              <w14:schemeClr w14:val="tx1"/>
            </w14:solidFill>
          </w14:textFill>
        </w:rPr>
        <w:t xml:space="preserve">法定代表人                       法定代表人                       </w:t>
      </w:r>
    </w:p>
    <w:p w14:paraId="5E060270">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cs="宋体" w:asciiTheme="majorEastAsia" w:hAnsiTheme="majorEastAsia" w:eastAsiaTheme="majorEastAsia"/>
          <w:bCs/>
          <w:color w:val="000000" w:themeColor="text1"/>
          <w:kern w:val="0"/>
          <w:sz w:val="28"/>
          <w:szCs w:val="28"/>
          <w14:textFill>
            <w14:solidFill>
              <w14:schemeClr w14:val="tx1"/>
            </w14:solidFill>
          </w14:textFill>
        </w:rPr>
      </w:pPr>
      <w:r>
        <w:rPr>
          <w:rFonts w:hint="eastAsia" w:cs="宋体" w:asciiTheme="majorEastAsia" w:hAnsiTheme="majorEastAsia" w:eastAsiaTheme="majorEastAsia"/>
          <w:bCs/>
          <w:color w:val="000000" w:themeColor="text1"/>
          <w:kern w:val="0"/>
          <w:sz w:val="28"/>
          <w:szCs w:val="28"/>
          <w14:textFill>
            <w14:solidFill>
              <w14:schemeClr w14:val="tx1"/>
            </w14:solidFill>
          </w14:textFill>
        </w:rPr>
        <w:t xml:space="preserve">或其委托代理人：                 或其委托代理人：                </w:t>
      </w:r>
    </w:p>
    <w:p w14:paraId="558FC64A">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cs="宋体" w:asciiTheme="majorEastAsia" w:hAnsiTheme="majorEastAsia" w:eastAsiaTheme="majorEastAsia"/>
          <w:bCs/>
          <w:color w:val="000000" w:themeColor="text1"/>
          <w:kern w:val="0"/>
          <w:sz w:val="28"/>
          <w:szCs w:val="28"/>
          <w14:textFill>
            <w14:solidFill>
              <w14:schemeClr w14:val="tx1"/>
            </w14:solidFill>
          </w14:textFill>
        </w:rPr>
      </w:pPr>
      <w:r>
        <w:rPr>
          <w:rFonts w:hint="eastAsia" w:cs="宋体" w:asciiTheme="majorEastAsia" w:hAnsiTheme="majorEastAsia" w:eastAsiaTheme="majorEastAsia"/>
          <w:bCs/>
          <w:color w:val="000000" w:themeColor="text1"/>
          <w:kern w:val="0"/>
          <w:sz w:val="28"/>
          <w:szCs w:val="28"/>
          <w14:textFill>
            <w14:solidFill>
              <w14:schemeClr w14:val="tx1"/>
            </w14:solidFill>
          </w14:textFill>
        </w:rPr>
        <w:t xml:space="preserve">（签字）                         （签字）                          </w:t>
      </w:r>
    </w:p>
    <w:p w14:paraId="314482EC">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cs="宋体" w:asciiTheme="majorEastAsia" w:hAnsiTheme="majorEastAsia" w:eastAsiaTheme="majorEastAsia"/>
          <w:bCs/>
          <w:color w:val="000000" w:themeColor="text1"/>
          <w:kern w:val="0"/>
          <w:sz w:val="28"/>
          <w:szCs w:val="28"/>
          <w14:textFill>
            <w14:solidFill>
              <w14:schemeClr w14:val="tx1"/>
            </w14:solidFill>
          </w14:textFill>
        </w:rPr>
      </w:pPr>
      <w:r>
        <w:rPr>
          <w:rFonts w:hint="eastAsia" w:cs="宋体" w:asciiTheme="majorEastAsia" w:hAnsiTheme="majorEastAsia" w:eastAsiaTheme="majorEastAsia"/>
          <w:bCs/>
          <w:color w:val="000000" w:themeColor="text1"/>
          <w:kern w:val="0"/>
          <w:sz w:val="28"/>
          <w:szCs w:val="28"/>
          <w:lang w:val="en-US" w:eastAsia="zh-CN"/>
          <w14:textFill>
            <w14:solidFill>
              <w14:schemeClr w14:val="tx1"/>
            </w14:solidFill>
          </w14:textFill>
        </w:rPr>
        <w:t>统一信用</w:t>
      </w:r>
      <w:r>
        <w:rPr>
          <w:rFonts w:hint="eastAsia" w:cs="宋体" w:asciiTheme="majorEastAsia" w:hAnsiTheme="majorEastAsia" w:eastAsiaTheme="majorEastAsia"/>
          <w:bCs/>
          <w:color w:val="000000" w:themeColor="text1"/>
          <w:kern w:val="0"/>
          <w:sz w:val="28"/>
          <w:szCs w:val="28"/>
          <w14:textFill>
            <w14:solidFill>
              <w14:schemeClr w14:val="tx1"/>
            </w14:solidFill>
          </w14:textFill>
        </w:rPr>
        <w:t>代码：</w:t>
      </w:r>
      <w:r>
        <w:rPr>
          <w:rFonts w:hint="eastAsia" w:cs="宋体" w:asciiTheme="majorEastAsia" w:hAnsiTheme="majorEastAsia" w:eastAsiaTheme="majorEastAsia"/>
          <w:bCs/>
          <w:color w:val="000000" w:themeColor="text1"/>
          <w:kern w:val="0"/>
          <w:sz w:val="28"/>
          <w:szCs w:val="28"/>
          <w:lang w:val="en-US" w:eastAsia="zh-CN"/>
          <w14:textFill>
            <w14:solidFill>
              <w14:schemeClr w14:val="tx1"/>
            </w14:solidFill>
          </w14:textFill>
        </w:rPr>
        <w:t>12430000447744663G 统一信用</w:t>
      </w:r>
      <w:r>
        <w:rPr>
          <w:rFonts w:hint="eastAsia" w:cs="宋体" w:asciiTheme="majorEastAsia" w:hAnsiTheme="majorEastAsia" w:eastAsiaTheme="majorEastAsia"/>
          <w:bCs/>
          <w:color w:val="000000" w:themeColor="text1"/>
          <w:kern w:val="0"/>
          <w:sz w:val="28"/>
          <w:szCs w:val="28"/>
          <w14:textFill>
            <w14:solidFill>
              <w14:schemeClr w14:val="tx1"/>
            </w14:solidFill>
          </w14:textFill>
        </w:rPr>
        <w:t xml:space="preserve">代码：                         </w:t>
      </w:r>
    </w:p>
    <w:p w14:paraId="0EE4081E">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cs="宋体" w:asciiTheme="majorEastAsia" w:hAnsiTheme="majorEastAsia" w:eastAsiaTheme="majorEastAsia"/>
          <w:bCs/>
          <w:color w:val="000000" w:themeColor="text1"/>
          <w:kern w:val="0"/>
          <w:sz w:val="28"/>
          <w:szCs w:val="28"/>
          <w14:textFill>
            <w14:solidFill>
              <w14:schemeClr w14:val="tx1"/>
            </w14:solidFill>
          </w14:textFill>
        </w:rPr>
      </w:pPr>
      <w:r>
        <w:rPr>
          <w:rFonts w:hint="eastAsia" w:cs="宋体" w:asciiTheme="majorEastAsia" w:hAnsiTheme="majorEastAsia" w:eastAsiaTheme="majorEastAsia"/>
          <w:bCs/>
          <w:color w:val="000000" w:themeColor="text1"/>
          <w:kern w:val="0"/>
          <w:sz w:val="28"/>
          <w:szCs w:val="28"/>
          <w14:textFill>
            <w14:solidFill>
              <w14:schemeClr w14:val="tx1"/>
            </w14:solidFill>
          </w14:textFill>
        </w:rPr>
        <w:t xml:space="preserve">地址：永州市零陵区杨梓塘路130号 地址：                                  </w:t>
      </w:r>
    </w:p>
    <w:p w14:paraId="27C894F7">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cs="宋体" w:asciiTheme="majorEastAsia" w:hAnsiTheme="majorEastAsia" w:eastAsiaTheme="majorEastAsia"/>
          <w:bCs/>
          <w:color w:val="000000" w:themeColor="text1"/>
          <w:kern w:val="0"/>
          <w:sz w:val="28"/>
          <w:szCs w:val="28"/>
          <w14:textFill>
            <w14:solidFill>
              <w14:schemeClr w14:val="tx1"/>
            </w14:solidFill>
          </w14:textFill>
        </w:rPr>
      </w:pPr>
      <w:r>
        <w:rPr>
          <w:rFonts w:hint="eastAsia" w:cs="宋体" w:asciiTheme="majorEastAsia" w:hAnsiTheme="majorEastAsia" w:eastAsiaTheme="majorEastAsia"/>
          <w:bCs/>
          <w:color w:val="000000" w:themeColor="text1"/>
          <w:kern w:val="0"/>
          <w:sz w:val="28"/>
          <w:szCs w:val="28"/>
          <w14:textFill>
            <w14:solidFill>
              <w14:schemeClr w14:val="tx1"/>
            </w14:solidFill>
          </w14:textFill>
        </w:rPr>
        <w:t>电</w:t>
      </w:r>
      <w:r>
        <w:rPr>
          <w:rFonts w:hint="eastAsia" w:cs="宋体" w:asciiTheme="majorEastAsia" w:hAnsiTheme="majorEastAsia" w:eastAsiaTheme="majorEastAsia"/>
          <w:bCs/>
          <w:color w:val="000000" w:themeColor="text1"/>
          <w:kern w:val="0"/>
          <w:sz w:val="28"/>
          <w:szCs w:val="28"/>
          <w:lang w:val="en-US" w:eastAsia="zh-CN"/>
          <w14:textFill>
            <w14:solidFill>
              <w14:schemeClr w14:val="tx1"/>
            </w14:solidFill>
          </w14:textFill>
        </w:rPr>
        <w:t xml:space="preserve"> </w:t>
      </w:r>
      <w:r>
        <w:rPr>
          <w:rFonts w:hint="eastAsia" w:cs="宋体" w:asciiTheme="majorEastAsia" w:hAnsiTheme="majorEastAsia" w:eastAsiaTheme="majorEastAsia"/>
          <w:bCs/>
          <w:color w:val="000000" w:themeColor="text1"/>
          <w:kern w:val="0"/>
          <w:sz w:val="28"/>
          <w:szCs w:val="28"/>
          <w14:textFill>
            <w14:solidFill>
              <w14:schemeClr w14:val="tx1"/>
            </w14:solidFill>
          </w14:textFill>
        </w:rPr>
        <w:t>话：</w:t>
      </w:r>
      <w:r>
        <w:rPr>
          <w:rFonts w:hint="eastAsia" w:cs="宋体" w:asciiTheme="majorEastAsia" w:hAnsiTheme="majorEastAsia" w:eastAsiaTheme="majorEastAsia"/>
          <w:bCs/>
          <w:color w:val="000000" w:themeColor="text1"/>
          <w:kern w:val="0"/>
          <w:sz w:val="28"/>
          <w:szCs w:val="28"/>
          <w:lang w:val="en-US" w:eastAsia="zh-CN"/>
          <w14:textFill>
            <w14:solidFill>
              <w14:schemeClr w14:val="tx1"/>
            </w14:solidFill>
          </w14:textFill>
        </w:rPr>
        <w:t>0746-6381076</w:t>
      </w:r>
      <w:r>
        <w:rPr>
          <w:rFonts w:hint="eastAsia" w:cs="宋体" w:asciiTheme="majorEastAsia" w:hAnsiTheme="majorEastAsia" w:eastAsiaTheme="majorEastAsia"/>
          <w:bCs/>
          <w:color w:val="000000" w:themeColor="text1"/>
          <w:kern w:val="0"/>
          <w:sz w:val="28"/>
          <w:szCs w:val="28"/>
          <w14:textFill>
            <w14:solidFill>
              <w14:schemeClr w14:val="tx1"/>
            </w14:solidFill>
          </w14:textFill>
        </w:rPr>
        <w:t xml:space="preserve">             </w:t>
      </w:r>
      <w:r>
        <w:rPr>
          <w:rFonts w:hint="eastAsia" w:cs="宋体" w:asciiTheme="majorEastAsia" w:hAnsiTheme="majorEastAsia" w:eastAsiaTheme="majorEastAsia"/>
          <w:bCs/>
          <w:color w:val="000000" w:themeColor="text1"/>
          <w:kern w:val="0"/>
          <w:sz w:val="28"/>
          <w:szCs w:val="28"/>
          <w:lang w:val="en-US" w:eastAsia="zh-CN"/>
          <w14:textFill>
            <w14:solidFill>
              <w14:schemeClr w14:val="tx1"/>
            </w14:solidFill>
          </w14:textFill>
        </w:rPr>
        <w:t xml:space="preserve"> </w:t>
      </w:r>
      <w:r>
        <w:rPr>
          <w:rFonts w:hint="eastAsia" w:cs="宋体" w:asciiTheme="majorEastAsia" w:hAnsiTheme="majorEastAsia" w:eastAsiaTheme="majorEastAsia"/>
          <w:bCs/>
          <w:color w:val="000000" w:themeColor="text1"/>
          <w:kern w:val="0"/>
          <w:sz w:val="28"/>
          <w:szCs w:val="28"/>
          <w14:textFill>
            <w14:solidFill>
              <w14:schemeClr w14:val="tx1"/>
            </w14:solidFill>
          </w14:textFill>
        </w:rPr>
        <w:t xml:space="preserve">电话：                                                           </w:t>
      </w:r>
    </w:p>
    <w:p w14:paraId="646B93C1">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cs="宋体" w:asciiTheme="majorEastAsia" w:hAnsiTheme="majorEastAsia" w:eastAsiaTheme="majorEastAsia"/>
          <w:bCs/>
          <w:color w:val="000000" w:themeColor="text1"/>
          <w:kern w:val="0"/>
          <w:sz w:val="28"/>
          <w:szCs w:val="28"/>
          <w14:textFill>
            <w14:solidFill>
              <w14:schemeClr w14:val="tx1"/>
            </w14:solidFill>
          </w14:textFill>
        </w:rPr>
      </w:pPr>
      <w:r>
        <w:rPr>
          <w:rFonts w:hint="eastAsia" w:cs="宋体" w:asciiTheme="majorEastAsia" w:hAnsiTheme="majorEastAsia" w:eastAsiaTheme="majorEastAsia"/>
          <w:bCs/>
          <w:color w:val="000000" w:themeColor="text1"/>
          <w:kern w:val="0"/>
          <w:sz w:val="28"/>
          <w:szCs w:val="28"/>
          <w14:textFill>
            <w14:solidFill>
              <w14:schemeClr w14:val="tx1"/>
            </w14:solidFill>
          </w14:textFill>
        </w:rPr>
        <w:t>开户银行：工商银行永州零陵支行   开户银行：</w:t>
      </w:r>
    </w:p>
    <w:p w14:paraId="0E68E70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cs="宋体" w:asciiTheme="majorEastAsia" w:hAnsiTheme="majorEastAsia" w:eastAsiaTheme="majorEastAsia"/>
          <w:bCs/>
          <w:color w:val="000000" w:themeColor="text1"/>
          <w:kern w:val="0"/>
          <w:sz w:val="28"/>
          <w:szCs w:val="28"/>
          <w14:textFill>
            <w14:solidFill>
              <w14:schemeClr w14:val="tx1"/>
            </w14:solidFill>
          </w14:textFill>
        </w:rPr>
      </w:pPr>
      <w:r>
        <w:rPr>
          <w:rFonts w:hint="eastAsia" w:cs="宋体" w:asciiTheme="majorEastAsia" w:hAnsiTheme="majorEastAsia" w:eastAsiaTheme="majorEastAsia"/>
          <w:bCs/>
          <w:color w:val="000000" w:themeColor="text1"/>
          <w:kern w:val="0"/>
          <w:sz w:val="28"/>
          <w:szCs w:val="28"/>
          <w14:textFill>
            <w14:solidFill>
              <w14:schemeClr w14:val="tx1"/>
            </w14:solidFill>
          </w14:textFill>
        </w:rPr>
        <w:t>账</w:t>
      </w:r>
      <w:r>
        <w:rPr>
          <w:rFonts w:hint="eastAsia" w:cs="宋体" w:asciiTheme="majorEastAsia" w:hAnsiTheme="majorEastAsia" w:eastAsiaTheme="majorEastAsia"/>
          <w:bCs/>
          <w:color w:val="000000" w:themeColor="text1"/>
          <w:kern w:val="0"/>
          <w:sz w:val="28"/>
          <w:szCs w:val="28"/>
          <w:lang w:val="en-US" w:eastAsia="zh-CN"/>
          <w14:textFill>
            <w14:solidFill>
              <w14:schemeClr w14:val="tx1"/>
            </w14:solidFill>
          </w14:textFill>
        </w:rPr>
        <w:t xml:space="preserve"> </w:t>
      </w:r>
      <w:r>
        <w:rPr>
          <w:rFonts w:hint="eastAsia" w:cs="宋体" w:asciiTheme="majorEastAsia" w:hAnsiTheme="majorEastAsia" w:eastAsiaTheme="majorEastAsia"/>
          <w:bCs/>
          <w:color w:val="000000" w:themeColor="text1"/>
          <w:kern w:val="0"/>
          <w:sz w:val="28"/>
          <w:szCs w:val="28"/>
          <w14:textFill>
            <w14:solidFill>
              <w14:schemeClr w14:val="tx1"/>
            </w14:solidFill>
          </w14:textFill>
        </w:rPr>
        <w:t xml:space="preserve">号：1910020409200064956      </w:t>
      </w:r>
      <w:r>
        <w:rPr>
          <w:rFonts w:hint="eastAsia" w:cs="宋体" w:asciiTheme="majorEastAsia" w:hAnsiTheme="majorEastAsia" w:eastAsiaTheme="majorEastAsia"/>
          <w:bCs/>
          <w:color w:val="000000" w:themeColor="text1"/>
          <w:kern w:val="0"/>
          <w:sz w:val="28"/>
          <w:szCs w:val="28"/>
          <w:lang w:val="en-US" w:eastAsia="zh-CN"/>
          <w14:textFill>
            <w14:solidFill>
              <w14:schemeClr w14:val="tx1"/>
            </w14:solidFill>
          </w14:textFill>
        </w:rPr>
        <w:t xml:space="preserve"> </w:t>
      </w:r>
      <w:r>
        <w:rPr>
          <w:rFonts w:hint="eastAsia" w:cs="宋体" w:asciiTheme="majorEastAsia" w:hAnsiTheme="majorEastAsia" w:eastAsiaTheme="majorEastAsia"/>
          <w:bCs/>
          <w:color w:val="000000" w:themeColor="text1"/>
          <w:kern w:val="0"/>
          <w:sz w:val="28"/>
          <w:szCs w:val="28"/>
          <w14:textFill>
            <w14:solidFill>
              <w14:schemeClr w14:val="tx1"/>
            </w14:solidFill>
          </w14:textFill>
        </w:rPr>
        <w:t xml:space="preserve">账号：                              </w:t>
      </w:r>
    </w:p>
    <w:p w14:paraId="35792C2F">
      <w:pPr>
        <w:pStyle w:val="2"/>
        <w:spacing w:after="0" w:line="360" w:lineRule="auto"/>
        <w:ind w:left="0" w:leftChars="0" w:firstLine="0" w:firstLineChars="0"/>
        <w:rPr>
          <w:rFonts w:ascii="宋体" w:hAnsi="宋体" w:cs="等线"/>
          <w:bCs/>
          <w:color w:val="000000" w:themeColor="text1"/>
          <w:kern w:val="0"/>
          <w:sz w:val="28"/>
          <w:szCs w:val="28"/>
          <w14:textFill>
            <w14:solidFill>
              <w14:schemeClr w14:val="tx1"/>
            </w14:solidFill>
          </w14:textFill>
        </w:rPr>
      </w:pPr>
      <w:r>
        <w:rPr>
          <w:rFonts w:hint="eastAsia" w:cs="宋体" w:asciiTheme="majorEastAsia" w:hAnsiTheme="majorEastAsia" w:eastAsiaTheme="majorEastAsia"/>
          <w:bCs/>
          <w:color w:val="000000" w:themeColor="text1"/>
          <w:kern w:val="0"/>
          <w:sz w:val="28"/>
          <w:szCs w:val="28"/>
          <w14:textFill>
            <w14:solidFill>
              <w14:schemeClr w14:val="tx1"/>
            </w14:solidFill>
          </w14:textFill>
        </w:rPr>
        <w:t>时</w:t>
      </w:r>
      <w:r>
        <w:rPr>
          <w:rFonts w:hint="eastAsia" w:cs="宋体" w:asciiTheme="majorEastAsia" w:hAnsiTheme="majorEastAsia" w:eastAsiaTheme="majorEastAsia"/>
          <w:bCs/>
          <w:color w:val="000000" w:themeColor="text1"/>
          <w:kern w:val="0"/>
          <w:sz w:val="28"/>
          <w:szCs w:val="28"/>
          <w:lang w:val="en-US" w:eastAsia="zh-CN"/>
          <w14:textFill>
            <w14:solidFill>
              <w14:schemeClr w14:val="tx1"/>
            </w14:solidFill>
          </w14:textFill>
        </w:rPr>
        <w:t xml:space="preserve"> </w:t>
      </w:r>
      <w:r>
        <w:rPr>
          <w:rFonts w:hint="eastAsia" w:cs="宋体" w:asciiTheme="majorEastAsia" w:hAnsiTheme="majorEastAsia" w:eastAsiaTheme="majorEastAsia"/>
          <w:bCs/>
          <w:color w:val="000000" w:themeColor="text1"/>
          <w:kern w:val="0"/>
          <w:sz w:val="28"/>
          <w:szCs w:val="28"/>
          <w14:textFill>
            <w14:solidFill>
              <w14:schemeClr w14:val="tx1"/>
            </w14:solidFill>
          </w14:textFill>
        </w:rPr>
        <w:t>间：</w:t>
      </w:r>
      <w:r>
        <w:rPr>
          <w:rFonts w:hint="eastAsia" w:cs="宋体" w:asciiTheme="majorEastAsia" w:hAnsiTheme="majorEastAsia" w:eastAsiaTheme="majorEastAsia"/>
          <w:bCs/>
          <w:color w:val="000000" w:themeColor="text1"/>
          <w:kern w:val="0"/>
          <w:sz w:val="28"/>
          <w:szCs w:val="28"/>
          <w:lang w:val="en-US" w:eastAsia="zh-CN"/>
          <w14:textFill>
            <w14:solidFill>
              <w14:schemeClr w14:val="tx1"/>
            </w14:solidFill>
          </w14:textFill>
        </w:rPr>
        <w:t>2025</w:t>
      </w:r>
      <w:r>
        <w:rPr>
          <w:rFonts w:hint="eastAsia" w:cs="宋体" w:asciiTheme="majorEastAsia" w:hAnsiTheme="majorEastAsia" w:eastAsiaTheme="majorEastAsia"/>
          <w:bCs/>
          <w:color w:val="000000" w:themeColor="text1"/>
          <w:kern w:val="0"/>
          <w:sz w:val="28"/>
          <w:szCs w:val="28"/>
          <w14:textFill>
            <w14:solidFill>
              <w14:schemeClr w14:val="tx1"/>
            </w14:solidFill>
          </w14:textFill>
        </w:rPr>
        <w:t xml:space="preserve">年 </w:t>
      </w:r>
      <w:r>
        <w:rPr>
          <w:rFonts w:hint="eastAsia" w:cs="宋体" w:asciiTheme="majorEastAsia" w:hAnsiTheme="majorEastAsia" w:eastAsiaTheme="majorEastAsia"/>
          <w:bCs/>
          <w:color w:val="000000" w:themeColor="text1"/>
          <w:kern w:val="0"/>
          <w:sz w:val="28"/>
          <w:szCs w:val="28"/>
          <w:lang w:val="en-US" w:eastAsia="zh-CN"/>
          <w14:textFill>
            <w14:solidFill>
              <w14:schemeClr w14:val="tx1"/>
            </w14:solidFill>
          </w14:textFill>
        </w:rPr>
        <w:t xml:space="preserve"> </w:t>
      </w:r>
      <w:r>
        <w:rPr>
          <w:rFonts w:hint="eastAsia" w:cs="宋体" w:asciiTheme="majorEastAsia" w:hAnsiTheme="majorEastAsia" w:eastAsiaTheme="majorEastAsia"/>
          <w:bCs/>
          <w:color w:val="000000" w:themeColor="text1"/>
          <w:kern w:val="0"/>
          <w:sz w:val="28"/>
          <w:szCs w:val="28"/>
          <w14:textFill>
            <w14:solidFill>
              <w14:schemeClr w14:val="tx1"/>
            </w14:solidFill>
          </w14:textFill>
        </w:rPr>
        <w:t xml:space="preserve">月 </w:t>
      </w:r>
      <w:r>
        <w:rPr>
          <w:rFonts w:hint="eastAsia" w:cs="宋体" w:asciiTheme="majorEastAsia" w:hAnsiTheme="majorEastAsia" w:eastAsiaTheme="majorEastAsia"/>
          <w:bCs/>
          <w:color w:val="000000" w:themeColor="text1"/>
          <w:kern w:val="0"/>
          <w:sz w:val="28"/>
          <w:szCs w:val="28"/>
          <w:lang w:val="en-US" w:eastAsia="zh-CN"/>
          <w14:textFill>
            <w14:solidFill>
              <w14:schemeClr w14:val="tx1"/>
            </w14:solidFill>
          </w14:textFill>
        </w:rPr>
        <w:t xml:space="preserve"> </w:t>
      </w:r>
      <w:r>
        <w:rPr>
          <w:rFonts w:hint="eastAsia" w:cs="宋体" w:asciiTheme="majorEastAsia" w:hAnsiTheme="majorEastAsia" w:eastAsiaTheme="majorEastAsia"/>
          <w:bCs/>
          <w:color w:val="000000" w:themeColor="text1"/>
          <w:kern w:val="0"/>
          <w:sz w:val="28"/>
          <w:szCs w:val="28"/>
          <w14:textFill>
            <w14:solidFill>
              <w14:schemeClr w14:val="tx1"/>
            </w14:solidFill>
          </w14:textFill>
        </w:rPr>
        <w:t xml:space="preserve">日 </w:t>
      </w:r>
      <w:r>
        <w:rPr>
          <w:rFonts w:hint="eastAsia" w:cs="宋体" w:asciiTheme="majorEastAsia" w:hAnsiTheme="majorEastAsia" w:eastAsiaTheme="majorEastAsia"/>
          <w:bCs/>
          <w:color w:val="000000" w:themeColor="text1"/>
          <w:kern w:val="0"/>
          <w:sz w:val="28"/>
          <w:szCs w:val="28"/>
          <w14:textFill>
            <w14:solidFill>
              <w14:schemeClr w14:val="tx1"/>
            </w14:solidFill>
          </w14:textFill>
        </w:rPr>
        <w:t xml:space="preserve">         </w:t>
      </w:r>
      <w:r>
        <w:rPr>
          <w:rFonts w:hint="eastAsia" w:cs="宋体" w:asciiTheme="majorEastAsia" w:hAnsiTheme="majorEastAsia" w:eastAsiaTheme="majorEastAsia"/>
          <w:bCs/>
          <w:color w:val="000000" w:themeColor="text1"/>
          <w:kern w:val="0"/>
          <w:sz w:val="28"/>
          <w:szCs w:val="28"/>
          <w:lang w:val="en-US" w:eastAsia="zh-CN"/>
          <w14:textFill>
            <w14:solidFill>
              <w14:schemeClr w14:val="tx1"/>
            </w14:solidFill>
          </w14:textFill>
        </w:rPr>
        <w:t xml:space="preserve">  </w:t>
      </w:r>
      <w:r>
        <w:rPr>
          <w:rFonts w:hint="eastAsia" w:cs="宋体" w:asciiTheme="majorEastAsia" w:hAnsiTheme="majorEastAsia" w:eastAsiaTheme="majorEastAsia"/>
          <w:bCs/>
          <w:color w:val="000000" w:themeColor="text1"/>
          <w:kern w:val="0"/>
          <w:sz w:val="28"/>
          <w:szCs w:val="28"/>
          <w14:textFill>
            <w14:solidFill>
              <w14:schemeClr w14:val="tx1"/>
            </w14:solidFill>
          </w14:textFill>
        </w:rPr>
        <w:t>时间：</w:t>
      </w:r>
      <w:r>
        <w:rPr>
          <w:rFonts w:hint="eastAsia" w:cs="宋体" w:asciiTheme="majorEastAsia" w:hAnsiTheme="majorEastAsia" w:eastAsiaTheme="majorEastAsia"/>
          <w:bCs/>
          <w:color w:val="000000" w:themeColor="text1"/>
          <w:kern w:val="0"/>
          <w:sz w:val="28"/>
          <w:szCs w:val="28"/>
          <w:lang w:val="en-US" w:eastAsia="zh-CN"/>
          <w14:textFill>
            <w14:solidFill>
              <w14:schemeClr w14:val="tx1"/>
            </w14:solidFill>
          </w14:textFill>
        </w:rPr>
        <w:t>2025</w:t>
      </w:r>
      <w:r>
        <w:rPr>
          <w:rFonts w:hint="eastAsia" w:cs="宋体" w:asciiTheme="majorEastAsia" w:hAnsiTheme="majorEastAsia" w:eastAsiaTheme="majorEastAsia"/>
          <w:bCs/>
          <w:color w:val="000000" w:themeColor="text1"/>
          <w:kern w:val="0"/>
          <w:sz w:val="28"/>
          <w:szCs w:val="28"/>
          <w14:textFill>
            <w14:solidFill>
              <w14:schemeClr w14:val="tx1"/>
            </w14:solidFill>
          </w14:textFill>
        </w:rPr>
        <w:t>年</w:t>
      </w:r>
      <w:r>
        <w:rPr>
          <w:rFonts w:hint="eastAsia" w:cs="宋体" w:asciiTheme="majorEastAsia" w:hAnsiTheme="majorEastAsia" w:eastAsiaTheme="majorEastAsia"/>
          <w:bCs/>
          <w:color w:val="000000" w:themeColor="text1"/>
          <w:kern w:val="0"/>
          <w:sz w:val="28"/>
          <w:szCs w:val="28"/>
          <w:lang w:val="en-US" w:eastAsia="zh-CN"/>
          <w14:textFill>
            <w14:solidFill>
              <w14:schemeClr w14:val="tx1"/>
            </w14:solidFill>
          </w14:textFill>
        </w:rPr>
        <w:t xml:space="preserve">  </w:t>
      </w:r>
      <w:r>
        <w:rPr>
          <w:rFonts w:hint="eastAsia" w:cs="宋体" w:asciiTheme="majorEastAsia" w:hAnsiTheme="majorEastAsia" w:eastAsiaTheme="majorEastAsia"/>
          <w:bCs/>
          <w:color w:val="000000" w:themeColor="text1"/>
          <w:kern w:val="0"/>
          <w:sz w:val="28"/>
          <w:szCs w:val="28"/>
          <w14:textFill>
            <w14:solidFill>
              <w14:schemeClr w14:val="tx1"/>
            </w14:solidFill>
          </w14:textFill>
        </w:rPr>
        <w:t xml:space="preserve"> 月  日</w:t>
      </w:r>
      <w:r>
        <w:rPr>
          <w:rFonts w:hint="eastAsia" w:ascii="宋体" w:hAnsi="宋体" w:cs="等线"/>
          <w:bCs/>
          <w:color w:val="000000" w:themeColor="text1"/>
          <w:kern w:val="0"/>
          <w:sz w:val="28"/>
          <w:szCs w:val="28"/>
          <w14:textFill>
            <w14:solidFill>
              <w14:schemeClr w14:val="tx1"/>
            </w14:solidFill>
          </w14:textFill>
        </w:rPr>
        <w:t xml:space="preserve">            </w:t>
      </w:r>
    </w:p>
    <w:p w14:paraId="0CC7AA8B">
      <w:pPr>
        <w:pStyle w:val="2"/>
        <w:spacing w:after="0" w:line="360" w:lineRule="auto"/>
        <w:ind w:left="0" w:leftChars="0" w:firstLine="0" w:firstLineChars="0"/>
        <w:rPr>
          <w:rFonts w:ascii="宋体" w:hAnsi="宋体" w:cs="等线"/>
          <w:bCs/>
          <w:color w:val="000000" w:themeColor="text1"/>
          <w:kern w:val="0"/>
          <w:sz w:val="28"/>
          <w:szCs w:val="28"/>
          <w14:textFill>
            <w14:solidFill>
              <w14:schemeClr w14:val="tx1"/>
            </w14:solidFill>
          </w14:textFill>
        </w:rPr>
      </w:pPr>
    </w:p>
    <w:p w14:paraId="0419E56C">
      <w:pPr>
        <w:rPr>
          <w:color w:val="000000" w:themeColor="text1"/>
          <w14:textFill>
            <w14:solidFill>
              <w14:schemeClr w14:val="tx1"/>
            </w14:solidFill>
          </w14:textFill>
        </w:rPr>
      </w:pPr>
    </w:p>
    <w:sectPr>
      <w:pgSz w:w="11906" w:h="16838"/>
      <w:pgMar w:top="1440" w:right="1418" w:bottom="1440" w:left="141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02"/>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D490F91"/>
    <w:rsid w:val="00283DCA"/>
    <w:rsid w:val="0D89174F"/>
    <w:rsid w:val="155F7720"/>
    <w:rsid w:val="1A77646D"/>
    <w:rsid w:val="1D490F91"/>
    <w:rsid w:val="390A6409"/>
    <w:rsid w:val="3F2D6530"/>
    <w:rsid w:val="44216460"/>
    <w:rsid w:val="49A5461D"/>
    <w:rsid w:val="4BCB0F58"/>
    <w:rsid w:val="4E1A59EE"/>
    <w:rsid w:val="508F3931"/>
    <w:rsid w:val="68623BE2"/>
    <w:rsid w:val="6EF908FE"/>
    <w:rsid w:val="7770244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qFormat/>
    <w:uiPriority w:val="0"/>
    <w:pPr>
      <w:keepNext/>
      <w:spacing w:before="240" w:after="60"/>
      <w:outlineLvl w:val="0"/>
    </w:pPr>
    <w:rPr>
      <w:rFonts w:ascii="Cambria" w:hAnsi="Cambria"/>
      <w:b/>
      <w:bCs/>
      <w:kern w:val="32"/>
      <w:sz w:val="32"/>
      <w:szCs w:val="32"/>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4"/>
    <w:qFormat/>
    <w:uiPriority w:val="99"/>
    <w:pPr>
      <w:ind w:firstLine="420" w:firstLineChars="200"/>
    </w:pPr>
  </w:style>
  <w:style w:type="paragraph" w:styleId="3">
    <w:name w:val="Body Text"/>
    <w:basedOn w:val="1"/>
    <w:semiHidden/>
    <w:qFormat/>
    <w:uiPriority w:val="0"/>
    <w:rPr>
      <w:rFonts w:ascii="Arial" w:hAnsi="Arial" w:eastAsia="Arial" w:cs="Arial"/>
      <w:sz w:val="21"/>
      <w:szCs w:val="21"/>
      <w:lang w:val="en-US" w:eastAsia="en-US" w:bidi="ar-SA"/>
    </w:rPr>
  </w:style>
  <w:style w:type="paragraph" w:styleId="4">
    <w:name w:val="Normal Indent"/>
    <w:basedOn w:val="1"/>
    <w:unhideWhenUsed/>
    <w:qFormat/>
    <w:uiPriority w:val="99"/>
    <w:pPr>
      <w:ind w:firstLine="420" w:firstLineChars="200"/>
    </w:pPr>
  </w:style>
  <w:style w:type="paragraph" w:styleId="6">
    <w:name w:val="Body Text Indent"/>
    <w:basedOn w:val="1"/>
    <w:unhideWhenUsed/>
    <w:uiPriority w:val="99"/>
    <w:pPr>
      <w:spacing w:after="120"/>
      <w:ind w:left="420" w:left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12</Pages>
  <Words>5456</Words>
  <Characters>5587</Characters>
  <Lines>0</Lines>
  <Paragraphs>0</Paragraphs>
  <TotalTime>1</TotalTime>
  <ScaleCrop>false</ScaleCrop>
  <LinksUpToDate>false</LinksUpToDate>
  <CharactersWithSpaces>6032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2025-04-02T03:14:00Z</dcterms:created>
  <dc:creator>王林英</dc:creator>
  <cp:lastModifiedBy>王林英</cp:lastModifiedBy>
  <dcterms:modified xsi:type="dcterms:W3CDTF">2025-04-03T02:30:02Z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14E795BF55874182917A0AD9D259F107_11</vt:lpwstr>
  </property>
  <property fmtid="{D5CDD505-2E9C-101B-9397-08002B2CF9AE}" pid="4" name="KSOTemplateDocerSaveRecord">
    <vt:lpwstr>eyJoZGlkIjoiYmQwYWY1ZmI4M2EwNDk3MDYzYjk2MmRiZmYxY2UxNTMiLCJ1c2VySWQiOiIxMjY5NzE0NTY2In0=</vt:lpwstr>
  </property>
</Properties>
</file>