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C4DC3B">
      <w:pPr>
        <w:widowControl/>
        <w:adjustRightInd w:val="0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</w:pPr>
    </w:p>
    <w:p w14:paraId="08FA3564">
      <w:pPr>
        <w:widowControl/>
        <w:adjustRightInd w:val="0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  <w:t>湖 南 科 技 学 院</w:t>
      </w:r>
    </w:p>
    <w:p w14:paraId="5C2D81C1">
      <w:pPr>
        <w:widowControl/>
        <w:adjustRightInd w:val="0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Cs w:val="21"/>
        </w:rPr>
      </w:pPr>
    </w:p>
    <w:p w14:paraId="666D2506">
      <w:pPr>
        <w:widowControl/>
        <w:adjustRightInd w:val="0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Cs w:val="21"/>
        </w:rPr>
      </w:pPr>
    </w:p>
    <w:p w14:paraId="0E2D963B">
      <w:pPr>
        <w:widowControl/>
        <w:adjustRightInd w:val="0"/>
        <w:spacing w:line="1200" w:lineRule="exact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</w:pPr>
      <w:r>
        <w:rPr>
          <w:rFonts w:hint="eastAsia"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  <w:t>采</w:t>
      </w:r>
    </w:p>
    <w:p w14:paraId="751A2F62">
      <w:pPr>
        <w:widowControl/>
        <w:adjustRightInd w:val="0"/>
        <w:spacing w:line="1200" w:lineRule="exact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</w:pPr>
      <w:r>
        <w:rPr>
          <w:rFonts w:hint="eastAsia"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  <w:t>购</w:t>
      </w:r>
    </w:p>
    <w:p w14:paraId="63F9023F">
      <w:pPr>
        <w:widowControl/>
        <w:adjustRightInd w:val="0"/>
        <w:spacing w:line="1200" w:lineRule="exact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</w:pPr>
      <w:r>
        <w:rPr>
          <w:rFonts w:hint="eastAsia"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  <w:t>文</w:t>
      </w:r>
    </w:p>
    <w:p w14:paraId="6A9D2C57">
      <w:pPr>
        <w:widowControl/>
        <w:adjustRightInd w:val="0"/>
        <w:spacing w:line="1200" w:lineRule="exact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  <w:r>
        <w:rPr>
          <w:rFonts w:hint="eastAsia" w:cs="黑体" w:asciiTheme="majorEastAsia" w:hAnsiTheme="majorEastAsia" w:eastAsiaTheme="majorEastAsia"/>
          <w:b/>
          <w:bCs/>
          <w:color w:val="auto"/>
          <w:kern w:val="0"/>
          <w:sz w:val="72"/>
          <w:szCs w:val="72"/>
        </w:rPr>
        <w:t>件</w:t>
      </w:r>
    </w:p>
    <w:p w14:paraId="0517A5A4">
      <w:pPr>
        <w:widowControl/>
        <w:adjustRightInd w:val="0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</w:p>
    <w:p w14:paraId="3F47D225">
      <w:pPr>
        <w:widowControl/>
        <w:adjustRightInd w:val="0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</w:p>
    <w:p w14:paraId="647AF0FA">
      <w:pPr>
        <w:widowControl/>
        <w:adjustRightInd w:val="0"/>
        <w:jc w:val="center"/>
        <w:rPr>
          <w:rFonts w:cs="黑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</w:p>
    <w:p w14:paraId="2F493754">
      <w:pPr>
        <w:widowControl/>
        <w:adjustRightInd w:val="0"/>
        <w:spacing w:line="560" w:lineRule="exact"/>
        <w:ind w:left="3904" w:leftChars="568" w:hanging="2711" w:hangingChars="900"/>
        <w:rPr>
          <w:rFonts w:cs="宋体" w:asciiTheme="majorEastAsia" w:hAnsiTheme="majorEastAsia" w:eastAsiaTheme="majorEastAsia"/>
          <w:b/>
          <w:bCs/>
          <w:color w:val="auto"/>
          <w:sz w:val="30"/>
          <w:szCs w:val="30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sz w:val="30"/>
          <w:szCs w:val="30"/>
        </w:rPr>
        <w:t xml:space="preserve">       采购项目：</w:t>
      </w:r>
      <w:r>
        <w:rPr>
          <w:rFonts w:hint="eastAsia" w:cs="宋体" w:asciiTheme="majorEastAsia" w:hAnsiTheme="majorEastAsia" w:eastAsiaTheme="majorEastAsia"/>
          <w:b/>
          <w:bCs/>
          <w:color w:val="auto"/>
          <w:sz w:val="30"/>
          <w:szCs w:val="30"/>
          <w:lang w:eastAsia="zh-CN"/>
        </w:rPr>
        <w:t>学生公寓、学生食堂建设项目配套工程质量检测项目</w:t>
      </w:r>
    </w:p>
    <w:p w14:paraId="12248618">
      <w:pPr>
        <w:widowControl/>
        <w:adjustRightInd w:val="0"/>
        <w:spacing w:line="560" w:lineRule="exact"/>
        <w:rPr>
          <w:rFonts w:cs="宋体" w:asciiTheme="majorEastAsia" w:hAnsiTheme="majorEastAsia" w:eastAsiaTheme="majorEastAsia"/>
          <w:b/>
          <w:bCs/>
          <w:color w:val="auto"/>
          <w:sz w:val="30"/>
          <w:szCs w:val="30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sz w:val="30"/>
          <w:szCs w:val="30"/>
        </w:rPr>
        <w:t xml:space="preserve">               采购形式：电子卖场竞价</w:t>
      </w:r>
    </w:p>
    <w:p w14:paraId="3C276AF7">
      <w:pPr>
        <w:spacing w:line="560" w:lineRule="exact"/>
        <w:ind w:firstLine="1506" w:firstLineChars="500"/>
        <w:rPr>
          <w:rFonts w:cs="宋体" w:asciiTheme="majorEastAsia" w:hAnsiTheme="majorEastAsia" w:eastAsiaTheme="majorEastAsia"/>
          <w:b/>
          <w:bCs/>
          <w:color w:val="auto"/>
          <w:kern w:val="0"/>
          <w:sz w:val="30"/>
          <w:szCs w:val="30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0"/>
          <w:szCs w:val="30"/>
        </w:rPr>
        <w:t xml:space="preserve">     采 购 人：湖南科技学院</w:t>
      </w:r>
    </w:p>
    <w:p w14:paraId="0605E7C6">
      <w:pPr>
        <w:widowControl/>
        <w:adjustRightInd w:val="0"/>
        <w:ind w:firstLine="3235" w:firstLineChars="895"/>
        <w:rPr>
          <w:rFonts w:cs="宋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</w:p>
    <w:p w14:paraId="1F9971E5">
      <w:pPr>
        <w:widowControl/>
        <w:adjustRightInd w:val="0"/>
        <w:rPr>
          <w:rFonts w:cs="宋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</w:p>
    <w:p w14:paraId="0B12827B">
      <w:pPr>
        <w:widowControl/>
        <w:adjustRightInd w:val="0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  <w:t>二○二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6"/>
          <w:szCs w:val="36"/>
          <w:lang w:val="en-US" w:eastAsia="zh-CN"/>
        </w:rPr>
        <w:t>五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  <w:t>年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6"/>
          <w:szCs w:val="36"/>
          <w:lang w:val="en-US" w:eastAsia="zh-CN"/>
        </w:rPr>
        <w:t>四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6"/>
          <w:szCs w:val="36"/>
        </w:rPr>
        <w:t>月</w:t>
      </w:r>
    </w:p>
    <w:p w14:paraId="76DFA0D0">
      <w:pPr>
        <w:suppressAutoHyphens/>
        <w:spacing w:before="100" w:beforeAutospacing="1" w:after="120"/>
        <w:ind w:left="200" w:firstLine="420" w:firstLineChars="200"/>
        <w:rPr>
          <w:rFonts w:cs="Times New Roman" w:asciiTheme="majorEastAsia" w:hAnsiTheme="majorEastAsia" w:eastAsiaTheme="majorEastAsia"/>
          <w:color w:val="auto"/>
          <w:szCs w:val="21"/>
        </w:rPr>
      </w:pPr>
    </w:p>
    <w:p w14:paraId="2D437D53">
      <w:pPr>
        <w:ind w:firstLine="420" w:firstLineChars="200"/>
        <w:rPr>
          <w:rFonts w:ascii="Calibri" w:hAnsi="Calibri" w:eastAsia="宋体" w:cs="宋体"/>
          <w:color w:val="auto"/>
          <w:szCs w:val="21"/>
        </w:rPr>
      </w:pPr>
    </w:p>
    <w:p w14:paraId="12295C86">
      <w:pPr>
        <w:widowControl/>
        <w:adjustRightInd w:val="0"/>
        <w:spacing w:line="40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  <w:t>第一章 采购公告</w:t>
      </w:r>
    </w:p>
    <w:p w14:paraId="2F9F34AA">
      <w:pPr>
        <w:widowControl/>
        <w:adjustRightInd w:val="0"/>
        <w:spacing w:line="580" w:lineRule="exact"/>
        <w:ind w:firstLine="482" w:firstLineChars="200"/>
        <w:jc w:val="left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</w:rPr>
        <w:t>一、项目概况</w:t>
      </w:r>
      <w:r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  <w:t xml:space="preserve"> </w:t>
      </w:r>
    </w:p>
    <w:p w14:paraId="455F2825">
      <w:pPr>
        <w:widowControl/>
        <w:adjustRightInd w:val="0"/>
        <w:spacing w:line="580" w:lineRule="exact"/>
        <w:ind w:firstLine="480" w:firstLineChars="200"/>
        <w:jc w:val="left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  <w:t>1.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招标项目：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eastAsia="zh-CN"/>
        </w:rPr>
        <w:t>学生公寓、学生食堂建设项目配套工程质量检测项目</w:t>
      </w:r>
    </w:p>
    <w:p w14:paraId="1AAFF7CB">
      <w:pPr>
        <w:widowControl/>
        <w:adjustRightInd w:val="0"/>
        <w:spacing w:line="580" w:lineRule="exact"/>
        <w:ind w:firstLine="480" w:firstLineChars="200"/>
        <w:jc w:val="left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2</w:t>
      </w:r>
      <w:r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  <w:t>.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采购方式：电子卖场竞价</w:t>
      </w:r>
    </w:p>
    <w:p w14:paraId="163BE018">
      <w:pPr>
        <w:widowControl/>
        <w:adjustRightInd w:val="0"/>
        <w:spacing w:line="580" w:lineRule="exact"/>
        <w:ind w:firstLine="480" w:firstLineChars="200"/>
        <w:jc w:val="left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3</w:t>
      </w:r>
      <w:r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  <w:t>.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采购预算：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val="en-US" w:eastAsia="zh-CN"/>
        </w:rPr>
        <w:t>55374.00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元</w:t>
      </w:r>
    </w:p>
    <w:p w14:paraId="068CB95B">
      <w:pPr>
        <w:widowControl/>
        <w:adjustRightInd w:val="0"/>
        <w:spacing w:line="580" w:lineRule="exact"/>
        <w:ind w:firstLine="482" w:firstLineChars="200"/>
        <w:jc w:val="left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</w:rPr>
        <w:t>二、投标人资格要求</w:t>
      </w:r>
    </w:p>
    <w:p w14:paraId="118BE1F0">
      <w:pPr>
        <w:widowControl/>
        <w:adjustRightInd w:val="0"/>
        <w:spacing w:line="580" w:lineRule="exact"/>
        <w:ind w:firstLine="480" w:firstLineChars="200"/>
        <w:jc w:val="left"/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  <w:t>1.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具有独立法人资格并依法取得企业营业执照，营业执照处于有效期。</w:t>
      </w:r>
    </w:p>
    <w:p w14:paraId="0859E43F">
      <w:pPr>
        <w:widowControl/>
        <w:adjustRightInd w:val="0"/>
        <w:spacing w:line="580" w:lineRule="exact"/>
        <w:ind w:firstLine="480" w:firstLineChars="200"/>
        <w:jc w:val="left"/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2.具有独立承担民事责任的能力，具有履行项目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val="en-US" w:eastAsia="zh-CN"/>
        </w:rPr>
        <w:t>检测</w:t>
      </w:r>
      <w:bookmarkStart w:id="0" w:name="_GoBack"/>
      <w:bookmarkEnd w:id="0"/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所必需的设备和专业技术能力。</w:t>
      </w:r>
    </w:p>
    <w:p w14:paraId="50F50E6D">
      <w:pPr>
        <w:widowControl/>
        <w:adjustRightInd w:val="0"/>
        <w:spacing w:line="580" w:lineRule="exact"/>
        <w:ind w:firstLine="480" w:firstLineChars="200"/>
        <w:jc w:val="left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val="en-US" w:eastAsia="zh-CN"/>
        </w:rPr>
        <w:t>3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.满足湖南省政府采购电子卖场相关要求。</w:t>
      </w:r>
    </w:p>
    <w:p w14:paraId="33971FE0">
      <w:pPr>
        <w:widowControl/>
        <w:adjustRightInd w:val="0"/>
        <w:spacing w:line="580" w:lineRule="exact"/>
        <w:ind w:firstLine="480" w:firstLineChars="200"/>
        <w:jc w:val="left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val="en-US" w:eastAsia="zh-CN"/>
        </w:rPr>
        <w:t>4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.具有建设行政主管部门颁发的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val="en-US" w:eastAsia="zh-CN"/>
        </w:rPr>
        <w:t>建设工程质量检测资质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。</w:t>
      </w:r>
    </w:p>
    <w:p w14:paraId="532BDF1F">
      <w:pPr>
        <w:widowControl/>
        <w:adjustRightInd w:val="0"/>
        <w:spacing w:line="580" w:lineRule="exact"/>
        <w:ind w:firstLine="482" w:firstLineChars="200"/>
        <w:jc w:val="left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</w:rPr>
        <w:t>三、联系方式</w:t>
      </w:r>
    </w:p>
    <w:p w14:paraId="0EC35BE5">
      <w:pPr>
        <w:widowControl/>
        <w:adjustRightInd w:val="0"/>
        <w:spacing w:line="580" w:lineRule="exact"/>
        <w:ind w:firstLine="480" w:firstLineChars="200"/>
        <w:jc w:val="left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招标人：湖南科技学院</w:t>
      </w:r>
    </w:p>
    <w:p w14:paraId="49410BE6">
      <w:pPr>
        <w:spacing w:line="520" w:lineRule="exact"/>
        <w:ind w:firstLine="480" w:firstLineChars="200"/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联系人：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val="en-US" w:eastAsia="zh-CN"/>
        </w:rPr>
        <w:t>黄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老师</w:t>
      </w:r>
      <w:r>
        <w:rPr>
          <w:rFonts w:cs="宋体" w:asciiTheme="majorEastAsia" w:hAnsiTheme="majorEastAsia" w:eastAsiaTheme="majorEastAsia"/>
          <w:color w:val="auto"/>
          <w:kern w:val="0"/>
          <w:sz w:val="24"/>
          <w:szCs w:val="24"/>
        </w:rPr>
        <w:t xml:space="preserve">     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联系电话：0746-6381076</w:t>
      </w:r>
    </w:p>
    <w:p w14:paraId="5CAD81B6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3A31E443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7387B272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47778881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6BFF42E6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7871210E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3CADCC1C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3E48CAA2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3B2EA55C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3FAFF310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746B0DDA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165925D8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</w:p>
    <w:p w14:paraId="610A22AA">
      <w:pP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  <w:br w:type="page"/>
      </w:r>
    </w:p>
    <w:p w14:paraId="50BB6FC0">
      <w:pPr>
        <w:widowControl/>
        <w:spacing w:line="440" w:lineRule="exact"/>
        <w:jc w:val="center"/>
        <w:rPr>
          <w:rFonts w:cs="宋体" w:asciiTheme="majorEastAsia" w:hAnsiTheme="majorEastAsia" w:eastAsiaTheme="majorEastAsia"/>
          <w:b/>
          <w:color w:val="auto"/>
          <w:kern w:val="0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32"/>
          <w:szCs w:val="32"/>
        </w:rPr>
        <w:t xml:space="preserve">第二章 </w:t>
      </w:r>
      <w:r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  <w:t>竞价须知</w:t>
      </w:r>
    </w:p>
    <w:p w14:paraId="5FC26812">
      <w:pPr>
        <w:widowControl/>
        <w:spacing w:line="400" w:lineRule="exact"/>
        <w:ind w:firstLine="482" w:firstLineChars="200"/>
        <w:rPr>
          <w:rFonts w:cs="宋体" w:asciiTheme="majorEastAsia" w:hAnsiTheme="majorEastAsia" w:eastAsiaTheme="majorEastAsia"/>
          <w:b/>
          <w:bCs/>
          <w:color w:val="auto"/>
          <w:kern w:val="0"/>
          <w:sz w:val="28"/>
          <w:szCs w:val="28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  <w:t>一、采购项目：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  <w:lang w:eastAsia="zh-CN"/>
        </w:rPr>
        <w:t>学生公寓、学生食堂建设项目配套工程质量检测项目</w:t>
      </w:r>
      <w:r>
        <w:rPr>
          <w:rFonts w:hint="eastAsia" w:cs="宋体" w:asciiTheme="majorEastAsia" w:hAnsiTheme="majorEastAsia" w:eastAsiaTheme="majorEastAsia"/>
          <w:bCs/>
          <w:color w:val="auto"/>
          <w:kern w:val="0"/>
          <w:sz w:val="24"/>
          <w:szCs w:val="24"/>
        </w:rPr>
        <w:t>。</w:t>
      </w:r>
    </w:p>
    <w:p w14:paraId="2200B968">
      <w:pPr>
        <w:suppressAutoHyphens/>
        <w:spacing w:line="400" w:lineRule="exact"/>
        <w:ind w:firstLine="482" w:firstLineChars="200"/>
        <w:rPr>
          <w:rFonts w:cs="Times New Roman" w:asciiTheme="majorEastAsia" w:hAnsiTheme="majorEastAsia" w:eastAsiaTheme="majorEastAsia"/>
          <w:b/>
          <w:color w:val="auto"/>
          <w:kern w:val="0"/>
          <w:sz w:val="24"/>
          <w:szCs w:val="24"/>
        </w:rPr>
      </w:pPr>
      <w:r>
        <w:rPr>
          <w:rFonts w:hint="eastAsia" w:cs="Times New Roman" w:asciiTheme="majorEastAsia" w:hAnsiTheme="majorEastAsia" w:eastAsiaTheme="majorEastAsia"/>
          <w:b/>
          <w:color w:val="auto"/>
          <w:kern w:val="0"/>
          <w:sz w:val="24"/>
          <w:szCs w:val="24"/>
          <w:lang w:val="en-US" w:eastAsia="zh-CN"/>
        </w:rPr>
        <w:t>二</w:t>
      </w:r>
      <w:r>
        <w:rPr>
          <w:rFonts w:hint="eastAsia" w:cs="Times New Roman" w:asciiTheme="majorEastAsia" w:hAnsiTheme="majorEastAsia" w:eastAsiaTheme="majorEastAsia"/>
          <w:b/>
          <w:color w:val="auto"/>
          <w:kern w:val="0"/>
          <w:sz w:val="24"/>
          <w:szCs w:val="24"/>
        </w:rPr>
        <w:t>、</w:t>
      </w:r>
      <w:r>
        <w:rPr>
          <w:rFonts w:hint="eastAsia" w:cs="Times New Roman" w:asciiTheme="majorEastAsia" w:hAnsiTheme="majorEastAsia" w:eastAsiaTheme="majorEastAsia"/>
          <w:b/>
          <w:color w:val="auto"/>
          <w:kern w:val="0"/>
          <w:sz w:val="24"/>
          <w:szCs w:val="24"/>
          <w:lang w:val="en-US" w:eastAsia="zh-CN"/>
        </w:rPr>
        <w:t>服务期限、</w:t>
      </w:r>
      <w:r>
        <w:rPr>
          <w:rFonts w:hint="eastAsia" w:cs="Times New Roman" w:asciiTheme="majorEastAsia" w:hAnsiTheme="majorEastAsia" w:eastAsiaTheme="majorEastAsia"/>
          <w:b/>
          <w:color w:val="auto"/>
          <w:kern w:val="0"/>
          <w:sz w:val="24"/>
          <w:szCs w:val="24"/>
        </w:rPr>
        <w:t>结算标准、工期、付款程序及安全要求、违约责任等详见</w:t>
      </w:r>
      <w:r>
        <w:rPr>
          <w:rFonts w:hint="eastAsia" w:cs="Times New Roman" w:asciiTheme="majorEastAsia" w:hAnsiTheme="majorEastAsia" w:eastAsiaTheme="majorEastAsia"/>
          <w:b/>
          <w:color w:val="auto"/>
          <w:kern w:val="0"/>
          <w:sz w:val="24"/>
          <w:szCs w:val="24"/>
          <w:lang w:val="en-US" w:eastAsia="zh-CN"/>
        </w:rPr>
        <w:t>合同相关条款</w:t>
      </w:r>
      <w:r>
        <w:rPr>
          <w:rFonts w:hint="eastAsia" w:cs="Times New Roman" w:asciiTheme="majorEastAsia" w:hAnsiTheme="majorEastAsia" w:eastAsiaTheme="majorEastAsia"/>
          <w:b/>
          <w:color w:val="auto"/>
          <w:kern w:val="0"/>
          <w:sz w:val="24"/>
          <w:szCs w:val="24"/>
        </w:rPr>
        <w:t>。</w:t>
      </w:r>
    </w:p>
    <w:p w14:paraId="174D1807">
      <w:pPr>
        <w:widowControl/>
        <w:spacing w:line="40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  <w:lang w:val="en-US" w:eastAsia="zh-CN"/>
        </w:rPr>
        <w:t>三</w:t>
      </w:r>
      <w:r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</w:rPr>
        <w:t>、报价要求：</w:t>
      </w:r>
    </w:p>
    <w:p w14:paraId="65041463">
      <w:pPr>
        <w:adjustRightInd w:val="0"/>
        <w:snapToGrid w:val="0"/>
        <w:spacing w:line="400" w:lineRule="exact"/>
        <w:ind w:firstLine="480" w:firstLineChars="200"/>
        <w:rPr>
          <w:rFonts w:cs="仿宋" w:asciiTheme="majorEastAsia" w:hAnsiTheme="majorEastAsia" w:eastAsiaTheme="majorEastAsia"/>
          <w:color w:val="auto"/>
          <w:sz w:val="24"/>
          <w:szCs w:val="24"/>
        </w:rPr>
      </w:pPr>
      <w:r>
        <w:rPr>
          <w:rFonts w:hint="eastAsia" w:cs="仿宋" w:asciiTheme="majorEastAsia" w:hAnsiTheme="majorEastAsia" w:eastAsiaTheme="majorEastAsia"/>
          <w:color w:val="auto"/>
          <w:sz w:val="24"/>
          <w:szCs w:val="24"/>
        </w:rPr>
        <w:t>1.</w:t>
      </w:r>
      <w:r>
        <w:rPr>
          <w:rFonts w:hint="eastAsia" w:cs="仿宋" w:asciiTheme="majorEastAsia" w:hAnsiTheme="majorEastAsia" w:eastAsiaTheme="majorEastAsia"/>
          <w:color w:val="auto"/>
          <w:sz w:val="24"/>
          <w:szCs w:val="24"/>
          <w:lang w:val="en-US" w:eastAsia="zh-CN"/>
        </w:rPr>
        <w:t>服务内容</w:t>
      </w:r>
      <w:r>
        <w:rPr>
          <w:rFonts w:hint="eastAsia" w:cs="仿宋" w:asciiTheme="majorEastAsia" w:hAnsiTheme="majorEastAsia" w:eastAsiaTheme="majorEastAsia"/>
          <w:color w:val="auto"/>
          <w:sz w:val="24"/>
          <w:szCs w:val="24"/>
        </w:rPr>
        <w:t>：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具体采购内容见</w:t>
      </w:r>
      <w:r>
        <w:rPr>
          <w:rFonts w:hint="eastAsia" w:cs="仿宋" w:asciiTheme="majorEastAsia" w:hAnsiTheme="majorEastAsia" w:eastAsiaTheme="majorEastAsia"/>
          <w:color w:val="auto"/>
          <w:sz w:val="24"/>
          <w:szCs w:val="24"/>
        </w:rPr>
        <w:t>第</w:t>
      </w:r>
      <w:r>
        <w:rPr>
          <w:rFonts w:hint="eastAsia" w:cs="仿宋" w:asciiTheme="majorEastAsia" w:hAnsiTheme="majorEastAsia" w:eastAsiaTheme="majorEastAsia"/>
          <w:color w:val="auto"/>
          <w:sz w:val="24"/>
          <w:szCs w:val="24"/>
          <w:lang w:val="en-US" w:eastAsia="zh-CN"/>
        </w:rPr>
        <w:t>四</w:t>
      </w:r>
      <w:r>
        <w:rPr>
          <w:rFonts w:hint="eastAsia" w:cs="仿宋" w:asciiTheme="majorEastAsia" w:hAnsiTheme="majorEastAsia" w:eastAsiaTheme="majorEastAsia"/>
          <w:color w:val="auto"/>
          <w:sz w:val="24"/>
          <w:szCs w:val="24"/>
        </w:rPr>
        <w:t>章</w:t>
      </w:r>
      <w:r>
        <w:rPr>
          <w:rFonts w:hint="eastAsia" w:cs="宋体" w:asciiTheme="majorEastAsia" w:hAnsiTheme="majorEastAsia" w:eastAsiaTheme="majorEastAsia"/>
          <w:color w:val="auto"/>
          <w:kern w:val="0"/>
          <w:sz w:val="24"/>
          <w:szCs w:val="24"/>
        </w:rPr>
        <w:t>工程量清单。</w:t>
      </w:r>
    </w:p>
    <w:p w14:paraId="01202F57">
      <w:pPr>
        <w:adjustRightInd w:val="0"/>
        <w:snapToGrid w:val="0"/>
        <w:spacing w:line="400" w:lineRule="exact"/>
        <w:ind w:firstLine="480" w:firstLineChars="200"/>
        <w:rPr>
          <w:rFonts w:cs="仿宋" w:asciiTheme="majorEastAsia" w:hAnsiTheme="majorEastAsia" w:eastAsiaTheme="majorEastAsia"/>
          <w:color w:val="auto"/>
          <w:sz w:val="24"/>
          <w:szCs w:val="24"/>
        </w:rPr>
      </w:pPr>
      <w:r>
        <w:rPr>
          <w:rFonts w:hint="eastAsia" w:cs="仿宋" w:asciiTheme="majorEastAsia" w:hAnsiTheme="majorEastAsia" w:eastAsiaTheme="majorEastAsia"/>
          <w:color w:val="auto"/>
          <w:sz w:val="24"/>
          <w:szCs w:val="24"/>
        </w:rPr>
        <w:t>2.该项目的报价=</w:t>
      </w:r>
      <w:r>
        <w:rPr>
          <w:rFonts w:hint="eastAsia" w:asciiTheme="majorEastAsia" w:hAnsiTheme="majorEastAsia" w:eastAsiaTheme="majorEastAsia"/>
          <w:b/>
          <w:color w:val="auto"/>
          <w:sz w:val="24"/>
        </w:rPr>
        <w:t>采购控制价×（1-优惠率）</w:t>
      </w:r>
      <w:r>
        <w:rPr>
          <w:rFonts w:hint="eastAsia" w:cs="仿宋" w:asciiTheme="majorEastAsia" w:hAnsiTheme="majorEastAsia" w:eastAsiaTheme="majorEastAsia"/>
          <w:color w:val="auto"/>
          <w:sz w:val="24"/>
          <w:szCs w:val="24"/>
        </w:rPr>
        <w:t>（具体见第三章）。</w:t>
      </w:r>
    </w:p>
    <w:p w14:paraId="30FDF77F">
      <w:pPr>
        <w:widowControl/>
        <w:spacing w:line="480" w:lineRule="exact"/>
        <w:ind w:firstLine="482" w:firstLineChars="200"/>
        <w:rPr>
          <w:rFonts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  <w:lang w:val="en-US" w:eastAsia="zh-CN"/>
        </w:rPr>
        <w:t>四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  <w:t>、采购控制价：人民币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  <w:lang w:val="en-US" w:eastAsia="zh-CN"/>
        </w:rPr>
        <w:t>伍万伍仟叁佰柒拾肆元整</w:t>
      </w:r>
      <w:r>
        <w:rPr>
          <w:rFonts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  <w:t>（¥：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  <w:lang w:val="en-US" w:eastAsia="zh-CN"/>
        </w:rPr>
        <w:t>55374.00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  <w:t>），竞价人竞价总价不得超过采购人发布的采购控制价，竞价总价超过采购控制价的为无效竞价。</w:t>
      </w:r>
    </w:p>
    <w:p w14:paraId="273FDCFC">
      <w:pPr>
        <w:snapToGrid w:val="0"/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  <w:lang w:val="en-US" w:eastAsia="zh-CN"/>
        </w:rPr>
        <w:t>五</w:t>
      </w:r>
      <w:r>
        <w:rPr>
          <w:rFonts w:hint="eastAsia" w:cs="宋体" w:asciiTheme="majorEastAsia" w:hAnsiTheme="majorEastAsia" w:eastAsiaTheme="majorEastAsia"/>
          <w:b/>
          <w:bCs/>
          <w:color w:val="auto"/>
          <w:kern w:val="0"/>
          <w:sz w:val="24"/>
          <w:szCs w:val="24"/>
        </w:rPr>
        <w:t>、踏勘：自行勘察。</w:t>
      </w:r>
    </w:p>
    <w:p w14:paraId="62494587">
      <w:pPr>
        <w:spacing w:line="380" w:lineRule="exact"/>
        <w:ind w:firstLine="480" w:firstLineChars="200"/>
        <w:rPr>
          <w:rFonts w:cs="宋体" w:asciiTheme="majorEastAsia" w:hAnsiTheme="majorEastAsia" w:eastAsiaTheme="majorEastAsia"/>
          <w:b/>
          <w:color w:val="auto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sz w:val="24"/>
          <w:szCs w:val="24"/>
        </w:rPr>
        <w:t>采购文件中对</w:t>
      </w:r>
      <w:r>
        <w:rPr>
          <w:rFonts w:hint="eastAsia" w:cs="宋体" w:asciiTheme="majorEastAsia" w:hAnsiTheme="majorEastAsia" w:eastAsiaTheme="majorEastAsia"/>
          <w:color w:val="auto"/>
          <w:sz w:val="24"/>
          <w:szCs w:val="24"/>
          <w:lang w:val="en-US" w:eastAsia="zh-CN"/>
        </w:rPr>
        <w:t>检测</w:t>
      </w:r>
      <w:r>
        <w:rPr>
          <w:rFonts w:hint="eastAsia" w:cs="宋体" w:asciiTheme="majorEastAsia" w:hAnsiTheme="majorEastAsia" w:eastAsiaTheme="majorEastAsia"/>
          <w:color w:val="auto"/>
          <w:sz w:val="24"/>
          <w:szCs w:val="24"/>
        </w:rPr>
        <w:t>现场的描述仅供竞价人参考,竞价人在竞价前应认真踏勘工程现场，熟悉现场的位置，以及场地使用空间、选择材料、设备、人员的进出方位等，并取得一切可能影响报价的资料，报价时充分考虑各种不可预见因素及风险，各种确属实际发生的费用都应在报价中一并考虑。成交后不得以不完全了解项目</w:t>
      </w:r>
      <w:r>
        <w:rPr>
          <w:rFonts w:hint="eastAsia" w:cs="宋体" w:asciiTheme="majorEastAsia" w:hAnsiTheme="majorEastAsia" w:eastAsiaTheme="majorEastAsia"/>
          <w:color w:val="auto"/>
          <w:sz w:val="24"/>
          <w:szCs w:val="24"/>
          <w:lang w:val="en-US" w:eastAsia="zh-CN"/>
        </w:rPr>
        <w:t>检测</w:t>
      </w:r>
      <w:r>
        <w:rPr>
          <w:rFonts w:hint="eastAsia" w:cs="宋体" w:asciiTheme="majorEastAsia" w:hAnsiTheme="majorEastAsia" w:eastAsiaTheme="majorEastAsia"/>
          <w:color w:val="auto"/>
          <w:sz w:val="24"/>
          <w:szCs w:val="24"/>
        </w:rPr>
        <w:t>现场情况为借口而做出额外费用索赔或延长工期等要求，对此采购人将不作任何考虑。</w:t>
      </w:r>
    </w:p>
    <w:p w14:paraId="3DCED3DF">
      <w:pPr>
        <w:spacing w:line="380" w:lineRule="exact"/>
        <w:ind w:firstLine="480" w:firstLineChars="200"/>
        <w:rPr>
          <w:rFonts w:cs="宋体" w:asciiTheme="majorEastAsia" w:hAnsiTheme="majorEastAsia" w:eastAsiaTheme="majorEastAsia"/>
          <w:color w:val="auto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color w:val="auto"/>
          <w:sz w:val="24"/>
          <w:szCs w:val="24"/>
        </w:rPr>
        <w:t>竞价人现场踏勘的一切费用自理。竞价人的任何人员为了踏勘现场而需要进入采购人所管辖的场地时,需事先经采购人同意。现场踏勘中的发生的人员伤亡和财产损失由竞价人自行负责。</w:t>
      </w:r>
    </w:p>
    <w:p w14:paraId="3D0B6F3A">
      <w:pPr>
        <w:widowControl/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bCs/>
          <w:color w:val="auto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bCs/>
          <w:color w:val="auto"/>
          <w:sz w:val="24"/>
          <w:szCs w:val="24"/>
          <w:lang w:val="en-US" w:eastAsia="zh-CN"/>
        </w:rPr>
        <w:t>六</w:t>
      </w:r>
      <w:r>
        <w:rPr>
          <w:rFonts w:hint="eastAsia" w:cs="宋体" w:asciiTheme="majorEastAsia" w:hAnsiTheme="majorEastAsia" w:eastAsiaTheme="majorEastAsia"/>
          <w:b/>
          <w:bCs/>
          <w:color w:val="auto"/>
          <w:sz w:val="24"/>
          <w:szCs w:val="24"/>
        </w:rPr>
        <w:t>、响应文件提交须知</w:t>
      </w:r>
    </w:p>
    <w:p w14:paraId="07AFF875">
      <w:pPr>
        <w:widowControl/>
        <w:spacing w:line="380" w:lineRule="exact"/>
        <w:ind w:firstLine="482" w:firstLineChars="200"/>
        <w:rPr>
          <w:rFonts w:cs="宋体" w:asciiTheme="majorEastAsia" w:hAnsiTheme="majorEastAsia" w:eastAsiaTheme="majorEastAsia"/>
          <w:bCs/>
          <w:color w:val="auto"/>
          <w:kern w:val="0"/>
          <w:sz w:val="24"/>
          <w:szCs w:val="24"/>
        </w:rPr>
      </w:pPr>
      <w:r>
        <w:rPr>
          <w:rFonts w:hint="eastAsia" w:cs="宋体" w:asciiTheme="majorEastAsia" w:hAnsiTheme="majorEastAsia" w:eastAsiaTheme="majorEastAsia"/>
          <w:b/>
          <w:color w:val="auto"/>
          <w:kern w:val="0"/>
          <w:sz w:val="24"/>
          <w:szCs w:val="24"/>
        </w:rPr>
        <w:t>参与竞价的竞价人须在电子卖场“需求响应栏”中上传响应文件，响应文件包含以下资料：</w:t>
      </w:r>
    </w:p>
    <w:p w14:paraId="3BCC3804">
      <w:pPr>
        <w:spacing w:line="380" w:lineRule="exact"/>
        <w:ind w:firstLine="482" w:firstLineChars="200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1.竞价报价表并加盖单位公章</w:t>
      </w:r>
    </w:p>
    <w:p w14:paraId="68ED81E8">
      <w:pPr>
        <w:spacing w:line="380" w:lineRule="exact"/>
        <w:ind w:firstLine="482" w:firstLineChars="200"/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14:textFill>
            <w14:solidFill>
              <w14:schemeClr w14:val="tx1"/>
            </w14:solidFill>
          </w14:textFill>
        </w:rPr>
        <w:t>2.营业执照</w:t>
      </w:r>
    </w:p>
    <w:p w14:paraId="5151A065">
      <w:pPr>
        <w:spacing w:line="380" w:lineRule="exact"/>
        <w:ind w:firstLine="482" w:firstLineChars="200"/>
        <w:rPr>
          <w:rFonts w:hint="default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kern w:val="0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3.建设工程质量检测资质证书。</w:t>
      </w:r>
    </w:p>
    <w:p w14:paraId="3EAC5424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394CE17B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45155CCC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0669A553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2C11157C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4392F7B5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0A5DB47C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069A6F52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73EE71D1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3C5B9C55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1820B6B0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114BA4B4">
      <w:pPr>
        <w:spacing w:line="380" w:lineRule="exact"/>
        <w:ind w:firstLine="482" w:firstLineChars="200"/>
        <w:rPr>
          <w:rFonts w:cs="宋体" w:asciiTheme="majorEastAsia" w:hAnsiTheme="majorEastAsia" w:eastAsiaTheme="majorEastAsia"/>
          <w:b/>
          <w:color w:val="auto"/>
          <w:kern w:val="0"/>
          <w:sz w:val="24"/>
          <w:szCs w:val="24"/>
        </w:rPr>
      </w:pPr>
    </w:p>
    <w:p w14:paraId="4AA5D4D8">
      <w:pPr>
        <w:jc w:val="center"/>
        <w:rPr>
          <w:rFonts w:cs="宋体" w:asciiTheme="majorEastAsia" w:hAnsiTheme="majorEastAsia" w:eastAsiaTheme="majorEastAsia"/>
          <w:b/>
          <w:color w:val="auto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  <w:t>第三章</w:t>
      </w:r>
      <w:r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  <w:lang w:val="en-US" w:eastAsia="zh-CN"/>
        </w:rPr>
        <w:t xml:space="preserve">  </w:t>
      </w:r>
      <w:r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  <w:t>竞价文件内容</w:t>
      </w:r>
    </w:p>
    <w:p w14:paraId="2BC8405B">
      <w:pPr>
        <w:jc w:val="center"/>
        <w:rPr>
          <w:rFonts w:asciiTheme="majorEastAsia" w:hAnsiTheme="majorEastAsia" w:eastAsiaTheme="majorEastAsia"/>
          <w:color w:val="auto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  <w:t>竞 价 报 价 表</w:t>
      </w:r>
    </w:p>
    <w:p w14:paraId="036D4D32">
      <w:pPr>
        <w:spacing w:line="360" w:lineRule="exact"/>
        <w:outlineLvl w:val="0"/>
        <w:rPr>
          <w:rFonts w:asciiTheme="majorEastAsia" w:hAnsiTheme="majorEastAsia" w:eastAsiaTheme="majorEastAsia"/>
          <w:color w:val="auto"/>
          <w:sz w:val="28"/>
          <w:szCs w:val="28"/>
        </w:rPr>
      </w:pP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>采购项目名称</w:t>
      </w:r>
      <w:r>
        <w:rPr>
          <w:rFonts w:asciiTheme="majorEastAsia" w:hAnsiTheme="majorEastAsia" w:eastAsiaTheme="majorEastAsia"/>
          <w:color w:val="auto"/>
          <w:sz w:val="28"/>
          <w:szCs w:val="28"/>
        </w:rPr>
        <w:t>：</w:t>
      </w:r>
      <w:r>
        <w:rPr>
          <w:rFonts w:hint="eastAsia" w:cs="宋体" w:asciiTheme="majorEastAsia" w:hAnsiTheme="majorEastAsia" w:eastAsiaTheme="majorEastAsia"/>
          <w:b/>
          <w:bCs/>
          <w:color w:val="auto"/>
          <w:sz w:val="30"/>
          <w:szCs w:val="30"/>
          <w:lang w:eastAsia="zh-CN"/>
        </w:rPr>
        <w:t>学生公寓、学生食堂建设项目配套工程质量检测项目</w:t>
      </w: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 xml:space="preserve">                    </w:t>
      </w:r>
      <w:r>
        <w:rPr>
          <w:rFonts w:asciiTheme="majorEastAsia" w:hAnsiTheme="majorEastAsia" w:eastAsiaTheme="majorEastAsia"/>
          <w:color w:val="auto"/>
          <w:sz w:val="28"/>
          <w:szCs w:val="28"/>
        </w:rPr>
        <w:t xml:space="preserve">   </w:t>
      </w:r>
    </w:p>
    <w:p w14:paraId="73B94C77">
      <w:pPr>
        <w:spacing w:line="360" w:lineRule="exact"/>
        <w:outlineLvl w:val="0"/>
        <w:rPr>
          <w:rFonts w:asciiTheme="majorEastAsia" w:hAnsiTheme="majorEastAsia" w:eastAsiaTheme="majorEastAsia"/>
          <w:color w:val="auto"/>
          <w:sz w:val="28"/>
          <w:szCs w:val="28"/>
        </w:rPr>
      </w:pPr>
      <w:r>
        <w:rPr>
          <w:rFonts w:hint="eastAsia" w:asciiTheme="majorEastAsia" w:hAnsiTheme="majorEastAsia" w:eastAsiaTheme="majorEastAsia"/>
          <w:color w:val="auto"/>
          <w:sz w:val="28"/>
          <w:szCs w:val="28"/>
        </w:rPr>
        <w:t xml:space="preserve">                        </w:t>
      </w:r>
    </w:p>
    <w:tbl>
      <w:tblPr>
        <w:tblStyle w:val="6"/>
        <w:tblW w:w="9498" w:type="dxa"/>
        <w:tblInd w:w="-31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7"/>
        <w:gridCol w:w="2268"/>
        <w:gridCol w:w="5953"/>
      </w:tblGrid>
      <w:tr w14:paraId="4D080C7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27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B8D65F7">
            <w:pPr>
              <w:jc w:val="center"/>
              <w:rPr>
                <w:rFonts w:asciiTheme="majorEastAsia" w:hAnsiTheme="majorEastAsia" w:eastAsiaTheme="majorEastAsia"/>
                <w:b/>
                <w:color w:val="auto"/>
                <w:sz w:val="24"/>
              </w:rPr>
            </w:pPr>
            <w:r>
              <w:rPr>
                <w:rFonts w:asciiTheme="majorEastAsia" w:hAnsiTheme="majorEastAsia" w:eastAsiaTheme="majorEastAsia"/>
                <w:b/>
                <w:color w:val="auto"/>
                <w:sz w:val="24"/>
              </w:rPr>
              <w:t>序号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12D93E">
            <w:pPr>
              <w:jc w:val="center"/>
              <w:rPr>
                <w:rFonts w:asciiTheme="majorEastAsia" w:hAnsiTheme="majorEastAsia" w:eastAsiaTheme="majorEastAsia"/>
                <w:b/>
                <w:color w:val="auto"/>
                <w:sz w:val="24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color w:val="auto"/>
                <w:sz w:val="24"/>
              </w:rPr>
              <w:t>条款内容</w:t>
            </w:r>
          </w:p>
        </w:tc>
        <w:tc>
          <w:tcPr>
            <w:tcW w:w="595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54B7E12C">
            <w:pPr>
              <w:jc w:val="center"/>
              <w:rPr>
                <w:rFonts w:asciiTheme="majorEastAsia" w:hAnsiTheme="majorEastAsia" w:eastAsiaTheme="majorEastAsia"/>
                <w:b/>
                <w:color w:val="auto"/>
                <w:sz w:val="24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color w:val="auto"/>
                <w:sz w:val="24"/>
              </w:rPr>
              <w:t>承  诺  内  容</w:t>
            </w:r>
          </w:p>
        </w:tc>
      </w:tr>
      <w:tr w14:paraId="7983E7FF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92" w:hRule="atLeast"/>
        </w:trPr>
        <w:tc>
          <w:tcPr>
            <w:tcW w:w="127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0406CF5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1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06B19A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采购控制价（元）</w:t>
            </w:r>
          </w:p>
        </w:tc>
        <w:tc>
          <w:tcPr>
            <w:tcW w:w="595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6C6B3B2A">
            <w:pPr>
              <w:ind w:firstLine="1540" w:firstLineChars="550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="宋体" w:hAnsi="宋体"/>
                <w:bCs/>
                <w:color w:val="auto"/>
                <w:sz w:val="28"/>
                <w:szCs w:val="28"/>
                <w:u w:val="single"/>
              </w:rPr>
              <w:t xml:space="preserve">   </w:t>
            </w:r>
            <w:r>
              <w:rPr>
                <w:rFonts w:hint="eastAsia" w:cs="宋体" w:asciiTheme="majorEastAsia" w:hAnsiTheme="majorEastAsia" w:eastAsiaTheme="majorEastAsia"/>
                <w:b/>
                <w:bCs/>
                <w:color w:val="auto"/>
                <w:kern w:val="0"/>
                <w:sz w:val="24"/>
                <w:szCs w:val="24"/>
                <w:u w:val="single"/>
                <w:lang w:val="en-US" w:eastAsia="zh-CN"/>
              </w:rPr>
              <w:t>55374.00</w:t>
            </w:r>
            <w:r>
              <w:rPr>
                <w:rFonts w:hint="eastAsia" w:cs="宋体" w:asciiTheme="majorEastAsia" w:hAnsiTheme="majorEastAsia" w:eastAsiaTheme="majorEastAsia"/>
                <w:color w:val="auto"/>
                <w:sz w:val="24"/>
                <w:u w:val="single"/>
              </w:rPr>
              <w:t xml:space="preserve">  </w:t>
            </w:r>
            <w:r>
              <w:rPr>
                <w:rFonts w:hint="eastAsia" w:cs="宋体" w:asciiTheme="majorEastAsia" w:hAnsiTheme="majorEastAsia" w:eastAsiaTheme="majorEastAsia"/>
                <w:color w:val="auto"/>
                <w:sz w:val="24"/>
              </w:rPr>
              <w:t>元</w:t>
            </w:r>
          </w:p>
        </w:tc>
      </w:tr>
      <w:tr w14:paraId="316F49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27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991F051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2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A84E27A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优惠率</w:t>
            </w:r>
          </w:p>
        </w:tc>
        <w:tc>
          <w:tcPr>
            <w:tcW w:w="595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79D9AED2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  <w:u w:val="single"/>
              </w:rPr>
              <w:t xml:space="preserve">        </w:t>
            </w: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%</w:t>
            </w:r>
          </w:p>
        </w:tc>
      </w:tr>
      <w:tr w14:paraId="6779E67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06" w:hRule="atLeast"/>
        </w:trPr>
        <w:tc>
          <w:tcPr>
            <w:tcW w:w="1277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0EFA585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3</w:t>
            </w:r>
          </w:p>
        </w:tc>
        <w:tc>
          <w:tcPr>
            <w:tcW w:w="2268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5BA7A63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 xml:space="preserve">竞价报价（元） </w:t>
            </w:r>
          </w:p>
        </w:tc>
        <w:tc>
          <w:tcPr>
            <w:tcW w:w="595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0F732066">
            <w:pPr>
              <w:spacing w:before="156" w:beforeLines="50"/>
              <w:rPr>
                <w:rFonts w:asciiTheme="majorEastAsia" w:hAnsiTheme="majorEastAsia" w:eastAsiaTheme="majorEastAsia"/>
                <w:color w:val="auto"/>
                <w:sz w:val="24"/>
                <w:u w:val="single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>（大写）:</w:t>
            </w:r>
            <w:r>
              <w:rPr>
                <w:rFonts w:hint="eastAsia" w:asciiTheme="majorEastAsia" w:hAnsiTheme="majorEastAsia" w:eastAsiaTheme="majorEastAsia"/>
                <w:color w:val="auto"/>
                <w:sz w:val="24"/>
                <w:u w:val="single"/>
              </w:rPr>
              <w:t xml:space="preserve">                             </w:t>
            </w:r>
          </w:p>
          <w:p w14:paraId="7F920FE3">
            <w:pPr>
              <w:spacing w:before="156" w:beforeLines="50"/>
              <w:rPr>
                <w:rFonts w:asciiTheme="majorEastAsia" w:hAnsiTheme="majorEastAsia" w:eastAsiaTheme="majorEastAsia"/>
                <w:color w:val="auto"/>
                <w:sz w:val="24"/>
                <w:u w:val="single"/>
              </w:rPr>
            </w:pPr>
            <w:r>
              <w:rPr>
                <w:rFonts w:hint="eastAsia" w:asciiTheme="majorEastAsia" w:hAnsiTheme="majorEastAsia" w:eastAsiaTheme="majorEastAsia"/>
                <w:color w:val="auto"/>
                <w:sz w:val="24"/>
              </w:rPr>
              <w:t xml:space="preserve">（小写）: </w:t>
            </w:r>
            <w:r>
              <w:rPr>
                <w:rFonts w:hint="eastAsia" w:asciiTheme="majorEastAsia" w:hAnsiTheme="majorEastAsia" w:eastAsiaTheme="majorEastAsia"/>
                <w:color w:val="auto"/>
                <w:sz w:val="24"/>
                <w:u w:val="single"/>
              </w:rPr>
              <w:t xml:space="preserve">¥                           </w:t>
            </w:r>
          </w:p>
          <w:p w14:paraId="4AF654F4">
            <w:pPr>
              <w:rPr>
                <w:rFonts w:asciiTheme="majorEastAsia" w:hAnsiTheme="majorEastAsia" w:eastAsiaTheme="majorEastAsia"/>
                <w:color w:val="auto"/>
                <w:sz w:val="24"/>
              </w:rPr>
            </w:pPr>
          </w:p>
        </w:tc>
      </w:tr>
      <w:tr w14:paraId="4DB26DC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44" w:hRule="atLeast"/>
        </w:trPr>
        <w:tc>
          <w:tcPr>
            <w:tcW w:w="12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1EACFF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50D84C">
            <w:pPr>
              <w:jc w:val="center"/>
              <w:rPr>
                <w:rFonts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项目负责人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EADDA43">
            <w:pPr>
              <w:rPr>
                <w:rFonts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 w:asciiTheme="majorEastAsia" w:hAnsiTheme="majorEastAsia" w:eastAsiaTheme="major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姓名：</w:t>
            </w:r>
          </w:p>
          <w:p w14:paraId="11FAED1A">
            <w:pPr>
              <w:rPr>
                <w:rFonts w:cs="宋体" w:asciiTheme="majorEastAsia" w:hAnsiTheme="majorEastAsia" w:eastAsiaTheme="majorEastAsia"/>
                <w:b/>
                <w:color w:val="auto"/>
                <w:sz w:val="24"/>
              </w:rPr>
            </w:pPr>
            <w:r>
              <w:rPr>
                <w:rFonts w:hint="eastAsia" w:cs="宋体" w:asciiTheme="majorEastAsia" w:hAnsiTheme="majorEastAsia" w:eastAsiaTheme="majorEastAsia"/>
                <w:b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联系电话：</w:t>
            </w:r>
          </w:p>
        </w:tc>
      </w:tr>
      <w:tr w14:paraId="2D64374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1" w:hRule="atLeast"/>
        </w:trPr>
        <w:tc>
          <w:tcPr>
            <w:tcW w:w="12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DABFEC">
            <w:pPr>
              <w:jc w:val="center"/>
              <w:rPr>
                <w:rFonts w:hint="eastAsia" w:asciiTheme="majorEastAsia" w:hAnsiTheme="majorEastAsia" w:eastAsiaTheme="majorEastAsia"/>
                <w:color w:val="auto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90E72B">
            <w:pPr>
              <w:rPr>
                <w:rFonts w:hint="default" w:cs="宋体" w:asciiTheme="majorEastAsia" w:hAnsiTheme="majorEastAsia" w:eastAsia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工期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019EBD2E">
            <w:pP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自合同签订后至本项目所有需要检测的工作全部完成；甲方按进度要求提前3天通知乙方进场检测试验，外业工作完成后提前通知检测试验的临时结果，外业结束后乙方应在7个工作日内提交试验报告。</w:t>
            </w:r>
          </w:p>
          <w:p w14:paraId="5BC59436">
            <w:pP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B04346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6" w:hRule="atLeast"/>
        </w:trPr>
        <w:tc>
          <w:tcPr>
            <w:tcW w:w="1277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3E6171B">
            <w:pPr>
              <w:jc w:val="center"/>
              <w:rPr>
                <w:rFonts w:hint="eastAsia" w:asciiTheme="majorEastAsia" w:hAnsiTheme="majorEastAsia" w:eastAsiaTheme="majorEastAsia"/>
                <w:color w:val="auto"/>
                <w:sz w:val="24"/>
                <w:lang w:eastAsia="zh-CN"/>
              </w:rPr>
            </w:pPr>
            <w:r>
              <w:rPr>
                <w:rFonts w:hint="eastAsia" w:asciiTheme="majorEastAsia" w:hAnsiTheme="majorEastAsia" w:eastAsia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626A47">
            <w:pPr>
              <w:rPr>
                <w:rFonts w:cs="宋体" w:asciiTheme="majorEastAsia" w:hAnsiTheme="majorEastAsia" w:eastAsiaTheme="majorEastAsia"/>
                <w:color w:val="auto"/>
                <w:sz w:val="24"/>
              </w:rPr>
            </w:pPr>
            <w: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工期及质量要求</w:t>
            </w:r>
          </w:p>
        </w:tc>
        <w:tc>
          <w:tcPr>
            <w:tcW w:w="59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vAlign w:val="center"/>
          </w:tcPr>
          <w:p w14:paraId="2B9157CC">
            <w:pP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cs="宋体" w:asciiTheme="majorEastAsia" w:hAnsiTheme="majorEastAsia" w:eastAsiaTheme="majorEastAsia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符合国家及省、市相关标准及规范要求，各项检测满足建设主管部门验收要求。</w:t>
            </w:r>
          </w:p>
          <w:p w14:paraId="762D8021">
            <w:pPr>
              <w:rPr>
                <w:rFonts w:cs="宋体" w:asciiTheme="majorEastAsia" w:hAnsiTheme="majorEastAsia" w:eastAsiaTheme="majorEastAsia"/>
                <w:color w:val="auto"/>
                <w:sz w:val="24"/>
              </w:rPr>
            </w:pPr>
          </w:p>
        </w:tc>
      </w:tr>
    </w:tbl>
    <w:p w14:paraId="7ED687AB">
      <w:pPr>
        <w:spacing w:line="360" w:lineRule="auto"/>
        <w:rPr>
          <w:rFonts w:asciiTheme="majorEastAsia" w:hAnsiTheme="majorEastAsia" w:eastAsiaTheme="majorEastAsia"/>
          <w:color w:val="auto"/>
          <w:sz w:val="24"/>
        </w:rPr>
      </w:pPr>
      <w:r>
        <w:rPr>
          <w:rFonts w:hint="eastAsia" w:cs="宋体" w:asciiTheme="majorEastAsia" w:hAnsiTheme="majorEastAsia" w:eastAsiaTheme="majorEastAsia"/>
          <w:color w:val="auto"/>
          <w:sz w:val="24"/>
        </w:rPr>
        <w:t>竞价</w:t>
      </w:r>
      <w:r>
        <w:rPr>
          <w:rFonts w:asciiTheme="majorEastAsia" w:hAnsiTheme="majorEastAsia" w:eastAsiaTheme="majorEastAsia"/>
          <w:color w:val="auto"/>
          <w:sz w:val="24"/>
        </w:rPr>
        <w:t>人:(盖章)</w:t>
      </w:r>
    </w:p>
    <w:p w14:paraId="47F4EAA1">
      <w:pPr>
        <w:spacing w:line="360" w:lineRule="auto"/>
        <w:rPr>
          <w:rFonts w:asciiTheme="majorEastAsia" w:hAnsiTheme="majorEastAsia" w:eastAsiaTheme="majorEastAsia"/>
          <w:color w:val="auto"/>
          <w:sz w:val="24"/>
        </w:rPr>
      </w:pPr>
    </w:p>
    <w:p w14:paraId="499C88E8">
      <w:pPr>
        <w:spacing w:line="360" w:lineRule="auto"/>
        <w:rPr>
          <w:rFonts w:asciiTheme="majorEastAsia" w:hAnsiTheme="majorEastAsia" w:eastAsiaTheme="majorEastAsia"/>
          <w:color w:val="auto"/>
          <w:sz w:val="24"/>
        </w:rPr>
      </w:pPr>
      <w:r>
        <w:rPr>
          <w:rFonts w:asciiTheme="majorEastAsia" w:hAnsiTheme="majorEastAsia" w:eastAsiaTheme="majorEastAsia"/>
          <w:color w:val="auto"/>
          <w:sz w:val="24"/>
        </w:rPr>
        <w:t>法定代表人:(签字</w:t>
      </w:r>
      <w:r>
        <w:rPr>
          <w:rFonts w:hint="eastAsia" w:asciiTheme="majorEastAsia" w:hAnsiTheme="majorEastAsia" w:eastAsiaTheme="majorEastAsia"/>
          <w:color w:val="auto"/>
          <w:sz w:val="24"/>
        </w:rPr>
        <w:t>或</w:t>
      </w:r>
      <w:r>
        <w:rPr>
          <w:rFonts w:asciiTheme="majorEastAsia" w:hAnsiTheme="majorEastAsia" w:eastAsiaTheme="majorEastAsia"/>
          <w:color w:val="auto"/>
          <w:sz w:val="24"/>
        </w:rPr>
        <w:t>盖章)</w:t>
      </w:r>
    </w:p>
    <w:p w14:paraId="29D352B6">
      <w:pPr>
        <w:ind w:firstLine="4800" w:firstLineChars="2000"/>
        <w:rPr>
          <w:rFonts w:asciiTheme="majorEastAsia" w:hAnsiTheme="majorEastAsia" w:eastAsiaTheme="majorEastAsia"/>
          <w:color w:val="auto"/>
          <w:sz w:val="24"/>
        </w:rPr>
      </w:pPr>
    </w:p>
    <w:p w14:paraId="2388401F">
      <w:pPr>
        <w:ind w:firstLine="4800" w:firstLineChars="2000"/>
        <w:rPr>
          <w:rFonts w:asciiTheme="majorEastAsia" w:hAnsiTheme="majorEastAsia" w:eastAsiaTheme="majorEastAsia"/>
          <w:color w:val="auto"/>
          <w:sz w:val="24"/>
        </w:rPr>
      </w:pPr>
    </w:p>
    <w:p w14:paraId="05AF7CB3">
      <w:pPr>
        <w:ind w:firstLine="4680" w:firstLineChars="1950"/>
        <w:rPr>
          <w:rFonts w:asciiTheme="majorEastAsia" w:hAnsiTheme="majorEastAsia" w:eastAsiaTheme="majorEastAsia"/>
          <w:color w:val="auto"/>
          <w:sz w:val="24"/>
        </w:rPr>
      </w:pPr>
      <w:r>
        <w:rPr>
          <w:rFonts w:asciiTheme="majorEastAsia" w:hAnsiTheme="majorEastAsia" w:eastAsiaTheme="majorEastAsia"/>
          <w:color w:val="auto"/>
          <w:sz w:val="24"/>
        </w:rPr>
        <w:t>日期：</w:t>
      </w:r>
      <w:r>
        <w:rPr>
          <w:rFonts w:asciiTheme="majorEastAsia" w:hAnsiTheme="majorEastAsia" w:eastAsiaTheme="majorEastAsia"/>
          <w:color w:val="auto"/>
          <w:sz w:val="24"/>
          <w:u w:val="single"/>
        </w:rPr>
        <w:t xml:space="preserve">        </w:t>
      </w:r>
      <w:r>
        <w:rPr>
          <w:rFonts w:asciiTheme="majorEastAsia" w:hAnsiTheme="majorEastAsia" w:eastAsiaTheme="majorEastAsia"/>
          <w:color w:val="auto"/>
          <w:sz w:val="24"/>
        </w:rPr>
        <w:t>年</w:t>
      </w:r>
      <w:r>
        <w:rPr>
          <w:rFonts w:asciiTheme="majorEastAsia" w:hAnsiTheme="majorEastAsia" w:eastAsiaTheme="majorEastAsia"/>
          <w:color w:val="auto"/>
          <w:sz w:val="24"/>
          <w:u w:val="single"/>
        </w:rPr>
        <w:t xml:space="preserve">     </w:t>
      </w:r>
      <w:r>
        <w:rPr>
          <w:rFonts w:asciiTheme="majorEastAsia" w:hAnsiTheme="majorEastAsia" w:eastAsiaTheme="majorEastAsia"/>
          <w:color w:val="auto"/>
          <w:sz w:val="24"/>
        </w:rPr>
        <w:t>月</w:t>
      </w:r>
      <w:r>
        <w:rPr>
          <w:rFonts w:asciiTheme="majorEastAsia" w:hAnsiTheme="majorEastAsia" w:eastAsiaTheme="majorEastAsia"/>
          <w:color w:val="auto"/>
          <w:sz w:val="24"/>
          <w:u w:val="single"/>
        </w:rPr>
        <w:t xml:space="preserve">     </w:t>
      </w:r>
      <w:r>
        <w:rPr>
          <w:rFonts w:asciiTheme="majorEastAsia" w:hAnsiTheme="majorEastAsia" w:eastAsiaTheme="majorEastAsia"/>
          <w:color w:val="auto"/>
          <w:sz w:val="24"/>
        </w:rPr>
        <w:t>日</w:t>
      </w:r>
    </w:p>
    <w:p w14:paraId="68BE85AD">
      <w:pPr>
        <w:spacing w:line="560" w:lineRule="exact"/>
        <w:jc w:val="center"/>
        <w:rPr>
          <w:rFonts w:ascii="方正小标宋简体" w:hAnsi="方正小标宋简体" w:eastAsia="方正小标宋简体" w:cs="方正小标宋简体"/>
          <w:bCs/>
          <w:color w:val="auto"/>
          <w:kern w:val="0"/>
          <w:sz w:val="36"/>
          <w:szCs w:val="36"/>
        </w:rPr>
      </w:pPr>
    </w:p>
    <w:p w14:paraId="078943E0">
      <w:pPr>
        <w:jc w:val="center"/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</w:pPr>
    </w:p>
    <w:p w14:paraId="484CEAD9">
      <w:pPr>
        <w:jc w:val="center"/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</w:pPr>
    </w:p>
    <w:p w14:paraId="609C6E3A">
      <w:pPr>
        <w:numPr>
          <w:ilvl w:val="0"/>
          <w:numId w:val="1"/>
        </w:numPr>
        <w:jc w:val="center"/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</w:pPr>
      <w:r>
        <w:rPr>
          <w:rFonts w:hint="eastAsia" w:cs="宋体" w:asciiTheme="majorEastAsia" w:hAnsiTheme="majorEastAsia" w:eastAsiaTheme="majorEastAsia"/>
          <w:b/>
          <w:color w:val="auto"/>
          <w:sz w:val="32"/>
          <w:szCs w:val="32"/>
        </w:rPr>
        <w:t xml:space="preserve"> 采购控制价工程量清单</w:t>
      </w:r>
    </w:p>
    <w:p w14:paraId="0DDFCCD0">
      <w:pPr>
        <w:adjustRightInd w:val="0"/>
        <w:snapToGrid w:val="0"/>
        <w:spacing w:line="400" w:lineRule="exact"/>
        <w:ind w:firstLine="482" w:firstLineChars="200"/>
        <w:rPr>
          <w:rFonts w:hint="eastAsia" w:cs="仿宋" w:asciiTheme="majorEastAsia" w:hAnsiTheme="majorEastAsia" w:eastAsiaTheme="majorEastAsia"/>
          <w:sz w:val="24"/>
          <w:szCs w:val="24"/>
          <w:lang w:eastAsia="zh-CN"/>
        </w:rPr>
      </w:pP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说明：供应商</w:t>
      </w:r>
      <w:r>
        <w:rPr>
          <w:rFonts w:hint="eastAsia" w:cs="仿宋" w:asciiTheme="majorEastAsia" w:hAnsiTheme="majorEastAsia" w:eastAsiaTheme="majorEastAsia"/>
          <w:b/>
          <w:bCs/>
          <w:sz w:val="24"/>
          <w:szCs w:val="24"/>
          <w:lang w:val="en-US" w:eastAsia="zh-CN"/>
        </w:rPr>
        <w:t>必须响应采购人提供的工程量清单，</w:t>
      </w:r>
      <w:r>
        <w:rPr>
          <w:rFonts w:hint="eastAsia" w:cs="宋体" w:asciiTheme="majorEastAsia" w:hAnsiTheme="majorEastAsia" w:eastAsiaTheme="majorEastAsia"/>
          <w:b/>
          <w:bCs/>
          <w:color w:val="000000" w:themeColor="text1"/>
          <w:sz w:val="24"/>
          <w:szCs w:val="24"/>
          <w:lang w:val="en-US" w:eastAsia="zh-CN"/>
          <w14:textFill>
            <w14:solidFill>
              <w14:schemeClr w14:val="tx1"/>
            </w14:solidFill>
          </w14:textFill>
        </w:rPr>
        <w:t>供应商</w:t>
      </w:r>
      <w:r>
        <w:rPr>
          <w:rFonts w:hint="eastAsia" w:cs="仿宋" w:asciiTheme="majorEastAsia" w:hAnsiTheme="majorEastAsia" w:eastAsiaTheme="majorEastAsia"/>
          <w:b/>
          <w:bCs/>
          <w:sz w:val="24"/>
          <w:szCs w:val="24"/>
          <w:lang w:val="en-US" w:eastAsia="zh-CN"/>
        </w:rPr>
        <w:t>另上传工程量清单视为不响应，为无效竞价</w:t>
      </w:r>
      <w:r>
        <w:rPr>
          <w:rFonts w:hint="eastAsia" w:cs="仿宋" w:asciiTheme="majorEastAsia" w:hAnsiTheme="majorEastAsia" w:eastAsiaTheme="majorEastAsia"/>
          <w:b/>
          <w:bCs/>
          <w:sz w:val="24"/>
          <w:szCs w:val="24"/>
        </w:rPr>
        <w:t>。</w:t>
      </w:r>
    </w:p>
    <w:tbl>
      <w:tblPr>
        <w:tblStyle w:val="7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86"/>
      </w:tblGrid>
      <w:tr w14:paraId="786553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86" w:type="dxa"/>
          </w:tcPr>
          <w:p w14:paraId="6162232E">
            <w:pPr>
              <w:jc w:val="center"/>
              <w:rPr>
                <w:rFonts w:hint="eastAsia" w:eastAsiaTheme="minorEastAsia"/>
                <w:color w:val="auto"/>
                <w:vertAlign w:val="baseline"/>
                <w:lang w:eastAsia="zh-CN"/>
              </w:rPr>
            </w:pPr>
            <w:r>
              <w:rPr>
                <w:rFonts w:hint="eastAsia" w:eastAsiaTheme="minorEastAsia"/>
                <w:color w:val="auto"/>
                <w:vertAlign w:val="baseline"/>
                <w:lang w:eastAsia="zh-CN"/>
              </w:rPr>
              <w:drawing>
                <wp:inline distT="0" distB="0" distL="114300" distR="114300">
                  <wp:extent cx="5755640" cy="6355080"/>
                  <wp:effectExtent l="0" t="0" r="0" b="0"/>
                  <wp:docPr id="1" name="图片 1" descr="学生公寓、学生食堂建设项目配套工程质量检测项目预算审计单_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学生公寓、学生食堂建设项目配套工程质量检测项目预算审计单_0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b="210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755640" cy="6355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B93974E">
      <w:pPr>
        <w:jc w:val="center"/>
        <w:rPr>
          <w:color w:val="auto"/>
        </w:rPr>
      </w:pPr>
    </w:p>
    <w:sectPr>
      <w:footerReference r:id="rId3" w:type="default"/>
      <w:pgSz w:w="11906" w:h="16838"/>
      <w:pgMar w:top="1440" w:right="1418" w:bottom="1440" w:left="141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02"/>
    <w:family w:val="roma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33086084"/>
      <w:docPartObj>
        <w:docPartGallery w:val="autotext"/>
      </w:docPartObj>
    </w:sdtPr>
    <w:sdtContent>
      <w:p w14:paraId="3607FDAA">
        <w:pPr>
          <w:pStyle w:val="4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42966854"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A22DED0"/>
    <w:multiLevelType w:val="singleLevel"/>
    <w:tmpl w:val="0A22DED0"/>
    <w:lvl w:ilvl="0" w:tentative="0">
      <w:start w:val="4"/>
      <w:numFmt w:val="chineseCounting"/>
      <w:suff w:val="space"/>
      <w:lvlText w:val="第%1章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QwYWY1ZmI4M2EwNDk3MDYzYjk2MmRiZmYxY2UxNTMifQ=="/>
  </w:docVars>
  <w:rsids>
    <w:rsidRoot w:val="2C794647"/>
    <w:rsid w:val="0CEA0AB3"/>
    <w:rsid w:val="1A314705"/>
    <w:rsid w:val="202A711C"/>
    <w:rsid w:val="265E4AAD"/>
    <w:rsid w:val="27BA5D13"/>
    <w:rsid w:val="2C794647"/>
    <w:rsid w:val="2E4C18F3"/>
    <w:rsid w:val="31FC517A"/>
    <w:rsid w:val="32C72463"/>
    <w:rsid w:val="37E86B3F"/>
    <w:rsid w:val="3A3C4CAD"/>
    <w:rsid w:val="542A712B"/>
    <w:rsid w:val="57330C66"/>
    <w:rsid w:val="58733E2B"/>
    <w:rsid w:val="5B1B1BC2"/>
    <w:rsid w:val="5F2144F4"/>
    <w:rsid w:val="646A2293"/>
    <w:rsid w:val="65862364"/>
    <w:rsid w:val="6DC9144D"/>
    <w:rsid w:val="720F0549"/>
    <w:rsid w:val="740F2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widowControl/>
      <w:ind w:firstLine="420"/>
      <w:jc w:val="left"/>
    </w:pPr>
    <w:rPr>
      <w:kern w:val="0"/>
      <w:sz w:val="20"/>
      <w:szCs w:val="20"/>
    </w:rPr>
  </w:style>
  <w:style w:type="paragraph" w:styleId="3">
    <w:name w:val="Body Text"/>
    <w:basedOn w:val="1"/>
    <w:semiHidden/>
    <w:qFormat/>
    <w:uiPriority w:val="0"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4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Body Text First Indent 2"/>
    <w:basedOn w:val="3"/>
    <w:next w:val="2"/>
    <w:unhideWhenUsed/>
    <w:qFormat/>
    <w:uiPriority w:val="99"/>
    <w:pPr>
      <w:ind w:firstLine="420" w:firstLineChars="200"/>
    </w:pPr>
    <w:rPr>
      <w:rFonts w:ascii="Calibri" w:hAnsi="Calibri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1700</Words>
  <Characters>1761</Characters>
  <Lines>0</Lines>
  <Paragraphs>0</Paragraphs>
  <TotalTime>1</TotalTime>
  <ScaleCrop>false</ScaleCrop>
  <LinksUpToDate>false</LinksUpToDate>
  <CharactersWithSpaces>1952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2024-01-05T08:35:00Z</dcterms:created>
  <dc:creator>微信用户</dc:creator>
  <cp:lastModifiedBy>Zero</cp:lastModifiedBy>
  <dcterms:modified xsi:type="dcterms:W3CDTF">2025-04-03T03:17:21Z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DB83C4CCE0EF4CEF82110B4363D11A32_11</vt:lpwstr>
  </property>
  <property fmtid="{D5CDD505-2E9C-101B-9397-08002B2CF9AE}" pid="4" name="KSOTemplateDocerSaveRecord">
    <vt:lpwstr>eyJoZGlkIjoiMjBmYTZiMGRiMGFlYTcyYTk5M2M1YjEwZjY3ZGJkOWUiLCJ1c2VySWQiOiI1NzQzNjUxIn0=</vt:lpwstr>
  </property>
</Properties>
</file>