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FFC865">
      <w:pPr>
        <w:pStyle w:val="2"/>
        <w:spacing w:before="156" w:beforeLines="50" w:after="0" w:line="360" w:lineRule="auto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教学设备维修岗固定课桌椅配件寄其他耗材电子卖场采购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</w:rPr>
        <w:t>需求表</w:t>
      </w:r>
    </w:p>
    <w:p w14:paraId="30D76321">
      <w:pPr>
        <w:rPr>
          <w:rFonts w:hint="eastAsia"/>
        </w:rPr>
      </w:pPr>
    </w:p>
    <w:tbl>
      <w:tblPr>
        <w:tblStyle w:val="8"/>
        <w:tblW w:w="10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44"/>
        <w:gridCol w:w="223"/>
        <w:gridCol w:w="851"/>
        <w:gridCol w:w="1012"/>
        <w:gridCol w:w="6374"/>
      </w:tblGrid>
      <w:tr w14:paraId="0E9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6"/>
            <w:noWrap w:val="0"/>
            <w:vAlign w:val="center"/>
          </w:tcPr>
          <w:p w14:paraId="3F51DA70">
            <w:pPr>
              <w:snapToGrid w:val="0"/>
              <w:spacing w:line="320" w:lineRule="exact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申购项目名称：</w:t>
            </w:r>
            <w:r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  <w:t>2025年教务处教学设备维修岗固定课桌椅配件寄其他耗材电子卖场采购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项目</w:t>
            </w:r>
          </w:p>
        </w:tc>
      </w:tr>
      <w:tr w14:paraId="29AB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6"/>
            <w:noWrap w:val="0"/>
            <w:vAlign w:val="center"/>
          </w:tcPr>
          <w:p w14:paraId="3E873DB1">
            <w:pPr>
              <w:snapToGrid w:val="0"/>
              <w:spacing w:line="320" w:lineRule="exact"/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申购单位：</w:t>
            </w:r>
            <w:r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  <w:t>教务处</w:t>
            </w:r>
          </w:p>
        </w:tc>
      </w:tr>
      <w:tr w14:paraId="31FF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6"/>
            <w:noWrap w:val="0"/>
            <w:vAlign w:val="center"/>
          </w:tcPr>
          <w:p w14:paraId="083A19A5">
            <w:pPr>
              <w:snapToGrid w:val="0"/>
              <w:spacing w:line="320" w:lineRule="exact"/>
              <w:rPr>
                <w:rFonts w:hint="eastAsia" w:hAnsi="宋体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一、项目要求及技术需求</w:t>
            </w:r>
          </w:p>
        </w:tc>
      </w:tr>
      <w:tr w14:paraId="1636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40" w:type="dxa"/>
            <w:gridSpan w:val="6"/>
            <w:noWrap w:val="0"/>
            <w:vAlign w:val="center"/>
          </w:tcPr>
          <w:p w14:paraId="3E11BB37">
            <w:pPr>
              <w:snapToGrid w:val="0"/>
              <w:spacing w:line="320" w:lineRule="exact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用途: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用于学校各类考试的考场安检，以满足学校和教育部、考试院对各类考试的文件要求。</w:t>
            </w:r>
          </w:p>
        </w:tc>
      </w:tr>
      <w:tr w14:paraId="1B96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6" w:type="dxa"/>
            <w:noWrap w:val="0"/>
            <w:vAlign w:val="center"/>
          </w:tcPr>
          <w:p w14:paraId="50F1333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项号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528FF33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采购内容</w:t>
            </w:r>
          </w:p>
        </w:tc>
        <w:tc>
          <w:tcPr>
            <w:tcW w:w="851" w:type="dxa"/>
            <w:noWrap w:val="0"/>
            <w:vAlign w:val="center"/>
          </w:tcPr>
          <w:p w14:paraId="3384E09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单位及数量</w:t>
            </w:r>
          </w:p>
        </w:tc>
        <w:tc>
          <w:tcPr>
            <w:tcW w:w="1012" w:type="dxa"/>
            <w:noWrap w:val="0"/>
            <w:vAlign w:val="center"/>
          </w:tcPr>
          <w:p w14:paraId="5A1ECF8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参考规格及型号</w:t>
            </w:r>
          </w:p>
        </w:tc>
        <w:tc>
          <w:tcPr>
            <w:tcW w:w="6374" w:type="dxa"/>
            <w:noWrap w:val="0"/>
            <w:vAlign w:val="center"/>
          </w:tcPr>
          <w:p w14:paraId="3F076C5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技术需求</w:t>
            </w:r>
          </w:p>
        </w:tc>
      </w:tr>
      <w:tr w14:paraId="7348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6" w:type="dxa"/>
            <w:noWrap w:val="0"/>
            <w:vAlign w:val="center"/>
          </w:tcPr>
          <w:p w14:paraId="08A95484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7FCB0AED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圆头旦塞</w:t>
            </w:r>
          </w:p>
        </w:tc>
        <w:tc>
          <w:tcPr>
            <w:tcW w:w="851" w:type="dxa"/>
            <w:noWrap w:val="0"/>
            <w:vAlign w:val="center"/>
          </w:tcPr>
          <w:p w14:paraId="6795A1FE">
            <w:pPr>
              <w:jc w:val="center"/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000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76C2B6A5">
            <w:pPr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安道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恒杯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众达</w:t>
            </w:r>
          </w:p>
        </w:tc>
        <w:tc>
          <w:tcPr>
            <w:tcW w:w="6374" w:type="dxa"/>
            <w:noWrap w:val="0"/>
            <w:vAlign w:val="center"/>
          </w:tcPr>
          <w:p w14:paraId="4FF24EC1"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0.5mm²</w:t>
            </w:r>
          </w:p>
        </w:tc>
      </w:tr>
      <w:tr w14:paraId="5ADB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6" w:type="dxa"/>
            <w:noWrap w:val="0"/>
            <w:vAlign w:val="center"/>
          </w:tcPr>
          <w:p w14:paraId="5C470D75">
            <w:pPr>
              <w:jc w:val="center"/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62F79065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t>十字不锈钢沉头螺栓</w:t>
            </w:r>
            <w:r>
              <w:rPr>
                <w:rFonts w:hint="eastAsia"/>
              </w:rPr>
              <w:t>6*35</w:t>
            </w:r>
          </w:p>
        </w:tc>
        <w:tc>
          <w:tcPr>
            <w:tcW w:w="851" w:type="dxa"/>
            <w:noWrap w:val="0"/>
            <w:vAlign w:val="center"/>
          </w:tcPr>
          <w:p w14:paraId="6291E8C3">
            <w:pPr>
              <w:jc w:val="center"/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086916A5">
            <w:pPr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/>
                <w:sz w:val="24"/>
              </w:rPr>
              <w:t>佰瑞特</w:t>
            </w:r>
            <w:r>
              <w:rPr>
                <w:rFonts w:hint="eastAsia" w:ascii="楷体_GB2312" w:eastAsia="楷体_GB2312"/>
                <w:sz w:val="24"/>
              </w:rPr>
              <w:t>/侯锋</w:t>
            </w:r>
          </w:p>
        </w:tc>
        <w:tc>
          <w:tcPr>
            <w:tcW w:w="6374" w:type="dxa"/>
            <w:noWrap w:val="0"/>
            <w:vAlign w:val="center"/>
          </w:tcPr>
          <w:p w14:paraId="767A2382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碳钢、镀镍、十字对锁</w:t>
            </w:r>
          </w:p>
        </w:tc>
      </w:tr>
      <w:tr w14:paraId="1DA4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5450E1F1">
            <w:pPr>
              <w:jc w:val="center"/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3D54F1E7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挂钟</w:t>
            </w:r>
          </w:p>
        </w:tc>
        <w:tc>
          <w:tcPr>
            <w:tcW w:w="851" w:type="dxa"/>
            <w:noWrap w:val="0"/>
            <w:vAlign w:val="center"/>
          </w:tcPr>
          <w:p w14:paraId="276A5B3B">
            <w:pPr>
              <w:jc w:val="center"/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14A8DE4F">
            <w:pPr>
              <w:rPr>
                <w:rFonts w:hint="default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康巴丝/中意/天王星</w:t>
            </w:r>
          </w:p>
        </w:tc>
        <w:tc>
          <w:tcPr>
            <w:tcW w:w="6374" w:type="dxa"/>
            <w:noWrap w:val="0"/>
            <w:vAlign w:val="center"/>
          </w:tcPr>
          <w:p w14:paraId="5E3C7130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吋</w:t>
            </w:r>
          </w:p>
        </w:tc>
      </w:tr>
      <w:tr w14:paraId="0A4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680DFF23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317BB62A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电波挂钟</w:t>
            </w:r>
          </w:p>
        </w:tc>
        <w:tc>
          <w:tcPr>
            <w:tcW w:w="851" w:type="dxa"/>
            <w:noWrap w:val="0"/>
            <w:vAlign w:val="center"/>
          </w:tcPr>
          <w:p w14:paraId="414997B1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7A79F244">
            <w:pPr>
              <w:widowControl/>
              <w:jc w:val="center"/>
              <w:textAlignment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康巴丝/中意/天王星</w:t>
            </w:r>
          </w:p>
        </w:tc>
        <w:tc>
          <w:tcPr>
            <w:tcW w:w="6374" w:type="dxa"/>
            <w:noWrap w:val="0"/>
            <w:vAlign w:val="center"/>
          </w:tcPr>
          <w:p w14:paraId="5DFDEA6C"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吋</w:t>
            </w:r>
          </w:p>
        </w:tc>
      </w:tr>
      <w:tr w14:paraId="3545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27509D55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39D7D812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班牌框</w:t>
            </w:r>
          </w:p>
        </w:tc>
        <w:tc>
          <w:tcPr>
            <w:tcW w:w="851" w:type="dxa"/>
            <w:noWrap w:val="0"/>
            <w:vAlign w:val="center"/>
          </w:tcPr>
          <w:p w14:paraId="759375EE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269C655B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/>
                <w:sz w:val="24"/>
              </w:rPr>
              <w:t>创易</w:t>
            </w:r>
            <w:r>
              <w:rPr>
                <w:rFonts w:hint="eastAsia" w:ascii="楷体_GB2312" w:eastAsia="楷体_GB2312"/>
                <w:sz w:val="24"/>
              </w:rPr>
              <w:t>/得力</w:t>
            </w:r>
          </w:p>
        </w:tc>
        <w:tc>
          <w:tcPr>
            <w:tcW w:w="6374" w:type="dxa"/>
            <w:noWrap w:val="0"/>
            <w:vAlign w:val="center"/>
          </w:tcPr>
          <w:p w14:paraId="6324577D"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、亚克力</w:t>
            </w:r>
          </w:p>
        </w:tc>
      </w:tr>
      <w:tr w14:paraId="7B2E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4B80AC40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223AC5ED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t>自喷漆</w:t>
            </w:r>
          </w:p>
        </w:tc>
        <w:tc>
          <w:tcPr>
            <w:tcW w:w="851" w:type="dxa"/>
            <w:noWrap w:val="0"/>
            <w:vAlign w:val="center"/>
          </w:tcPr>
          <w:p w14:paraId="75779E7C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2079F1C4">
            <w:pPr>
              <w:widowControl/>
              <w:jc w:val="center"/>
              <w:textAlignment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三青/好顺</w:t>
            </w:r>
          </w:p>
        </w:tc>
        <w:tc>
          <w:tcPr>
            <w:tcW w:w="6374" w:type="dxa"/>
            <w:noWrap w:val="0"/>
            <w:vAlign w:val="center"/>
          </w:tcPr>
          <w:p w14:paraId="6BB9A7A5"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白色、4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00ml</w:t>
            </w:r>
          </w:p>
        </w:tc>
      </w:tr>
      <w:tr w14:paraId="6739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7088626F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32D8EB84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5#电池</w:t>
            </w:r>
          </w:p>
        </w:tc>
        <w:tc>
          <w:tcPr>
            <w:tcW w:w="851" w:type="dxa"/>
            <w:noWrap w:val="0"/>
            <w:vAlign w:val="center"/>
          </w:tcPr>
          <w:p w14:paraId="67824AF6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2C33BBD1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南孚/双鹿/小米</w:t>
            </w:r>
          </w:p>
        </w:tc>
        <w:tc>
          <w:tcPr>
            <w:tcW w:w="6374" w:type="dxa"/>
            <w:noWrap w:val="0"/>
            <w:vAlign w:val="center"/>
          </w:tcPr>
          <w:p w14:paraId="56C409E0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</w:tr>
      <w:tr w14:paraId="4EA9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55671A3C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37994FC8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透明胶带（大）</w:t>
            </w:r>
          </w:p>
        </w:tc>
        <w:tc>
          <w:tcPr>
            <w:tcW w:w="851" w:type="dxa"/>
            <w:noWrap w:val="0"/>
            <w:vAlign w:val="center"/>
          </w:tcPr>
          <w:p w14:paraId="5293269C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01D7D91A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财兴得力/</w:t>
            </w:r>
          </w:p>
        </w:tc>
        <w:tc>
          <w:tcPr>
            <w:tcW w:w="6374" w:type="dxa"/>
            <w:noWrap w:val="0"/>
            <w:vAlign w:val="center"/>
          </w:tcPr>
          <w:p w14:paraId="5D8F4667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404040"/>
                <w:szCs w:val="21"/>
                <w:shd w:val="clear" w:color="auto" w:fill="FAFAFC"/>
              </w:rPr>
              <w:t>4.8×60</w:t>
            </w:r>
          </w:p>
        </w:tc>
      </w:tr>
      <w:tr w14:paraId="7522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73D4D86F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098AE094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熊猫C</w:t>
            </w:r>
            <w:r>
              <w:t>D950</w:t>
            </w:r>
          </w:p>
        </w:tc>
        <w:tc>
          <w:tcPr>
            <w:tcW w:w="851" w:type="dxa"/>
            <w:noWrap w:val="0"/>
            <w:vAlign w:val="center"/>
          </w:tcPr>
          <w:p w14:paraId="05E33D08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13076B35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熊猫</w:t>
            </w:r>
          </w:p>
        </w:tc>
        <w:tc>
          <w:tcPr>
            <w:tcW w:w="6374" w:type="dxa"/>
            <w:noWrap w:val="0"/>
            <w:vAlign w:val="center"/>
          </w:tcPr>
          <w:p w14:paraId="0A63E255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C</w:t>
            </w:r>
            <w:r>
              <w:t>D950</w:t>
            </w:r>
          </w:p>
        </w:tc>
      </w:tr>
      <w:tr w14:paraId="4435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562D6B3C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0864D2C5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铁撮箕</w:t>
            </w:r>
          </w:p>
        </w:tc>
        <w:tc>
          <w:tcPr>
            <w:tcW w:w="851" w:type="dxa"/>
            <w:noWrap w:val="0"/>
            <w:vAlign w:val="center"/>
          </w:tcPr>
          <w:p w14:paraId="36C790EB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26804611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妙洁/好媳妇</w:t>
            </w:r>
          </w:p>
        </w:tc>
        <w:tc>
          <w:tcPr>
            <w:tcW w:w="6374" w:type="dxa"/>
            <w:noWrap w:val="0"/>
            <w:vAlign w:val="center"/>
          </w:tcPr>
          <w:p w14:paraId="12736485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铁制</w:t>
            </w:r>
          </w:p>
        </w:tc>
      </w:tr>
      <w:tr w14:paraId="7205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1BB3249F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11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7D816A2F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扫把</w:t>
            </w:r>
          </w:p>
        </w:tc>
        <w:tc>
          <w:tcPr>
            <w:tcW w:w="851" w:type="dxa"/>
            <w:noWrap w:val="0"/>
            <w:vAlign w:val="center"/>
          </w:tcPr>
          <w:p w14:paraId="1660627E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2E9FA247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庄太太/卫洋/妙洁/好媳妇</w:t>
            </w:r>
          </w:p>
        </w:tc>
        <w:tc>
          <w:tcPr>
            <w:tcW w:w="6374" w:type="dxa"/>
            <w:noWrap w:val="0"/>
            <w:vAlign w:val="center"/>
          </w:tcPr>
          <w:p w14:paraId="18CEC796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高粱、植物纤维</w:t>
            </w:r>
          </w:p>
        </w:tc>
      </w:tr>
      <w:tr w14:paraId="7D84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center"/>
          </w:tcPr>
          <w:p w14:paraId="5FC44BEC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</w:t>
            </w:r>
          </w:p>
        </w:tc>
        <w:tc>
          <w:tcPr>
            <w:tcW w:w="1467" w:type="dxa"/>
            <w:gridSpan w:val="2"/>
            <w:shd w:val="clear"/>
            <w:noWrap w:val="0"/>
            <w:vAlign w:val="center"/>
          </w:tcPr>
          <w:p w14:paraId="498DEA52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拖把</w:t>
            </w:r>
          </w:p>
        </w:tc>
        <w:tc>
          <w:tcPr>
            <w:tcW w:w="851" w:type="dxa"/>
            <w:noWrap w:val="0"/>
            <w:vAlign w:val="center"/>
          </w:tcPr>
          <w:p w14:paraId="703C5DF1">
            <w:pPr>
              <w:jc w:val="center"/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012" w:type="dxa"/>
            <w:shd w:val="clear"/>
            <w:noWrap w:val="0"/>
            <w:vAlign w:val="center"/>
          </w:tcPr>
          <w:p w14:paraId="0774E5F9">
            <w:pP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好媳妇/妙洁</w:t>
            </w:r>
          </w:p>
        </w:tc>
        <w:tc>
          <w:tcPr>
            <w:tcW w:w="6374" w:type="dxa"/>
            <w:noWrap w:val="0"/>
            <w:vAlign w:val="center"/>
          </w:tcPr>
          <w:p w14:paraId="0FCEF64F"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杉木柄</w:t>
            </w:r>
          </w:p>
        </w:tc>
      </w:tr>
      <w:tr w14:paraId="746D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0" w:type="dxa"/>
            <w:gridSpan w:val="6"/>
            <w:noWrap w:val="0"/>
            <w:vAlign w:val="center"/>
          </w:tcPr>
          <w:p w14:paraId="3A0677A9">
            <w:pPr>
              <w:snapToGrid w:val="0"/>
              <w:spacing w:line="3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二、商务要求表</w:t>
            </w:r>
          </w:p>
        </w:tc>
      </w:tr>
      <w:tr w14:paraId="2F84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gridSpan w:val="2"/>
            <w:noWrap w:val="0"/>
            <w:vAlign w:val="center"/>
          </w:tcPr>
          <w:p w14:paraId="7114F30F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质保期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 w14:paraId="2FE09236">
            <w:pPr>
              <w:snapToGrid w:val="0"/>
              <w:spacing w:line="320" w:lineRule="exact"/>
              <w:jc w:val="left"/>
              <w:rPr>
                <w:rFonts w:hint="default" w:hAnsi="宋体"/>
                <w:lang w:val="en-US"/>
              </w:rPr>
            </w:pPr>
            <w:r>
              <w:rPr>
                <w:rFonts w:hint="eastAsia" w:hAnsi="宋体"/>
                <w:lang w:val="en-US" w:eastAsia="zh-CN"/>
              </w:rPr>
              <w:t>质保期一年，如有质量问题无条件退换。</w:t>
            </w:r>
          </w:p>
        </w:tc>
      </w:tr>
      <w:tr w14:paraId="67D2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80" w:type="dxa"/>
            <w:gridSpan w:val="2"/>
            <w:noWrap w:val="0"/>
            <w:vAlign w:val="center"/>
          </w:tcPr>
          <w:p w14:paraId="36D1B8C1"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售后及技术服务</w:t>
            </w:r>
          </w:p>
          <w:p w14:paraId="4DBE3051"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要求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 w14:paraId="2C38483B"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1、交付后质保期间故障问题响应时间不超过12小时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652BEA55"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2、产品须提供原厂商授权（原厂售后服务承诺函）。</w:t>
            </w:r>
            <w:bookmarkStart w:id="0" w:name="_GoBack"/>
            <w:bookmarkEnd w:id="0"/>
          </w:p>
        </w:tc>
      </w:tr>
      <w:tr w14:paraId="7EE3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80" w:type="dxa"/>
            <w:gridSpan w:val="2"/>
            <w:noWrap w:val="0"/>
            <w:vAlign w:val="center"/>
          </w:tcPr>
          <w:p w14:paraId="47AACAB0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交货时间及地点</w:t>
            </w:r>
          </w:p>
        </w:tc>
        <w:tc>
          <w:tcPr>
            <w:tcW w:w="8460" w:type="dxa"/>
            <w:gridSpan w:val="4"/>
            <w:noWrap w:val="0"/>
            <w:vAlign w:val="center"/>
          </w:tcPr>
          <w:p w14:paraId="17193BFC">
            <w:pPr>
              <w:snapToGrid w:val="0"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张家界航空工业职业技术学院校内指定区域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D8E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440" w:type="dxa"/>
            <w:gridSpan w:val="6"/>
            <w:noWrap w:val="0"/>
            <w:vAlign w:val="top"/>
          </w:tcPr>
          <w:p w14:paraId="4F2EBABA">
            <w:pPr>
              <w:snapToGrid w:val="0"/>
              <w:spacing w:line="320" w:lineRule="exact"/>
              <w:rPr>
                <w:rFonts w:hint="eastAsia" w:ascii="黑体" w:hAnsi="宋体" w:eastAsia="黑体" w:cs="Times New Roman"/>
                <w:color w:val="000000"/>
                <w:sz w:val="24"/>
                <w:u w:val="none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u w:val="none"/>
              </w:rPr>
              <w:t xml:space="preserve">三、其他要求      </w:t>
            </w:r>
          </w:p>
          <w:p w14:paraId="2082BB43">
            <w:pPr>
              <w:ind w:firstLine="480" w:firstLineChars="200"/>
              <w:rPr>
                <w:rFonts w:hint="eastAsia" w:ascii="楷体_GB2312" w:eastAsia="楷体_GB2312"/>
                <w:sz w:val="24"/>
                <w:u w:val="none"/>
              </w:rPr>
            </w:pPr>
            <w:r>
              <w:rPr>
                <w:rFonts w:hint="eastAsia" w:ascii="楷体_GB2312" w:eastAsia="楷体_GB2312"/>
                <w:sz w:val="24"/>
                <w:u w:val="none"/>
              </w:rPr>
              <w:t>品牌皆为正品</w:t>
            </w:r>
            <w:r>
              <w:rPr>
                <w:rFonts w:hint="eastAsia" w:ascii="楷体_GB2312" w:eastAsia="楷体_GB2312"/>
                <w:sz w:val="24"/>
                <w:u w:val="none"/>
                <w:lang w:val="en-US" w:eastAsia="zh-CN"/>
              </w:rPr>
              <w:t>且</w:t>
            </w:r>
            <w:r>
              <w:rPr>
                <w:rFonts w:hint="eastAsia" w:ascii="楷体_GB2312" w:eastAsia="楷体_GB2312"/>
                <w:sz w:val="24"/>
                <w:u w:val="none"/>
              </w:rPr>
              <w:t>提供其品牌授权书，型号参数符合要求。</w:t>
            </w:r>
            <w:r>
              <w:rPr>
                <w:rFonts w:hint="eastAsia" w:ascii="楷体_GB2312" w:eastAsia="楷体_GB2312"/>
                <w:sz w:val="24"/>
                <w:u w:val="none"/>
                <w:lang w:val="en-US" w:eastAsia="zh-CN"/>
              </w:rPr>
              <w:t>上传样品图片。</w:t>
            </w:r>
            <w:r>
              <w:rPr>
                <w:rFonts w:hint="eastAsia" w:ascii="楷体_GB2312" w:eastAsia="楷体_GB2312"/>
                <w:sz w:val="24"/>
                <w:u w:val="none"/>
              </w:rPr>
              <w:t xml:space="preserve">保修期内有质量问题可退换（没有明确的设备元件以一学期【五个月】为准） </w:t>
            </w:r>
            <w:r>
              <w:rPr>
                <w:rFonts w:hint="eastAsia" w:ascii="楷体_GB2312" w:eastAsia="楷体_GB2312"/>
                <w:sz w:val="24"/>
                <w:u w:val="none"/>
                <w:lang w:eastAsia="zh-CN"/>
              </w:rPr>
              <w:t>。</w:t>
            </w:r>
            <w:r>
              <w:rPr>
                <w:rFonts w:hint="eastAsia" w:ascii="楷体_GB2312" w:eastAsia="楷体_GB2312"/>
                <w:sz w:val="24"/>
                <w:u w:val="none"/>
              </w:rPr>
              <w:t xml:space="preserve">       </w:t>
            </w:r>
          </w:p>
          <w:p w14:paraId="53E23B24">
            <w:pPr>
              <w:rPr>
                <w:rFonts w:hint="eastAsia" w:ascii="楷体_GB2312" w:eastAsia="楷体_GB2312"/>
                <w:sz w:val="24"/>
                <w:u w:val="none"/>
              </w:rPr>
            </w:pPr>
          </w:p>
          <w:p w14:paraId="6D0E109B">
            <w:pPr>
              <w:ind w:firstLine="210" w:firstLineChars="100"/>
              <w:rPr>
                <w:rFonts w:hint="default" w:eastAsia="宋体"/>
                <w:u w:val="none"/>
                <w:lang w:val="en-US" w:eastAsia="zh-CN"/>
              </w:rPr>
            </w:pPr>
          </w:p>
        </w:tc>
      </w:tr>
    </w:tbl>
    <w:p w14:paraId="4ADA3FB0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填报时间：2025年</w:t>
      </w:r>
      <w:r>
        <w:rPr>
          <w:rFonts w:hint="eastAsia" w:ascii="宋体" w:hAnsi="宋体"/>
          <w:b/>
          <w:bCs/>
          <w:lang w:val="en-US" w:eastAsia="zh-CN"/>
        </w:rPr>
        <w:t>7</w:t>
      </w:r>
      <w:r>
        <w:rPr>
          <w:rFonts w:hint="eastAsia" w:ascii="宋体" w:hAnsi="宋体"/>
          <w:b/>
          <w:bCs/>
        </w:rPr>
        <w:t xml:space="preserve">月 </w:t>
      </w:r>
      <w:r>
        <w:rPr>
          <w:rFonts w:hint="eastAsia" w:ascii="宋体" w:hAnsi="宋体"/>
          <w:b/>
          <w:bCs/>
          <w:lang w:val="en-US" w:eastAsia="zh-CN"/>
        </w:rPr>
        <w:t>3</w:t>
      </w:r>
      <w:r>
        <w:rPr>
          <w:rFonts w:hint="eastAsia" w:ascii="宋体" w:hAnsi="宋体"/>
          <w:b/>
          <w:bCs/>
        </w:rPr>
        <w:t>日</w:t>
      </w:r>
    </w:p>
    <w:p w14:paraId="71B96671">
      <w:pPr>
        <w:adjustRightInd w:val="0"/>
        <w:snapToGrid w:val="0"/>
        <w:jc w:val="left"/>
        <w:rPr>
          <w:rFonts w:hint="eastAsia" w:ascii="宋体" w:hAnsi="宋体"/>
          <w:b/>
          <w:color w:val="0000FF"/>
          <w:sz w:val="28"/>
          <w:szCs w:val="28"/>
        </w:rPr>
      </w:pPr>
    </w:p>
    <w:p w14:paraId="45121463">
      <w:pPr>
        <w:adjustRightInd w:val="0"/>
        <w:snapToGrid w:val="0"/>
        <w:jc w:val="left"/>
        <w:rPr>
          <w:rFonts w:hint="eastAsia" w:ascii="宋体" w:hAnsi="宋体"/>
          <w:b/>
          <w:sz w:val="24"/>
        </w:rPr>
      </w:pPr>
    </w:p>
    <w:p w14:paraId="7F9D8BF2">
      <w:pPr>
        <w:adjustRightInd w:val="0"/>
        <w:snapToGrid w:val="0"/>
        <w:jc w:val="left"/>
        <w:rPr>
          <w:rFonts w:hint="eastAsia" w:ascii="宋体" w:hAnsi="宋体"/>
          <w:b/>
          <w:sz w:val="24"/>
        </w:rPr>
      </w:pPr>
    </w:p>
    <w:p w14:paraId="581BAD8A">
      <w:pPr>
        <w:adjustRightInd w:val="0"/>
        <w:snapToGrid w:val="0"/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、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0"/>
    <w:rsid w:val="00033139"/>
    <w:rsid w:val="000603AD"/>
    <w:rsid w:val="000B723B"/>
    <w:rsid w:val="000E3180"/>
    <w:rsid w:val="000F1D54"/>
    <w:rsid w:val="000F4FED"/>
    <w:rsid w:val="00105D04"/>
    <w:rsid w:val="00114467"/>
    <w:rsid w:val="001266F4"/>
    <w:rsid w:val="00134771"/>
    <w:rsid w:val="00142F64"/>
    <w:rsid w:val="001510E6"/>
    <w:rsid w:val="00167656"/>
    <w:rsid w:val="00176BC0"/>
    <w:rsid w:val="00187E91"/>
    <w:rsid w:val="001917A2"/>
    <w:rsid w:val="0019742F"/>
    <w:rsid w:val="001B50EF"/>
    <w:rsid w:val="001C05F6"/>
    <w:rsid w:val="001C10E7"/>
    <w:rsid w:val="001D7BD0"/>
    <w:rsid w:val="001F1C12"/>
    <w:rsid w:val="001F25AA"/>
    <w:rsid w:val="001F6265"/>
    <w:rsid w:val="00231A0A"/>
    <w:rsid w:val="00232F94"/>
    <w:rsid w:val="00266DBD"/>
    <w:rsid w:val="00292917"/>
    <w:rsid w:val="002D13E4"/>
    <w:rsid w:val="002E19C1"/>
    <w:rsid w:val="003021AA"/>
    <w:rsid w:val="00303F49"/>
    <w:rsid w:val="0030663E"/>
    <w:rsid w:val="00316C7E"/>
    <w:rsid w:val="00323E83"/>
    <w:rsid w:val="00337F58"/>
    <w:rsid w:val="003431AF"/>
    <w:rsid w:val="00350D31"/>
    <w:rsid w:val="003609BA"/>
    <w:rsid w:val="00374E2E"/>
    <w:rsid w:val="00377143"/>
    <w:rsid w:val="003A7860"/>
    <w:rsid w:val="003B0EC2"/>
    <w:rsid w:val="003B33FE"/>
    <w:rsid w:val="003C1870"/>
    <w:rsid w:val="003D52C4"/>
    <w:rsid w:val="003E6B0A"/>
    <w:rsid w:val="004076B6"/>
    <w:rsid w:val="00422320"/>
    <w:rsid w:val="00425B6F"/>
    <w:rsid w:val="00444138"/>
    <w:rsid w:val="0048121D"/>
    <w:rsid w:val="00484DE4"/>
    <w:rsid w:val="004B0744"/>
    <w:rsid w:val="004B4830"/>
    <w:rsid w:val="004E3230"/>
    <w:rsid w:val="004F3AE5"/>
    <w:rsid w:val="00503119"/>
    <w:rsid w:val="0051399F"/>
    <w:rsid w:val="005352A9"/>
    <w:rsid w:val="00554AAD"/>
    <w:rsid w:val="0057538B"/>
    <w:rsid w:val="005B1D30"/>
    <w:rsid w:val="005C4FF7"/>
    <w:rsid w:val="005D3927"/>
    <w:rsid w:val="005D5E83"/>
    <w:rsid w:val="005E1111"/>
    <w:rsid w:val="00601FEB"/>
    <w:rsid w:val="00607B33"/>
    <w:rsid w:val="00653B2E"/>
    <w:rsid w:val="00666884"/>
    <w:rsid w:val="0067216D"/>
    <w:rsid w:val="006839A9"/>
    <w:rsid w:val="006A15E5"/>
    <w:rsid w:val="006A6D37"/>
    <w:rsid w:val="006D7C1C"/>
    <w:rsid w:val="0070712B"/>
    <w:rsid w:val="00710B0B"/>
    <w:rsid w:val="0071351D"/>
    <w:rsid w:val="00741917"/>
    <w:rsid w:val="007444D6"/>
    <w:rsid w:val="0075641C"/>
    <w:rsid w:val="00765051"/>
    <w:rsid w:val="00776348"/>
    <w:rsid w:val="00781E00"/>
    <w:rsid w:val="00793947"/>
    <w:rsid w:val="007A78A9"/>
    <w:rsid w:val="007D4E15"/>
    <w:rsid w:val="00810491"/>
    <w:rsid w:val="00830CA2"/>
    <w:rsid w:val="00832E76"/>
    <w:rsid w:val="008469A6"/>
    <w:rsid w:val="00850FCB"/>
    <w:rsid w:val="008640A8"/>
    <w:rsid w:val="008825DF"/>
    <w:rsid w:val="008951F5"/>
    <w:rsid w:val="008A2D10"/>
    <w:rsid w:val="008A7733"/>
    <w:rsid w:val="008B4223"/>
    <w:rsid w:val="008E15E8"/>
    <w:rsid w:val="00911E7C"/>
    <w:rsid w:val="009315F9"/>
    <w:rsid w:val="009356FE"/>
    <w:rsid w:val="00985406"/>
    <w:rsid w:val="009A0FE5"/>
    <w:rsid w:val="009A4AA4"/>
    <w:rsid w:val="009B2FB6"/>
    <w:rsid w:val="009C400E"/>
    <w:rsid w:val="009D35AF"/>
    <w:rsid w:val="009E4DC7"/>
    <w:rsid w:val="009F2620"/>
    <w:rsid w:val="00A100E7"/>
    <w:rsid w:val="00A13914"/>
    <w:rsid w:val="00A6726E"/>
    <w:rsid w:val="00A96C29"/>
    <w:rsid w:val="00AA1773"/>
    <w:rsid w:val="00AB4866"/>
    <w:rsid w:val="00AC5856"/>
    <w:rsid w:val="00AD3C7D"/>
    <w:rsid w:val="00B77963"/>
    <w:rsid w:val="00BA260A"/>
    <w:rsid w:val="00BC149F"/>
    <w:rsid w:val="00BE5119"/>
    <w:rsid w:val="00BF16F6"/>
    <w:rsid w:val="00C03E44"/>
    <w:rsid w:val="00C043F7"/>
    <w:rsid w:val="00C12D8F"/>
    <w:rsid w:val="00C77816"/>
    <w:rsid w:val="00C82DB1"/>
    <w:rsid w:val="00C86E3A"/>
    <w:rsid w:val="00C91D0F"/>
    <w:rsid w:val="00CC1222"/>
    <w:rsid w:val="00CD129D"/>
    <w:rsid w:val="00CF7E35"/>
    <w:rsid w:val="00D42E6F"/>
    <w:rsid w:val="00D6232C"/>
    <w:rsid w:val="00D90147"/>
    <w:rsid w:val="00D93C27"/>
    <w:rsid w:val="00DB5675"/>
    <w:rsid w:val="00DE3B99"/>
    <w:rsid w:val="00E107D2"/>
    <w:rsid w:val="00E31933"/>
    <w:rsid w:val="00E47CC3"/>
    <w:rsid w:val="00E5436B"/>
    <w:rsid w:val="00E6403A"/>
    <w:rsid w:val="00E91FC4"/>
    <w:rsid w:val="00EA383C"/>
    <w:rsid w:val="00EB5C53"/>
    <w:rsid w:val="00ED48F6"/>
    <w:rsid w:val="00F220EC"/>
    <w:rsid w:val="00F401CD"/>
    <w:rsid w:val="00F818DD"/>
    <w:rsid w:val="00F91321"/>
    <w:rsid w:val="00FA28A7"/>
    <w:rsid w:val="00FA538E"/>
    <w:rsid w:val="00FF5C53"/>
    <w:rsid w:val="00FF6676"/>
    <w:rsid w:val="00FF703E"/>
    <w:rsid w:val="026779BA"/>
    <w:rsid w:val="03C317DD"/>
    <w:rsid w:val="03CA272D"/>
    <w:rsid w:val="08E06EB1"/>
    <w:rsid w:val="0D72322E"/>
    <w:rsid w:val="0E67019E"/>
    <w:rsid w:val="0EED1247"/>
    <w:rsid w:val="10F92125"/>
    <w:rsid w:val="155E6DF7"/>
    <w:rsid w:val="15640704"/>
    <w:rsid w:val="159F341F"/>
    <w:rsid w:val="15A22D8C"/>
    <w:rsid w:val="16243949"/>
    <w:rsid w:val="182201B4"/>
    <w:rsid w:val="18B13206"/>
    <w:rsid w:val="18B227CE"/>
    <w:rsid w:val="1A081A36"/>
    <w:rsid w:val="1D733CF7"/>
    <w:rsid w:val="1D9A30CF"/>
    <w:rsid w:val="1E205195"/>
    <w:rsid w:val="1ED5405C"/>
    <w:rsid w:val="243F07EB"/>
    <w:rsid w:val="2633160E"/>
    <w:rsid w:val="282971D0"/>
    <w:rsid w:val="29824F56"/>
    <w:rsid w:val="2AF95BE6"/>
    <w:rsid w:val="2D1A0B5F"/>
    <w:rsid w:val="2E661AF6"/>
    <w:rsid w:val="30A5696A"/>
    <w:rsid w:val="31657D35"/>
    <w:rsid w:val="31B43515"/>
    <w:rsid w:val="32F5605C"/>
    <w:rsid w:val="33447114"/>
    <w:rsid w:val="34F95CB9"/>
    <w:rsid w:val="35D22DC1"/>
    <w:rsid w:val="373C0021"/>
    <w:rsid w:val="379C71E3"/>
    <w:rsid w:val="39363667"/>
    <w:rsid w:val="3A4A738F"/>
    <w:rsid w:val="3B844D58"/>
    <w:rsid w:val="3D0C4E0B"/>
    <w:rsid w:val="40B339AC"/>
    <w:rsid w:val="42980EEF"/>
    <w:rsid w:val="436C03B1"/>
    <w:rsid w:val="44F84493"/>
    <w:rsid w:val="46AF2DE6"/>
    <w:rsid w:val="498A1F0D"/>
    <w:rsid w:val="4A2F1CA8"/>
    <w:rsid w:val="4A4C4A99"/>
    <w:rsid w:val="4E8C6261"/>
    <w:rsid w:val="51085492"/>
    <w:rsid w:val="516325E6"/>
    <w:rsid w:val="517F4EA8"/>
    <w:rsid w:val="51CB4010"/>
    <w:rsid w:val="51FA127E"/>
    <w:rsid w:val="5234135F"/>
    <w:rsid w:val="56D57BC4"/>
    <w:rsid w:val="57B819BF"/>
    <w:rsid w:val="58473E0C"/>
    <w:rsid w:val="58726012"/>
    <w:rsid w:val="5B1F1D55"/>
    <w:rsid w:val="5BC31666"/>
    <w:rsid w:val="5BF8682E"/>
    <w:rsid w:val="5E6006BB"/>
    <w:rsid w:val="5FD24964"/>
    <w:rsid w:val="61BA6246"/>
    <w:rsid w:val="6311467A"/>
    <w:rsid w:val="63F47984"/>
    <w:rsid w:val="6584528E"/>
    <w:rsid w:val="663D2E15"/>
    <w:rsid w:val="66DF7097"/>
    <w:rsid w:val="66FC568B"/>
    <w:rsid w:val="67F165FD"/>
    <w:rsid w:val="6AA95BC6"/>
    <w:rsid w:val="6BAB1BFD"/>
    <w:rsid w:val="6BC95AF1"/>
    <w:rsid w:val="6CD04811"/>
    <w:rsid w:val="70862203"/>
    <w:rsid w:val="71FC4C0C"/>
    <w:rsid w:val="7CA75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uiPriority w:val="0"/>
    <w:pPr>
      <w:ind w:left="100" w:leftChars="400" w:hanging="200" w:hangingChars="200"/>
    </w:pPr>
    <w:rPr>
      <w:rFonts w:ascii="宋体" w:hAnsi="Courier New"/>
      <w:szCs w:val="20"/>
    </w:rPr>
  </w:style>
  <w:style w:type="paragraph" w:styleId="5">
    <w:name w:val="Plain Text"/>
    <w:basedOn w:val="1"/>
    <w:link w:val="13"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标题 1 Char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标题 2 Char"/>
    <w:link w:val="3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3">
    <w:name w:val="纯文本 Char"/>
    <w:link w:val="5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">
    <w:name w:val="页脚 Char"/>
    <w:link w:val="6"/>
    <w:uiPriority w:val="0"/>
    <w:rPr>
      <w:kern w:val="2"/>
      <w:sz w:val="18"/>
      <w:szCs w:val="18"/>
    </w:rPr>
  </w:style>
  <w:style w:type="character" w:customStyle="1" w:styleId="15">
    <w:name w:val="页眉 Char"/>
    <w:link w:val="7"/>
    <w:uiPriority w:val="0"/>
    <w:rPr>
      <w:kern w:val="2"/>
      <w:sz w:val="18"/>
      <w:szCs w:val="18"/>
    </w:rPr>
  </w:style>
  <w:style w:type="paragraph" w:customStyle="1" w:styleId="16">
    <w:name w:val=" Char2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7">
    <w:name w:val="Char Char Char Char Char Char Char"/>
    <w:basedOn w:val="1"/>
    <w:uiPriority w:val="0"/>
  </w:style>
  <w:style w:type="character" w:customStyle="1" w:styleId="18">
    <w:name w:val="bas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3060</Words>
  <Characters>3361</Characters>
  <Lines>12</Lines>
  <Paragraphs>3</Paragraphs>
  <TotalTime>14</TotalTime>
  <ScaleCrop>false</ScaleCrop>
  <LinksUpToDate>false</LinksUpToDate>
  <CharactersWithSpaces>3414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2022-10-27T04:55:00Z</dcterms:created>
  <dc:creator>Lenovo User</dc:creator>
  <cp:lastModifiedBy>ATHENA</cp:lastModifiedBy>
  <cp:lastPrinted>2022-09-08T01:40:00Z</cp:lastPrinted>
  <dcterms:modified xsi:type="dcterms:W3CDTF">2025-07-04T08:03:06Z</dcterms:modified>
  <dc:title>分标：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eyJoZGlkIjoiYmM1YzNiODI3NmI4ODExMjJhODA4OGQ0Mzk4OWIwM2EiLCJ1c2VySWQiOiIyNjQyNTEwMjEifQ==</vt:lpwstr>
  </property>
  <property fmtid="{D5CDD505-2E9C-101B-9397-08002B2CF9AE}" pid="4" name="ICV">
    <vt:lpwstr>09AF197CE1464B15B609786F190E332A_13</vt:lpwstr>
  </property>
</Properties>
</file>