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黑体简体" w:hAnsi="方正黑体简体" w:eastAsia="方正黑体简体" w:cs="方正黑体简体"/>
          <w:b/>
          <w:bCs/>
          <w:sz w:val="44"/>
          <w:szCs w:val="44"/>
          <w:lang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sz w:val="44"/>
          <w:szCs w:val="44"/>
          <w:lang w:eastAsia="zh-CN"/>
        </w:rPr>
        <w:t>绿植摆放数量清单</w:t>
      </w:r>
    </w:p>
    <w:p>
      <w:pPr>
        <w:rPr>
          <w:rFonts w:hint="eastAsia"/>
          <w:lang w:eastAsia="zh-CN"/>
        </w:rPr>
      </w:pP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食堂</w:t>
      </w:r>
      <w:r>
        <w:rPr>
          <w:rFonts w:hint="eastAsia"/>
          <w:sz w:val="32"/>
          <w:szCs w:val="32"/>
          <w:lang w:val="en-US" w:eastAsia="zh-CN"/>
        </w:rPr>
        <w:t xml:space="preserve"> 31盆；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球场 6盆；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法官通道 4盆；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立案大厅 20盆；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法官接待室 22盆；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一楼大厅 90盆；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贵宾接待室 8盆；</w:t>
      </w:r>
      <w:bookmarkStart w:id="0" w:name="_GoBack"/>
      <w:bookmarkEnd w:id="0"/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大会议室 34盆；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审委会会议室 8盆；</w:t>
      </w: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临时性需要摆放 20盆。</w:t>
      </w:r>
    </w:p>
    <w:p>
      <w:pPr>
        <w:widowControl w:val="0"/>
        <w:numPr>
          <w:numId w:val="0"/>
        </w:numPr>
        <w:jc w:val="both"/>
        <w:rPr>
          <w:rFonts w:hint="eastAsia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简隶书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C22831C"/>
    <w:multiLevelType w:val="singleLevel"/>
    <w:tmpl w:val="DC22831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A50CF2"/>
    <w:rsid w:val="3DA5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2024-04-17T07:57:00Z</dcterms:created>
  <dc:creator>hhzy</dc:creator>
  <cp:lastModifiedBy>hhzy</cp:lastModifiedBy>
  <dcterms:modified xsi:type="dcterms:W3CDTF">2024-04-17T08:02:03Z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