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20754">
      <w:pPr>
        <w:widowControl/>
        <w:spacing w:line="520" w:lineRule="exact"/>
        <w:jc w:val="center"/>
        <w:rPr>
          <w:rFonts w:ascii="宋体" w:hAnsi="宋体"/>
          <w:b/>
          <w:bCs/>
          <w:sz w:val="32"/>
          <w:szCs w:val="32"/>
        </w:rPr>
      </w:pPr>
      <w:r>
        <w:rPr>
          <w:rFonts w:hint="eastAsia" w:ascii="宋体" w:hAnsi="宋体"/>
          <w:b/>
          <w:bCs/>
          <w:sz w:val="32"/>
          <w:szCs w:val="32"/>
        </w:rPr>
        <w:t>湖南安全技术职业学院（长沙煤矿安全技术培训中心）</w:t>
      </w:r>
      <w:r>
        <w:rPr>
          <w:rFonts w:hint="eastAsia" w:ascii="宋体" w:hAnsi="宋体"/>
          <w:b/>
          <w:bCs/>
          <w:sz w:val="32"/>
          <w:szCs w:val="32"/>
          <w:lang w:val="en-US" w:eastAsia="zh-CN"/>
        </w:rPr>
        <w:t>零星</w:t>
      </w:r>
      <w:r>
        <w:rPr>
          <w:rFonts w:hint="eastAsia" w:ascii="宋体" w:hAnsi="宋体"/>
          <w:b/>
          <w:bCs/>
          <w:sz w:val="32"/>
          <w:szCs w:val="32"/>
        </w:rPr>
        <w:t>工程审计造价咨询采购需求</w:t>
      </w:r>
    </w:p>
    <w:p w14:paraId="49FC4425">
      <w:pPr>
        <w:spacing w:line="440" w:lineRule="atLeast"/>
        <w:jc w:val="center"/>
        <w:rPr>
          <w:rFonts w:ascii="宋体" w:hAnsi="宋体"/>
          <w:b/>
          <w:sz w:val="44"/>
          <w:szCs w:val="44"/>
        </w:rPr>
      </w:pPr>
    </w:p>
    <w:p w14:paraId="4E43590E">
      <w:pPr>
        <w:widowControl/>
        <w:spacing w:line="560" w:lineRule="exact"/>
        <w:jc w:val="left"/>
        <w:rPr>
          <w:rFonts w:ascii="仿宋_GB2312" w:hAnsi="仿宋_GB2312" w:eastAsia="仿宋_GB2312" w:cs="仿宋_GB2312"/>
          <w:kern w:val="0"/>
          <w:sz w:val="28"/>
          <w:szCs w:val="28"/>
        </w:rPr>
      </w:pPr>
      <w:r>
        <w:rPr>
          <w:rFonts w:hint="eastAsia"/>
          <w:kern w:val="0"/>
          <w:sz w:val="24"/>
          <w:szCs w:val="24"/>
        </w:rPr>
        <w:t xml:space="preserve">   </w:t>
      </w:r>
      <w:r>
        <w:rPr>
          <w:rFonts w:hint="eastAsia" w:ascii="仿宋_GB2312" w:hAnsi="仿宋_GB2312" w:eastAsia="仿宋_GB2312" w:cs="仿宋_GB2312"/>
          <w:kern w:val="0"/>
          <w:sz w:val="28"/>
          <w:szCs w:val="28"/>
        </w:rPr>
        <w:t xml:space="preserve"> 湖南安全技术职业学院（长沙煤矿安全技术培训中心）</w:t>
      </w:r>
      <w:r>
        <w:rPr>
          <w:rFonts w:hint="eastAsia" w:ascii="仿宋_GB2312" w:hAnsi="仿宋_GB2312" w:eastAsia="仿宋_GB2312" w:cs="仿宋_GB2312"/>
          <w:kern w:val="0"/>
          <w:sz w:val="28"/>
          <w:szCs w:val="28"/>
          <w:lang w:val="en-US" w:eastAsia="zh-CN"/>
        </w:rPr>
        <w:t>零星</w:t>
      </w:r>
      <w:r>
        <w:rPr>
          <w:rFonts w:hint="eastAsia" w:ascii="仿宋_GB2312" w:hAnsi="仿宋_GB2312" w:eastAsia="仿宋_GB2312" w:cs="仿宋_GB2312"/>
          <w:kern w:val="0"/>
          <w:sz w:val="28"/>
          <w:szCs w:val="28"/>
        </w:rPr>
        <w:t>工程预、结算审计委托社会审计机构进行审计，现邀请符合要求的供应商参加本项目的投标。</w:t>
      </w:r>
    </w:p>
    <w:p w14:paraId="7EEF5A7E">
      <w:pPr>
        <w:pStyle w:val="2"/>
        <w:numPr>
          <w:ilvl w:val="0"/>
          <w:numId w:val="1"/>
        </w:numPr>
        <w:spacing w:line="560" w:lineRule="exact"/>
        <w:ind w:firstLine="562"/>
        <w:rPr>
          <w:rFonts w:ascii="仿宋_GB2312" w:hAnsi="仿宋_GB2312" w:eastAsia="仿宋_GB2312" w:cs="仿宋_GB2312"/>
          <w:kern w:val="0"/>
          <w:sz w:val="28"/>
          <w:szCs w:val="28"/>
        </w:rPr>
      </w:pPr>
      <w:r>
        <w:rPr>
          <w:rFonts w:hint="eastAsia" w:ascii="黑体" w:hAnsi="黑体" w:eastAsia="黑体" w:cs="黑体"/>
          <w:b/>
          <w:bCs/>
          <w:sz w:val="28"/>
          <w:szCs w:val="28"/>
        </w:rPr>
        <w:t>项目名称：</w:t>
      </w:r>
      <w:r>
        <w:rPr>
          <w:rFonts w:hint="eastAsia" w:ascii="仿宋_GB2312" w:hAnsi="仿宋_GB2312" w:eastAsia="仿宋_GB2312" w:cs="仿宋_GB2312"/>
          <w:kern w:val="0"/>
          <w:sz w:val="28"/>
          <w:szCs w:val="28"/>
        </w:rPr>
        <w:t>湖南安全技术职业学院（长沙煤矿安全技术培训中心）</w:t>
      </w:r>
      <w:r>
        <w:rPr>
          <w:rFonts w:hint="eastAsia" w:ascii="仿宋_GB2312" w:hAnsi="仿宋_GB2312" w:eastAsia="仿宋_GB2312" w:cs="仿宋_GB2312"/>
          <w:kern w:val="0"/>
          <w:sz w:val="28"/>
          <w:szCs w:val="28"/>
          <w:lang w:val="en-US" w:eastAsia="zh-CN"/>
        </w:rPr>
        <w:t>零星</w:t>
      </w:r>
      <w:r>
        <w:rPr>
          <w:rFonts w:hint="eastAsia" w:ascii="仿宋_GB2312" w:hAnsi="仿宋_GB2312" w:eastAsia="仿宋_GB2312" w:cs="仿宋_GB2312"/>
          <w:kern w:val="0"/>
          <w:sz w:val="28"/>
          <w:szCs w:val="28"/>
        </w:rPr>
        <w:t>工程审计造价咨询</w:t>
      </w:r>
    </w:p>
    <w:p w14:paraId="58FFA3F1">
      <w:pPr>
        <w:pStyle w:val="2"/>
        <w:numPr>
          <w:ilvl w:val="0"/>
          <w:numId w:val="1"/>
        </w:numPr>
        <w:spacing w:line="560" w:lineRule="exact"/>
        <w:ind w:firstLine="562"/>
        <w:rPr>
          <w:rFonts w:ascii="仿宋_GB2312" w:hAnsi="仿宋_GB2312" w:eastAsia="仿宋_GB2312" w:cs="仿宋_GB2312"/>
          <w:kern w:val="0"/>
          <w:sz w:val="28"/>
          <w:szCs w:val="28"/>
        </w:rPr>
      </w:pPr>
      <w:r>
        <w:rPr>
          <w:rFonts w:hint="eastAsia" w:ascii="黑体" w:hAnsi="黑体" w:eastAsia="黑体" w:cs="黑体"/>
          <w:b/>
          <w:bCs/>
          <w:sz w:val="28"/>
          <w:szCs w:val="28"/>
        </w:rPr>
        <w:t>服务期限：</w:t>
      </w:r>
      <w:r>
        <w:rPr>
          <w:rFonts w:hint="eastAsia" w:ascii="仿宋_GB2312" w:hAnsi="仿宋_GB2312" w:eastAsia="仿宋_GB2312" w:cs="仿宋_GB2312"/>
          <w:kern w:val="0"/>
          <w:sz w:val="28"/>
          <w:szCs w:val="28"/>
        </w:rPr>
        <w:t>合同生效之日起</w:t>
      </w: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kern w:val="0"/>
          <w:sz w:val="28"/>
          <w:szCs w:val="28"/>
        </w:rPr>
        <w:t>年</w:t>
      </w:r>
    </w:p>
    <w:p w14:paraId="7A210D36">
      <w:pPr>
        <w:pStyle w:val="2"/>
        <w:numPr>
          <w:ilvl w:val="0"/>
          <w:numId w:val="1"/>
        </w:numPr>
        <w:spacing w:line="560" w:lineRule="exact"/>
        <w:ind w:firstLine="562"/>
        <w:rPr>
          <w:rFonts w:ascii="仿宋_GB2312" w:hAnsi="仿宋_GB2312" w:eastAsia="仿宋_GB2312" w:cs="仿宋_GB2312"/>
          <w:kern w:val="0"/>
          <w:sz w:val="28"/>
          <w:szCs w:val="28"/>
        </w:rPr>
      </w:pPr>
      <w:r>
        <w:rPr>
          <w:rFonts w:hint="eastAsia" w:ascii="黑体" w:hAnsi="黑体" w:eastAsia="黑体" w:cs="黑体"/>
          <w:b/>
          <w:bCs/>
          <w:sz w:val="28"/>
          <w:szCs w:val="28"/>
        </w:rPr>
        <w:t>控制总价：</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万元</w:t>
      </w:r>
    </w:p>
    <w:p w14:paraId="0A338BC4">
      <w:pPr>
        <w:pStyle w:val="2"/>
        <w:numPr>
          <w:ilvl w:val="0"/>
          <w:numId w:val="1"/>
        </w:numPr>
        <w:spacing w:line="560" w:lineRule="exact"/>
        <w:ind w:firstLine="562"/>
        <w:rPr>
          <w:rFonts w:ascii="仿宋_GB2312" w:hAnsi="仿宋_GB2312" w:eastAsia="仿宋_GB2312" w:cs="仿宋_GB2312"/>
          <w:kern w:val="0"/>
          <w:sz w:val="28"/>
          <w:szCs w:val="28"/>
        </w:rPr>
      </w:pPr>
      <w:r>
        <w:rPr>
          <w:rFonts w:hint="eastAsia" w:ascii="黑体" w:hAnsi="黑体" w:eastAsia="黑体" w:cs="黑体"/>
          <w:b/>
          <w:bCs/>
          <w:sz w:val="28"/>
          <w:szCs w:val="28"/>
        </w:rPr>
        <w:t>付款方式</w:t>
      </w:r>
    </w:p>
    <w:p w14:paraId="53FCBE91">
      <w:pPr>
        <w:pStyle w:val="2"/>
        <w:spacing w:line="56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咨询服务费按单个项目完成支付，咨询人开具正规发票，经验收合格后付款，支付金额按单个项目已出具审核报告的项目按照湘建价协〔2016〕25号文件中湖南省建设工程造价咨询行业咨询服务收费参考价格表中3.2或4.2项参考收费价格×（1-优惠率），咨询服务收费不足1000元按照1000元收费。</w:t>
      </w:r>
    </w:p>
    <w:p w14:paraId="3F57EB79">
      <w:pPr>
        <w:pStyle w:val="2"/>
        <w:spacing w:line="560" w:lineRule="exact"/>
        <w:ind w:firstLine="56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2.本项目优惠率计算方式：</w:t>
      </w:r>
      <w:r>
        <w:rPr>
          <w:rFonts w:hint="eastAsia" w:ascii="仿宋_GB2312" w:hAnsi="仿宋_GB2312" w:eastAsia="仿宋_GB2312" w:cs="仿宋_GB2312"/>
          <w:kern w:val="0"/>
          <w:sz w:val="28"/>
          <w:szCs w:val="28"/>
        </w:rPr>
        <w:t>1-</w:t>
      </w:r>
      <w:r>
        <w:rPr>
          <w:rFonts w:ascii="仿宋_GB2312" w:hAnsi="仿宋_GB2312" w:eastAsia="仿宋_GB2312" w:cs="仿宋_GB2312"/>
          <w:kern w:val="0"/>
          <w:sz w:val="28"/>
          <w:szCs w:val="28"/>
        </w:rPr>
        <w:t>投标报价/项目预算数（</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0000</w:t>
      </w:r>
      <w:r>
        <w:rPr>
          <w:rFonts w:ascii="仿宋_GB2312" w:hAnsi="仿宋_GB2312" w:eastAsia="仿宋_GB2312" w:cs="仿宋_GB2312"/>
          <w:kern w:val="0"/>
          <w:sz w:val="28"/>
          <w:szCs w:val="28"/>
        </w:rPr>
        <w:t>元）</w:t>
      </w:r>
    </w:p>
    <w:p w14:paraId="25AE2DAD">
      <w:pPr>
        <w:pStyle w:val="2"/>
        <w:numPr>
          <w:ilvl w:val="0"/>
          <w:numId w:val="1"/>
        </w:numPr>
        <w:spacing w:line="560" w:lineRule="exact"/>
        <w:ind w:firstLine="562"/>
        <w:rPr>
          <w:rFonts w:ascii="黑体" w:hAnsi="黑体" w:eastAsia="黑体" w:cs="黑体"/>
          <w:b/>
          <w:bCs/>
          <w:sz w:val="28"/>
          <w:szCs w:val="28"/>
        </w:rPr>
      </w:pPr>
      <w:r>
        <w:rPr>
          <w:rFonts w:hint="eastAsia" w:ascii="黑体" w:hAnsi="黑体" w:eastAsia="黑体" w:cs="黑体"/>
          <w:b/>
          <w:bCs/>
          <w:sz w:val="28"/>
          <w:szCs w:val="28"/>
        </w:rPr>
        <w:t>项目主要服务内容</w:t>
      </w:r>
    </w:p>
    <w:p w14:paraId="650BAB16">
      <w:pPr>
        <w:tabs>
          <w:tab w:val="left" w:pos="8217"/>
        </w:tabs>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湖南安全技术职业学院（长沙煤矿安全技术培训中心）工程项目金额500万以下的工程竣工结算审计、100万以下预算审计项目造价咨询服务。</w:t>
      </w:r>
      <w:bookmarkStart w:id="0" w:name="_GoBack"/>
      <w:bookmarkEnd w:id="0"/>
    </w:p>
    <w:p w14:paraId="38E893AF">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（一）预算审计服务内容包括但不限于：（1）审核编制依据合法性、有效性和适用性；（2） 审核补充项目计量规则的合理性、 适用性；（3）审核工程量清单的完整性，工程量清单项目编码的正确性，项目特征的正确性和充分性；（4）审核工程计量的正确性；审核工料机价格的准确性；（5）审核施工方案及措施项目的合理性；（6）进行综合单价分析，审核工程计价的合理性；分析、 审核措施项目及措施项目费的合理性；审核编制说明；（7）出具审核报告；（8）协助省财评中心，做好造价复核确认。</w:t>
      </w:r>
    </w:p>
    <w:p w14:paraId="47285762">
      <w:pPr>
        <w:tabs>
          <w:tab w:val="left" w:pos="8217"/>
        </w:tabs>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结算审计服务内容包括但不限于：（1）审核结算编制依据的有效性和适用性；（2）审核工程结算依据的完备性；（3）分析施工合同，审核结算方法的适用性；（4）对照竣工图，审核工程量清单项目完整性；（5）进行工程计量，审核工程量的准确性；（6）进行工程计价，审核工程计价的合理性；（7）审核新增项目综合单价分析的合理性；（8）审核签证、索赔、变更等造价的合理性；（9）审核发现的异议，与编制单位进行技术核对，确定正确数据，并调整核对后工程量及造价；（10）出具审核报告书；（11）协助省财评中心，做好造价复核确认。</w:t>
      </w:r>
    </w:p>
    <w:p w14:paraId="790D8A99">
      <w:pPr>
        <w:tabs>
          <w:tab w:val="left" w:pos="8217"/>
        </w:tabs>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（三）在服务期内，供应商应24小时内响应采购人的需求，供应商不得与施工方私下联系,对未及时响应造成的影响，采购人有权利进行追究。</w:t>
      </w:r>
    </w:p>
    <w:p w14:paraId="623982CA">
      <w:pPr>
        <w:tabs>
          <w:tab w:val="left" w:pos="8217"/>
        </w:tabs>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供应商在收到需审核项目的资料后，除采购人认可的特殊情况外，预算审计须10个工作日完成审计任务并按规定出具全套标准审核报告书，结算审计须20个工作日完成审计任务并按规定出具全套标准审核报告书。</w:t>
      </w:r>
    </w:p>
    <w:p w14:paraId="3F730F84">
      <w:pPr>
        <w:tabs>
          <w:tab w:val="left" w:pos="8217"/>
        </w:tabs>
        <w:spacing w:line="560" w:lineRule="exact"/>
        <w:ind w:firstLine="560" w:firstLineChars="200"/>
        <w:rPr>
          <w:rFonts w:ascii="黑体" w:hAnsi="黑体" w:eastAsia="黑体" w:cs="黑体"/>
          <w:sz w:val="28"/>
          <w:szCs w:val="28"/>
        </w:rPr>
      </w:pPr>
      <w:r>
        <w:rPr>
          <w:rFonts w:hint="eastAsia" w:ascii="仿宋_GB2312" w:hAnsi="仿宋_GB2312" w:eastAsia="仿宋_GB2312" w:cs="仿宋_GB2312"/>
          <w:kern w:val="0"/>
          <w:sz w:val="28"/>
          <w:szCs w:val="28"/>
        </w:rPr>
        <w:t>（五）在审计期间，对投标文件中所确定的审计项目负责人在未经采购人同意的情况下不得更换。</w:t>
      </w:r>
    </w:p>
    <w:p w14:paraId="1D53EF62">
      <w:pPr>
        <w:pStyle w:val="2"/>
        <w:numPr>
          <w:ilvl w:val="0"/>
          <w:numId w:val="1"/>
        </w:numPr>
        <w:spacing w:line="560" w:lineRule="exact"/>
        <w:ind w:firstLine="562"/>
        <w:rPr>
          <w:rFonts w:ascii="黑体" w:hAnsi="黑体" w:eastAsia="黑体" w:cs="黑体"/>
          <w:b/>
          <w:bCs/>
          <w:sz w:val="28"/>
          <w:szCs w:val="28"/>
        </w:rPr>
      </w:pPr>
      <w:r>
        <w:rPr>
          <w:rFonts w:hint="eastAsia" w:ascii="黑体" w:hAnsi="黑体" w:eastAsia="黑体" w:cs="黑体"/>
          <w:b/>
          <w:bCs/>
          <w:sz w:val="28"/>
          <w:szCs w:val="28"/>
        </w:rPr>
        <w:t>供应商资格要求</w:t>
      </w:r>
    </w:p>
    <w:p w14:paraId="4B200DB6">
      <w:pPr>
        <w:tabs>
          <w:tab w:val="left" w:pos="8217"/>
        </w:tabs>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供应商应为独立法人单位，并提供营业执照副本复印件，营业执照在有效期内，咨询业务范围符合《工程造价咨询企业管理办法【2020】版》（中华人民共和国住房和城乡建设部令第50号）的规定（提供复印件并加盖公章）。</w:t>
      </w:r>
    </w:p>
    <w:p w14:paraId="5FBF7744">
      <w:pPr>
        <w:tabs>
          <w:tab w:val="left" w:pos="8217"/>
        </w:tabs>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2.拟任本项目负责人须具有相关行政主管部门颁发的在本单位注册的注册造价工程师职业资格证，并提供项目负责人最近6个月在本单位的社保证明（提供复印件并加盖公章）。</w:t>
      </w:r>
    </w:p>
    <w:p w14:paraId="33B752D3">
      <w:pPr>
        <w:tabs>
          <w:tab w:val="left" w:pos="8217"/>
        </w:tabs>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3.拟投入本项目的专职专业技术人员配备不少于2 人（不包含本项目负责人），提供人员配备清单及职业资格证书,并提供最近6个月在本单位的社保证明（提供复印件并加盖公章）。</w:t>
      </w:r>
    </w:p>
    <w:p w14:paraId="33CA0AD7">
      <w:pPr>
        <w:pStyle w:val="2"/>
        <w:spacing w:line="560" w:lineRule="exact"/>
        <w:ind w:firstLine="562"/>
        <w:rPr>
          <w:rFonts w:ascii="黑体" w:hAnsi="黑体" w:eastAsia="黑体" w:cs="黑体"/>
          <w:b/>
          <w:bCs/>
          <w:sz w:val="28"/>
          <w:szCs w:val="28"/>
        </w:rPr>
      </w:pPr>
      <w:r>
        <w:rPr>
          <w:rFonts w:hint="eastAsia" w:ascii="黑体" w:hAnsi="黑体" w:eastAsia="黑体" w:cs="黑体"/>
          <w:b/>
          <w:bCs/>
          <w:sz w:val="28"/>
          <w:szCs w:val="28"/>
        </w:rPr>
        <w:t>七、质量要求：</w:t>
      </w:r>
    </w:p>
    <w:p w14:paraId="07147BF5">
      <w:pPr>
        <w:tabs>
          <w:tab w:val="left" w:pos="8217"/>
        </w:tabs>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1.审计综合误差率应控制在3%以内。</w:t>
      </w:r>
    </w:p>
    <w:p w14:paraId="6261712E">
      <w:pPr>
        <w:tabs>
          <w:tab w:val="left" w:pos="8217"/>
        </w:tabs>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2.工程结算审计准确率低于97%的（评审中心定案值与供应商审定值相比），每下降0.1个百分点，服务费减少1个百分点，低于94%的采购人不支付审计服务费。</w:t>
      </w:r>
    </w:p>
    <w:p w14:paraId="710694E1">
      <w:pPr>
        <w:tabs>
          <w:tab w:val="left" w:pos="8217"/>
        </w:tabs>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因供应商原因未按期完成工作，每延期一天服务费扣减0.5%（此项扣减合计不超过30%），或因供应商违反有关规定，故意或者重大过失造成所编制的最终工程造价成果文件严重错误，致使采购人遭受损失的，供应商应依法承担相应责任并赔偿相应损失费用。</w:t>
      </w:r>
    </w:p>
    <w:p w14:paraId="0D07CED3">
      <w:pPr>
        <w:pStyle w:val="2"/>
        <w:spacing w:line="560" w:lineRule="exact"/>
        <w:ind w:firstLine="562"/>
        <w:rPr>
          <w:rFonts w:ascii="黑体" w:hAnsi="黑体" w:eastAsia="黑体" w:cs="黑体"/>
          <w:b/>
          <w:bCs/>
          <w:sz w:val="28"/>
          <w:szCs w:val="28"/>
        </w:rPr>
      </w:pPr>
      <w:r>
        <w:rPr>
          <w:rFonts w:hint="eastAsia" w:ascii="黑体" w:hAnsi="黑体" w:eastAsia="黑体" w:cs="黑体"/>
          <w:b/>
          <w:bCs/>
          <w:sz w:val="28"/>
          <w:szCs w:val="28"/>
        </w:rPr>
        <w:t>八、采购人信息</w:t>
      </w:r>
    </w:p>
    <w:p w14:paraId="65EC88E6">
      <w:pPr>
        <w:adjustRightInd w:val="0"/>
        <w:snapToGrid w:val="0"/>
        <w:spacing w:before="156" w:beforeLines="50"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1.单位名称：湖南安全技术职业学院（长沙煤矿安全技术培训中心）                          </w:t>
      </w:r>
    </w:p>
    <w:p w14:paraId="75275B98">
      <w:pPr>
        <w:adjustRightInd w:val="0"/>
        <w:snapToGrid w:val="0"/>
        <w:spacing w:before="156" w:beforeLines="50" w:line="56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2.地址：湖南省长沙市万家丽北路66号</w:t>
      </w:r>
    </w:p>
    <w:p w14:paraId="5465269C">
      <w:pPr>
        <w:adjustRightInd w:val="0"/>
        <w:snapToGrid w:val="0"/>
        <w:spacing w:before="156" w:beforeLines="5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3.联系人：唐老师</w:t>
      </w:r>
    </w:p>
    <w:p w14:paraId="382CBE2F">
      <w:pPr>
        <w:adjustRightInd w:val="0"/>
        <w:snapToGrid w:val="0"/>
        <w:spacing w:before="156" w:beforeLines="5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4.电话：0731-84396502</w:t>
      </w:r>
    </w:p>
    <w:p w14:paraId="1B3050AA">
      <w:pPr>
        <w:widowControl/>
        <w:tabs>
          <w:tab w:val="left" w:pos="8217"/>
        </w:tabs>
        <w:spacing w:line="560" w:lineRule="exact"/>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rPr>
        <w:br w:type="page"/>
      </w:r>
    </w:p>
    <w:p w14:paraId="35237D0F">
      <w:pPr>
        <w:spacing w:line="560" w:lineRule="exact"/>
        <w:rPr>
          <w:rFonts w:ascii="仿宋_GB2312" w:hAnsi="仿宋_GB2312" w:eastAsia="仿宋_GB2312" w:cs="仿宋_GB2312"/>
          <w:color w:val="000000" w:themeColor="text1"/>
          <w:sz w:val="28"/>
          <w:szCs w:val="28"/>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7867">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4</w:t>
    </w:r>
    <w:r>
      <w:rPr>
        <w:rStyle w:val="17"/>
      </w:rPr>
      <w:fldChar w:fldCharType="end"/>
    </w:r>
  </w:p>
  <w:p w14:paraId="2392CF5B">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3DD30">
    <w:pPr>
      <w:pStyle w:val="11"/>
      <w:pBdr>
        <w:bottom w:val="none" w:color="auto" w:sz="0" w:space="0"/>
      </w:pBdr>
      <w:jc w:val="both"/>
      <w:rPr>
        <w:rFonts w:ascii="宋体" w:hAnsi="宋体"/>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89E97"/>
    <w:multiLevelType w:val="singleLevel"/>
    <w:tmpl w:val="0CB89E97"/>
    <w:lvl w:ilvl="0" w:tentative="0">
      <w:start w:val="1"/>
      <w:numFmt w:val="chineseCounting"/>
      <w:suff w:val="nothing"/>
      <w:lvlText w:val="%1、"/>
      <w:lvlJc w:val="left"/>
      <w:rPr>
        <w:rFonts w:hint="eastAsia" w:ascii="黑体" w:hAnsi="黑体" w:eastAsia="黑体" w:cs="黑体"/>
        <w:b/>
        <w:bCs/>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ZDJiYmE2MmQ0YjgyZDZmNjgwMmY5MjVmMDZjODgifQ=="/>
  </w:docVars>
  <w:rsids>
    <w:rsidRoot w:val="3AA14675"/>
    <w:rsid w:val="0001505D"/>
    <w:rsid w:val="00024AC7"/>
    <w:rsid w:val="00026AD5"/>
    <w:rsid w:val="00046B10"/>
    <w:rsid w:val="00071369"/>
    <w:rsid w:val="000A715A"/>
    <w:rsid w:val="000B358C"/>
    <w:rsid w:val="000C03A8"/>
    <w:rsid w:val="000D0A9C"/>
    <w:rsid w:val="000D1282"/>
    <w:rsid w:val="000D407D"/>
    <w:rsid w:val="000D5862"/>
    <w:rsid w:val="000E6CA4"/>
    <w:rsid w:val="000F06B0"/>
    <w:rsid w:val="000F61DE"/>
    <w:rsid w:val="00117E73"/>
    <w:rsid w:val="00143399"/>
    <w:rsid w:val="00156BC3"/>
    <w:rsid w:val="00191969"/>
    <w:rsid w:val="001A6A9E"/>
    <w:rsid w:val="001B5D44"/>
    <w:rsid w:val="001D1406"/>
    <w:rsid w:val="001D4485"/>
    <w:rsid w:val="0022021E"/>
    <w:rsid w:val="00241A2C"/>
    <w:rsid w:val="00260A85"/>
    <w:rsid w:val="002A1441"/>
    <w:rsid w:val="002B077E"/>
    <w:rsid w:val="002B2634"/>
    <w:rsid w:val="002D2D3F"/>
    <w:rsid w:val="002E00A0"/>
    <w:rsid w:val="002E327C"/>
    <w:rsid w:val="002E72B7"/>
    <w:rsid w:val="002F1FA2"/>
    <w:rsid w:val="002F56E9"/>
    <w:rsid w:val="00312F35"/>
    <w:rsid w:val="00313B2D"/>
    <w:rsid w:val="00340040"/>
    <w:rsid w:val="003968CB"/>
    <w:rsid w:val="003A05D9"/>
    <w:rsid w:val="003A53BA"/>
    <w:rsid w:val="003B617A"/>
    <w:rsid w:val="003C34AD"/>
    <w:rsid w:val="003E30B8"/>
    <w:rsid w:val="003E475A"/>
    <w:rsid w:val="004219AD"/>
    <w:rsid w:val="00426D2D"/>
    <w:rsid w:val="00457CE7"/>
    <w:rsid w:val="004644AB"/>
    <w:rsid w:val="00470465"/>
    <w:rsid w:val="00484916"/>
    <w:rsid w:val="00484E68"/>
    <w:rsid w:val="00487EBE"/>
    <w:rsid w:val="004B5AA7"/>
    <w:rsid w:val="004C28E7"/>
    <w:rsid w:val="004D72FF"/>
    <w:rsid w:val="004F6399"/>
    <w:rsid w:val="005042E4"/>
    <w:rsid w:val="00504C66"/>
    <w:rsid w:val="00505118"/>
    <w:rsid w:val="0052125B"/>
    <w:rsid w:val="005642D2"/>
    <w:rsid w:val="00565D51"/>
    <w:rsid w:val="005E67CE"/>
    <w:rsid w:val="00607E39"/>
    <w:rsid w:val="00623A76"/>
    <w:rsid w:val="00673438"/>
    <w:rsid w:val="006835DC"/>
    <w:rsid w:val="006B046F"/>
    <w:rsid w:val="006B2AEC"/>
    <w:rsid w:val="006C097F"/>
    <w:rsid w:val="006F5CF8"/>
    <w:rsid w:val="00720BFE"/>
    <w:rsid w:val="007309DB"/>
    <w:rsid w:val="007347A4"/>
    <w:rsid w:val="0073545B"/>
    <w:rsid w:val="00735940"/>
    <w:rsid w:val="007468A2"/>
    <w:rsid w:val="00747DEC"/>
    <w:rsid w:val="007957B6"/>
    <w:rsid w:val="007C2FFD"/>
    <w:rsid w:val="007C7B66"/>
    <w:rsid w:val="007D0FFE"/>
    <w:rsid w:val="007D1719"/>
    <w:rsid w:val="007E173D"/>
    <w:rsid w:val="007F54DD"/>
    <w:rsid w:val="008213B1"/>
    <w:rsid w:val="00885993"/>
    <w:rsid w:val="008A1DDD"/>
    <w:rsid w:val="008A4BA0"/>
    <w:rsid w:val="008B65A0"/>
    <w:rsid w:val="008C281C"/>
    <w:rsid w:val="008C6F4C"/>
    <w:rsid w:val="008E60E2"/>
    <w:rsid w:val="008F0D64"/>
    <w:rsid w:val="008F5A53"/>
    <w:rsid w:val="008F7245"/>
    <w:rsid w:val="009131C0"/>
    <w:rsid w:val="009359DB"/>
    <w:rsid w:val="00947924"/>
    <w:rsid w:val="00962663"/>
    <w:rsid w:val="0098533C"/>
    <w:rsid w:val="009C6A3D"/>
    <w:rsid w:val="009D2DDC"/>
    <w:rsid w:val="009E24D3"/>
    <w:rsid w:val="009E48E5"/>
    <w:rsid w:val="009F04FA"/>
    <w:rsid w:val="00A80CEB"/>
    <w:rsid w:val="00A82D1B"/>
    <w:rsid w:val="00AC13CF"/>
    <w:rsid w:val="00AD7769"/>
    <w:rsid w:val="00AE6564"/>
    <w:rsid w:val="00B11F80"/>
    <w:rsid w:val="00B26BE9"/>
    <w:rsid w:val="00B351AF"/>
    <w:rsid w:val="00B544BB"/>
    <w:rsid w:val="00B60B04"/>
    <w:rsid w:val="00B655AE"/>
    <w:rsid w:val="00B8155C"/>
    <w:rsid w:val="00B81C51"/>
    <w:rsid w:val="00B8313F"/>
    <w:rsid w:val="00B9595A"/>
    <w:rsid w:val="00BB73D8"/>
    <w:rsid w:val="00BF06E4"/>
    <w:rsid w:val="00BF26F0"/>
    <w:rsid w:val="00C02790"/>
    <w:rsid w:val="00C1039E"/>
    <w:rsid w:val="00C408BA"/>
    <w:rsid w:val="00C5245E"/>
    <w:rsid w:val="00C657CB"/>
    <w:rsid w:val="00C7442B"/>
    <w:rsid w:val="00C8513B"/>
    <w:rsid w:val="00C86C3E"/>
    <w:rsid w:val="00CA624B"/>
    <w:rsid w:val="00CA6324"/>
    <w:rsid w:val="00CE13F9"/>
    <w:rsid w:val="00D147C9"/>
    <w:rsid w:val="00D178FC"/>
    <w:rsid w:val="00D506EF"/>
    <w:rsid w:val="00D9332B"/>
    <w:rsid w:val="00DE09F9"/>
    <w:rsid w:val="00DE6AAB"/>
    <w:rsid w:val="00DE6F9A"/>
    <w:rsid w:val="00E251CC"/>
    <w:rsid w:val="00E47C8E"/>
    <w:rsid w:val="00E67216"/>
    <w:rsid w:val="00E72AD5"/>
    <w:rsid w:val="00E74B92"/>
    <w:rsid w:val="00EB2F0A"/>
    <w:rsid w:val="00EB6155"/>
    <w:rsid w:val="00EC03A2"/>
    <w:rsid w:val="00ED0FFF"/>
    <w:rsid w:val="00ED207C"/>
    <w:rsid w:val="00ED5207"/>
    <w:rsid w:val="00EF2754"/>
    <w:rsid w:val="00F13305"/>
    <w:rsid w:val="00F36F83"/>
    <w:rsid w:val="00F63887"/>
    <w:rsid w:val="00F72DAB"/>
    <w:rsid w:val="00F9441C"/>
    <w:rsid w:val="01347097"/>
    <w:rsid w:val="017646EC"/>
    <w:rsid w:val="01801587"/>
    <w:rsid w:val="019A68CE"/>
    <w:rsid w:val="01B14C06"/>
    <w:rsid w:val="01B435F7"/>
    <w:rsid w:val="01C7415F"/>
    <w:rsid w:val="02D21429"/>
    <w:rsid w:val="0394269F"/>
    <w:rsid w:val="056558D4"/>
    <w:rsid w:val="05CC30A2"/>
    <w:rsid w:val="05F65A8C"/>
    <w:rsid w:val="079B38DC"/>
    <w:rsid w:val="07AF497E"/>
    <w:rsid w:val="07BF6F3F"/>
    <w:rsid w:val="08384801"/>
    <w:rsid w:val="08484B05"/>
    <w:rsid w:val="08C0017C"/>
    <w:rsid w:val="09055C34"/>
    <w:rsid w:val="091A12E3"/>
    <w:rsid w:val="0A155750"/>
    <w:rsid w:val="0AE94FC7"/>
    <w:rsid w:val="0AF949F9"/>
    <w:rsid w:val="0B796442"/>
    <w:rsid w:val="0B8D0F28"/>
    <w:rsid w:val="0C3643F1"/>
    <w:rsid w:val="0D1E5CB6"/>
    <w:rsid w:val="0DBA3263"/>
    <w:rsid w:val="0E587F36"/>
    <w:rsid w:val="0E8A4A1B"/>
    <w:rsid w:val="0ECB47AD"/>
    <w:rsid w:val="0F5F1C21"/>
    <w:rsid w:val="0F7F4595"/>
    <w:rsid w:val="10996B57"/>
    <w:rsid w:val="10EF5A27"/>
    <w:rsid w:val="10F06D68"/>
    <w:rsid w:val="10F43CA3"/>
    <w:rsid w:val="10FD3C41"/>
    <w:rsid w:val="114E66C2"/>
    <w:rsid w:val="117A6179"/>
    <w:rsid w:val="1287743E"/>
    <w:rsid w:val="14A564F2"/>
    <w:rsid w:val="153047EB"/>
    <w:rsid w:val="154F630D"/>
    <w:rsid w:val="158741A4"/>
    <w:rsid w:val="15C059E4"/>
    <w:rsid w:val="15C54AC9"/>
    <w:rsid w:val="162A3054"/>
    <w:rsid w:val="169721C5"/>
    <w:rsid w:val="17DB192E"/>
    <w:rsid w:val="182578BE"/>
    <w:rsid w:val="18257B17"/>
    <w:rsid w:val="182C215F"/>
    <w:rsid w:val="19150C64"/>
    <w:rsid w:val="1939597E"/>
    <w:rsid w:val="1940570C"/>
    <w:rsid w:val="1A3D3083"/>
    <w:rsid w:val="1AD44DBB"/>
    <w:rsid w:val="1C3333E3"/>
    <w:rsid w:val="1C982A49"/>
    <w:rsid w:val="1CC161ED"/>
    <w:rsid w:val="1D6D1DF6"/>
    <w:rsid w:val="1E0B3247"/>
    <w:rsid w:val="1E7C5866"/>
    <w:rsid w:val="1EA412B5"/>
    <w:rsid w:val="1F334349"/>
    <w:rsid w:val="20474C5B"/>
    <w:rsid w:val="2098214F"/>
    <w:rsid w:val="20EE29A7"/>
    <w:rsid w:val="210973A1"/>
    <w:rsid w:val="214C4235"/>
    <w:rsid w:val="21B80032"/>
    <w:rsid w:val="228E3FF5"/>
    <w:rsid w:val="22BB07B7"/>
    <w:rsid w:val="2316079C"/>
    <w:rsid w:val="23D044E8"/>
    <w:rsid w:val="243A4F49"/>
    <w:rsid w:val="2444142A"/>
    <w:rsid w:val="24A170B0"/>
    <w:rsid w:val="252B4F91"/>
    <w:rsid w:val="2565290C"/>
    <w:rsid w:val="261767A6"/>
    <w:rsid w:val="265F4A72"/>
    <w:rsid w:val="26E050DC"/>
    <w:rsid w:val="27B1262E"/>
    <w:rsid w:val="282355CA"/>
    <w:rsid w:val="28B12D33"/>
    <w:rsid w:val="28B87F97"/>
    <w:rsid w:val="299853BD"/>
    <w:rsid w:val="29A03B45"/>
    <w:rsid w:val="29F84683"/>
    <w:rsid w:val="2A236235"/>
    <w:rsid w:val="2AF712B8"/>
    <w:rsid w:val="2B4D00D1"/>
    <w:rsid w:val="2B80537F"/>
    <w:rsid w:val="2C735529"/>
    <w:rsid w:val="2F097580"/>
    <w:rsid w:val="2F7E2814"/>
    <w:rsid w:val="30006BD5"/>
    <w:rsid w:val="301D017F"/>
    <w:rsid w:val="307C210E"/>
    <w:rsid w:val="30E958BB"/>
    <w:rsid w:val="312945C7"/>
    <w:rsid w:val="315E0267"/>
    <w:rsid w:val="32093B89"/>
    <w:rsid w:val="32671CD8"/>
    <w:rsid w:val="330F0ECF"/>
    <w:rsid w:val="34D93367"/>
    <w:rsid w:val="3547163C"/>
    <w:rsid w:val="354A2E3B"/>
    <w:rsid w:val="370F24E5"/>
    <w:rsid w:val="371F5B92"/>
    <w:rsid w:val="37A30566"/>
    <w:rsid w:val="38044F8C"/>
    <w:rsid w:val="384C1ED2"/>
    <w:rsid w:val="3882575D"/>
    <w:rsid w:val="3A540EE9"/>
    <w:rsid w:val="3A900169"/>
    <w:rsid w:val="3AA14675"/>
    <w:rsid w:val="3AD431E0"/>
    <w:rsid w:val="3B331FC0"/>
    <w:rsid w:val="3B9F4B33"/>
    <w:rsid w:val="3C9E35BD"/>
    <w:rsid w:val="3D112A4F"/>
    <w:rsid w:val="3D467551"/>
    <w:rsid w:val="3E9F36C7"/>
    <w:rsid w:val="3EA47C25"/>
    <w:rsid w:val="3F4216E5"/>
    <w:rsid w:val="3F71589A"/>
    <w:rsid w:val="3F944257"/>
    <w:rsid w:val="4032491C"/>
    <w:rsid w:val="40544864"/>
    <w:rsid w:val="40992C40"/>
    <w:rsid w:val="40D9324E"/>
    <w:rsid w:val="41663FF2"/>
    <w:rsid w:val="41C30357"/>
    <w:rsid w:val="42441944"/>
    <w:rsid w:val="43130D96"/>
    <w:rsid w:val="43307508"/>
    <w:rsid w:val="434A21E9"/>
    <w:rsid w:val="443D5252"/>
    <w:rsid w:val="44451BD7"/>
    <w:rsid w:val="44A770C1"/>
    <w:rsid w:val="45C90DB9"/>
    <w:rsid w:val="469B3FD9"/>
    <w:rsid w:val="471928AE"/>
    <w:rsid w:val="472403D3"/>
    <w:rsid w:val="483209BB"/>
    <w:rsid w:val="48C02CB0"/>
    <w:rsid w:val="4ACC4685"/>
    <w:rsid w:val="4B2255C3"/>
    <w:rsid w:val="4B4D1A7D"/>
    <w:rsid w:val="4B6362F4"/>
    <w:rsid w:val="4BB2196E"/>
    <w:rsid w:val="4BC7093E"/>
    <w:rsid w:val="4C20329E"/>
    <w:rsid w:val="4C2F45A2"/>
    <w:rsid w:val="4C60765F"/>
    <w:rsid w:val="4C8B5FAD"/>
    <w:rsid w:val="4CED6FAB"/>
    <w:rsid w:val="4D3F76EC"/>
    <w:rsid w:val="4DC90DAC"/>
    <w:rsid w:val="4DE223B6"/>
    <w:rsid w:val="4E5A1E03"/>
    <w:rsid w:val="4EC73FED"/>
    <w:rsid w:val="4ED97A72"/>
    <w:rsid w:val="4EE94713"/>
    <w:rsid w:val="4F460732"/>
    <w:rsid w:val="4F6A2E5D"/>
    <w:rsid w:val="516B6EF2"/>
    <w:rsid w:val="51B73100"/>
    <w:rsid w:val="522904D0"/>
    <w:rsid w:val="52323085"/>
    <w:rsid w:val="53B55765"/>
    <w:rsid w:val="53CE4EF6"/>
    <w:rsid w:val="55AA2337"/>
    <w:rsid w:val="55C10CF6"/>
    <w:rsid w:val="55F62FD8"/>
    <w:rsid w:val="56BA6619"/>
    <w:rsid w:val="577B42F5"/>
    <w:rsid w:val="57D075B0"/>
    <w:rsid w:val="585F2663"/>
    <w:rsid w:val="58B305B4"/>
    <w:rsid w:val="59066E9C"/>
    <w:rsid w:val="59142419"/>
    <w:rsid w:val="5977280A"/>
    <w:rsid w:val="5C266C1F"/>
    <w:rsid w:val="5CD06125"/>
    <w:rsid w:val="5D8017DC"/>
    <w:rsid w:val="5DDD5A83"/>
    <w:rsid w:val="5F072A3B"/>
    <w:rsid w:val="5F3A6656"/>
    <w:rsid w:val="60E03D35"/>
    <w:rsid w:val="615436E0"/>
    <w:rsid w:val="623642AE"/>
    <w:rsid w:val="62867592"/>
    <w:rsid w:val="645958B2"/>
    <w:rsid w:val="6463404E"/>
    <w:rsid w:val="64B35797"/>
    <w:rsid w:val="65C24B91"/>
    <w:rsid w:val="65C93CA5"/>
    <w:rsid w:val="66023EEA"/>
    <w:rsid w:val="661D1C4C"/>
    <w:rsid w:val="66D47B24"/>
    <w:rsid w:val="670868AE"/>
    <w:rsid w:val="677E6253"/>
    <w:rsid w:val="682C2FA8"/>
    <w:rsid w:val="68C94977"/>
    <w:rsid w:val="68FC0753"/>
    <w:rsid w:val="693532B0"/>
    <w:rsid w:val="69A417CF"/>
    <w:rsid w:val="6AD5702B"/>
    <w:rsid w:val="6AE8510B"/>
    <w:rsid w:val="6B1D005F"/>
    <w:rsid w:val="6BD07EFC"/>
    <w:rsid w:val="6D633D24"/>
    <w:rsid w:val="6D7A580F"/>
    <w:rsid w:val="6F0F1AC7"/>
    <w:rsid w:val="6F9F60CC"/>
    <w:rsid w:val="6FA82530"/>
    <w:rsid w:val="6FC26371"/>
    <w:rsid w:val="6FE720D4"/>
    <w:rsid w:val="701429E7"/>
    <w:rsid w:val="70BC5702"/>
    <w:rsid w:val="70F2351B"/>
    <w:rsid w:val="71AE4BAE"/>
    <w:rsid w:val="730B7628"/>
    <w:rsid w:val="744570C7"/>
    <w:rsid w:val="767F53B1"/>
    <w:rsid w:val="7805035F"/>
    <w:rsid w:val="78797308"/>
    <w:rsid w:val="78B22ADC"/>
    <w:rsid w:val="7A625810"/>
    <w:rsid w:val="7B564EC8"/>
    <w:rsid w:val="7CB67092"/>
    <w:rsid w:val="7CC11902"/>
    <w:rsid w:val="7E90393D"/>
    <w:rsid w:val="7F934716"/>
    <w:rsid w:val="7FD9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Lines="100" w:afterLines="100" w:line="360" w:lineRule="auto"/>
      <w:jc w:val="center"/>
      <w:outlineLvl w:val="0"/>
    </w:pPr>
    <w:rPr>
      <w:rFonts w:eastAsia="黑体"/>
      <w:kern w:val="44"/>
      <w:sz w:val="36"/>
    </w:rPr>
  </w:style>
  <w:style w:type="paragraph" w:styleId="4">
    <w:name w:val="heading 2"/>
    <w:basedOn w:val="1"/>
    <w:next w:val="1"/>
    <w:link w:val="20"/>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6"/>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列出段落112"/>
    <w:basedOn w:val="1"/>
    <w:qFormat/>
    <w:uiPriority w:val="99"/>
    <w:pPr>
      <w:ind w:firstLine="420" w:firstLineChars="200"/>
    </w:pPr>
  </w:style>
  <w:style w:type="paragraph" w:styleId="6">
    <w:name w:val="Document Map"/>
    <w:basedOn w:val="1"/>
    <w:link w:val="22"/>
    <w:qFormat/>
    <w:uiPriority w:val="0"/>
    <w:rPr>
      <w:rFonts w:ascii="宋体"/>
      <w:sz w:val="18"/>
      <w:szCs w:val="18"/>
    </w:rPr>
  </w:style>
  <w:style w:type="paragraph" w:styleId="7">
    <w:name w:val="annotation text"/>
    <w:basedOn w:val="1"/>
    <w:link w:val="23"/>
    <w:semiHidden/>
    <w:qFormat/>
    <w:uiPriority w:val="0"/>
    <w:pPr>
      <w:jc w:val="left"/>
    </w:pPr>
    <w:rPr>
      <w:kern w:val="0"/>
      <w:sz w:val="20"/>
      <w:szCs w:val="24"/>
    </w:rPr>
  </w:style>
  <w:style w:type="paragraph" w:styleId="8">
    <w:name w:val="Body Text Indent"/>
    <w:basedOn w:val="1"/>
    <w:unhideWhenUsed/>
    <w:qFormat/>
    <w:uiPriority w:val="99"/>
    <w:pPr>
      <w:ind w:left="540" w:leftChars="257" w:firstLine="20" w:firstLineChars="7"/>
    </w:pPr>
    <w:rPr>
      <w:sz w:val="28"/>
    </w:rPr>
  </w:style>
  <w:style w:type="paragraph" w:styleId="9">
    <w:name w:val="Date"/>
    <w:basedOn w:val="1"/>
    <w:next w:val="1"/>
    <w:link w:val="25"/>
    <w:qFormat/>
    <w:uiPriority w:val="0"/>
    <w:pPr>
      <w:ind w:left="100" w:leftChars="2500"/>
    </w:pPr>
    <w:rPr>
      <w:rFonts w:ascii="楷体_GB2312"/>
      <w:sz w:val="36"/>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link w:val="21"/>
    <w:qFormat/>
    <w:uiPriority w:val="39"/>
  </w:style>
  <w:style w:type="paragraph" w:styleId="13">
    <w:name w:val="toc 2"/>
    <w:basedOn w:val="1"/>
    <w:next w:val="1"/>
    <w:unhideWhenUsed/>
    <w:qFormat/>
    <w:uiPriority w:val="39"/>
    <w:pPr>
      <w:ind w:left="420" w:leftChars="200"/>
    </w:pPr>
  </w:style>
  <w:style w:type="paragraph" w:styleId="14">
    <w:name w:val="Body Text First Indent 2"/>
    <w:basedOn w:val="8"/>
    <w:qFormat/>
    <w:uiPriority w:val="0"/>
    <w:pPr>
      <w:autoSpaceDE w:val="0"/>
      <w:autoSpaceDN w:val="0"/>
      <w:adjustRightInd w:val="0"/>
      <w:ind w:firstLine="420"/>
      <w:jc w:val="left"/>
    </w:pPr>
    <w:rPr>
      <w:kern w:val="0"/>
    </w:rPr>
  </w:style>
  <w:style w:type="character" w:styleId="17">
    <w:name w:val="page number"/>
    <w:basedOn w:val="16"/>
    <w:qFormat/>
    <w:uiPriority w:val="0"/>
    <w:rPr>
      <w:rFonts w:ascii="Times New Roman" w:hAnsi="Times New Roman" w:eastAsia="宋体" w:cs="Times New Roman"/>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customStyle="1" w:styleId="19">
    <w:name w:val="标题 1 Char"/>
    <w:link w:val="3"/>
    <w:qFormat/>
    <w:uiPriority w:val="0"/>
    <w:rPr>
      <w:rFonts w:ascii="Times New Roman" w:hAnsi="Times New Roman" w:eastAsia="黑体" w:cs="Times New Roman"/>
      <w:kern w:val="44"/>
      <w:sz w:val="36"/>
    </w:rPr>
  </w:style>
  <w:style w:type="character" w:customStyle="1" w:styleId="20">
    <w:name w:val="标题 2 Char"/>
    <w:link w:val="4"/>
    <w:qFormat/>
    <w:uiPriority w:val="0"/>
    <w:rPr>
      <w:rFonts w:ascii="Arial" w:hAnsi="Arial" w:eastAsia="黑体"/>
      <w:b/>
      <w:sz w:val="32"/>
    </w:rPr>
  </w:style>
  <w:style w:type="character" w:customStyle="1" w:styleId="21">
    <w:name w:val="目录 1 Char"/>
    <w:link w:val="12"/>
    <w:qFormat/>
    <w:uiPriority w:val="0"/>
    <w:rPr>
      <w:rFonts w:ascii="Times New Roman" w:hAnsi="Times New Roman" w:eastAsia="宋体" w:cs="Times New Roman"/>
    </w:rPr>
  </w:style>
  <w:style w:type="character" w:customStyle="1" w:styleId="22">
    <w:name w:val="文档结构图 Char"/>
    <w:basedOn w:val="16"/>
    <w:link w:val="6"/>
    <w:qFormat/>
    <w:uiPriority w:val="0"/>
    <w:rPr>
      <w:rFonts w:ascii="宋体"/>
      <w:kern w:val="2"/>
      <w:sz w:val="18"/>
      <w:szCs w:val="18"/>
    </w:rPr>
  </w:style>
  <w:style w:type="character" w:customStyle="1" w:styleId="23">
    <w:name w:val="批注文字 Char"/>
    <w:link w:val="7"/>
    <w:semiHidden/>
    <w:qFormat/>
    <w:uiPriority w:val="0"/>
    <w:rPr>
      <w:szCs w:val="24"/>
    </w:rPr>
  </w:style>
  <w:style w:type="character" w:customStyle="1" w:styleId="24">
    <w:name w:val="批注文字 字符"/>
    <w:basedOn w:val="16"/>
    <w:semiHidden/>
    <w:qFormat/>
    <w:uiPriority w:val="0"/>
    <w:rPr>
      <w:kern w:val="2"/>
      <w:sz w:val="21"/>
    </w:rPr>
  </w:style>
  <w:style w:type="character" w:customStyle="1" w:styleId="25">
    <w:name w:val="日期 Char"/>
    <w:link w:val="9"/>
    <w:qFormat/>
    <w:uiPriority w:val="0"/>
    <w:rPr>
      <w:rFonts w:ascii="楷体_GB2312"/>
      <w:kern w:val="2"/>
      <w:sz w:val="36"/>
    </w:rPr>
  </w:style>
  <w:style w:type="character" w:customStyle="1" w:styleId="26">
    <w:name w:val="标题 3 Char"/>
    <w:basedOn w:val="16"/>
    <w:link w:val="5"/>
    <w:semiHidden/>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DB36D-3894-4333-AD35-380BE1E5E22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1612</Words>
  <Characters>1682</Characters>
  <Lines>12</Lines>
  <Paragraphs>3</Paragraphs>
  <TotalTime>142</TotalTime>
  <ScaleCrop>false</ScaleCrop>
  <LinksUpToDate>false</LinksUpToDate>
  <CharactersWithSpaces>1717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2022-02-16T01:15:00Z</dcterms:created>
  <dc:creator>蚂蚁</dc:creator>
  <cp:lastModifiedBy>湘沅</cp:lastModifiedBy>
  <cp:lastPrinted>2023-10-30T08:26:00Z</cp:lastPrinted>
  <dcterms:modified xsi:type="dcterms:W3CDTF">2025-04-17T03:11:48Z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C8462346D586475FADBB2E0F6689B303_13</vt:lpwstr>
  </property>
  <property fmtid="{D5CDD505-2E9C-101B-9397-08002B2CF9AE}" pid="4" name="KSOTemplateDocerSaveRecord">
    <vt:lpwstr>eyJoZGlkIjoiZWQ1OWM5MzAzNGE2MWVjM2M5N2UxZGFlN2NiNzY0ZDkiLCJ1c2VySWQiOiIxNTUxODYyMTYwIn0=</vt:lpwstr>
  </property>
</Properties>
</file>