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D7EB7">
      <w:pPr>
        <w:spacing w:line="360" w:lineRule="auto"/>
        <w:jc w:val="center"/>
        <w:rPr>
          <w:rFonts w:ascii="仿宋_GB2312" w:hAnsi="宋体" w:eastAsia="仿宋_GB2312"/>
          <w:b/>
          <w:bCs/>
          <w:sz w:val="32"/>
          <w:szCs w:val="36"/>
        </w:rPr>
      </w:pPr>
      <w:r>
        <w:rPr>
          <w:rFonts w:hint="eastAsia" w:ascii="方正小标宋简体" w:hAnsi="方正小标宋简体" w:eastAsia="方正小标宋简体" w:cs="方正小标宋简体"/>
          <w:bCs/>
          <w:sz w:val="44"/>
          <w:szCs w:val="44"/>
        </w:rPr>
        <w:t>重要数据安全风险评估项目采购需求</w:t>
      </w:r>
    </w:p>
    <w:p w14:paraId="05AC587D">
      <w:pPr>
        <w:pStyle w:val="7"/>
        <w:keepNext w:val="0"/>
        <w:keepLines w:val="0"/>
        <w:pageBreakBefore w:val="0"/>
        <w:numPr>
          <w:ilvl w:val="0"/>
          <w:numId w:val="0"/>
        </w:numPr>
        <w:kinsoku/>
        <w:wordWrap/>
        <w:overflowPunct/>
        <w:topLinePunct w:val="0"/>
        <w:autoSpaceDE/>
        <w:autoSpaceDN/>
        <w:bidi w:val="0"/>
        <w:adjustRightInd/>
        <w:snapToGrid/>
        <w:spacing w:before="312" w:beforeLines="100" w:afterAutospacing="0" w:line="360" w:lineRule="auto"/>
        <w:ind w:firstLine="640" w:firstLineChars="200"/>
        <w:jc w:val="left"/>
        <w:textAlignment w:val="auto"/>
        <w:rPr>
          <w:rFonts w:ascii="黑体" w:hAnsi="黑体" w:eastAsia="黑体"/>
          <w:b w:val="0"/>
          <w:bCs/>
        </w:rPr>
      </w:pPr>
      <w:r>
        <w:rPr>
          <w:rFonts w:hint="eastAsia" w:ascii="黑体" w:hAnsi="黑体" w:eastAsia="黑体"/>
          <w:b w:val="0"/>
          <w:bCs/>
          <w:lang w:val="en-US" w:eastAsia="zh-CN"/>
        </w:rPr>
        <w:t>一、</w:t>
      </w:r>
      <w:r>
        <w:rPr>
          <w:rFonts w:hint="eastAsia" w:ascii="黑体" w:hAnsi="黑体" w:eastAsia="黑体"/>
          <w:b w:val="0"/>
          <w:bCs/>
        </w:rPr>
        <w:t>项目概况</w:t>
      </w:r>
    </w:p>
    <w:p w14:paraId="3FCB5F18">
      <w:pPr>
        <w:pStyle w:val="6"/>
        <w:keepNext w:val="0"/>
        <w:keepLines w:val="0"/>
        <w:pageBreakBefore w:val="0"/>
        <w:widowControl/>
        <w:shd w:val="clear" w:color="auto" w:fill="FFFFFF"/>
        <w:kinsoku/>
        <w:wordWrap/>
        <w:overflowPunct/>
        <w:topLinePunct w:val="0"/>
        <w:autoSpaceDE/>
        <w:autoSpaceDN/>
        <w:bidi w:val="0"/>
        <w:adjustRightInd/>
        <w:snapToGrid/>
        <w:spacing w:afterAutospacing="0"/>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为贯彻落实习近平总书记关于网络强国的重要思想、《网络安全法》《数据安全法》《个人信息保护法》《湖南省网络安全和信息化条例》等法律法规的相关要求以及《湖南省自然资源厅网络安全工作责任制实施细则》等文件规定，切实做好我厅</w:t>
      </w:r>
      <w:r>
        <w:rPr>
          <w:rFonts w:hint="eastAsia" w:ascii="仿宋_GB2312" w:hAnsi="宋体" w:eastAsia="仿宋_GB2312"/>
          <w:kern w:val="2"/>
          <w:sz w:val="32"/>
          <w:szCs w:val="32"/>
          <w:lang w:val="en-US" w:eastAsia="zh-CN"/>
        </w:rPr>
        <w:t>重要</w:t>
      </w:r>
      <w:r>
        <w:rPr>
          <w:rFonts w:hint="eastAsia" w:ascii="仿宋_GB2312" w:hAnsi="宋体" w:eastAsia="仿宋_GB2312"/>
          <w:kern w:val="2"/>
          <w:sz w:val="32"/>
          <w:szCs w:val="32"/>
        </w:rPr>
        <w:t>数据安全防护工作，决定实施重要数据安全风险评估</w:t>
      </w:r>
      <w:r>
        <w:rPr>
          <w:rFonts w:hint="eastAsia" w:ascii="仿宋_GB2312" w:hAnsi="宋体" w:eastAsia="仿宋_GB2312"/>
          <w:bCs/>
          <w:sz w:val="32"/>
          <w:szCs w:val="32"/>
        </w:rPr>
        <w:t>项目</w:t>
      </w:r>
      <w:r>
        <w:rPr>
          <w:rFonts w:hint="eastAsia" w:ascii="仿宋_GB2312" w:hAnsi="宋体" w:eastAsia="仿宋_GB2312"/>
          <w:kern w:val="2"/>
          <w:sz w:val="32"/>
          <w:szCs w:val="32"/>
        </w:rPr>
        <w:t>，通过漏洞扫描、渗透测试等技术手段，全面排查网络安全隐患，筑牢网络安全屏障。</w:t>
      </w:r>
    </w:p>
    <w:p w14:paraId="780BF195">
      <w:pPr>
        <w:pStyle w:val="7"/>
        <w:keepNext w:val="0"/>
        <w:keepLines w:val="0"/>
        <w:pageBreakBefore w:val="0"/>
        <w:numPr>
          <w:ilvl w:val="0"/>
          <w:numId w:val="0"/>
        </w:numPr>
        <w:kinsoku/>
        <w:wordWrap/>
        <w:overflowPunct/>
        <w:topLinePunct w:val="0"/>
        <w:autoSpaceDE/>
        <w:autoSpaceDN/>
        <w:bidi w:val="0"/>
        <w:adjustRightInd/>
        <w:snapToGrid/>
        <w:spacing w:before="312" w:beforeLines="100" w:afterAutospacing="0" w:line="360" w:lineRule="auto"/>
        <w:ind w:firstLine="640" w:firstLineChars="200"/>
        <w:jc w:val="left"/>
        <w:textAlignment w:val="auto"/>
        <w:rPr>
          <w:rFonts w:ascii="黑体" w:hAnsi="黑体" w:eastAsia="黑体"/>
          <w:b w:val="0"/>
          <w:bCs/>
        </w:rPr>
      </w:pPr>
      <w:r>
        <w:rPr>
          <w:rFonts w:hint="eastAsia" w:ascii="黑体" w:hAnsi="黑体" w:eastAsia="黑体"/>
          <w:b w:val="0"/>
          <w:bCs/>
          <w:lang w:val="en-US" w:eastAsia="zh-CN"/>
        </w:rPr>
        <w:t>二、</w:t>
      </w:r>
      <w:r>
        <w:rPr>
          <w:rFonts w:hint="eastAsia" w:ascii="黑体" w:hAnsi="黑体" w:eastAsia="黑体"/>
          <w:b w:val="0"/>
          <w:bCs/>
        </w:rPr>
        <w:t>项目预算</w:t>
      </w:r>
    </w:p>
    <w:p w14:paraId="7D3FE77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lang w:val="en-US" w:eastAsia="zh-CN"/>
        </w:rPr>
        <w:t>18</w:t>
      </w:r>
      <w:r>
        <w:rPr>
          <w:rFonts w:ascii="仿宋_GB2312" w:hAnsi="宋体" w:eastAsia="仿宋_GB2312"/>
          <w:kern w:val="2"/>
          <w:sz w:val="32"/>
          <w:szCs w:val="32"/>
        </w:rPr>
        <w:t>万元。</w:t>
      </w:r>
    </w:p>
    <w:p w14:paraId="17A00106">
      <w:pPr>
        <w:pStyle w:val="7"/>
        <w:keepNext w:val="0"/>
        <w:keepLines w:val="0"/>
        <w:pageBreakBefore w:val="0"/>
        <w:numPr>
          <w:ilvl w:val="0"/>
          <w:numId w:val="0"/>
        </w:numPr>
        <w:kinsoku/>
        <w:wordWrap/>
        <w:overflowPunct/>
        <w:topLinePunct w:val="0"/>
        <w:autoSpaceDE/>
        <w:autoSpaceDN/>
        <w:bidi w:val="0"/>
        <w:adjustRightInd/>
        <w:snapToGrid/>
        <w:spacing w:before="312" w:beforeLines="100" w:afterAutospacing="0" w:line="360" w:lineRule="auto"/>
        <w:ind w:firstLine="640" w:firstLineChars="200"/>
        <w:jc w:val="left"/>
        <w:textAlignment w:val="auto"/>
        <w:rPr>
          <w:rFonts w:ascii="黑体" w:hAnsi="黑体" w:eastAsia="黑体"/>
          <w:b w:val="0"/>
          <w:bCs/>
        </w:rPr>
      </w:pPr>
      <w:r>
        <w:rPr>
          <w:rFonts w:hint="eastAsia" w:ascii="黑体" w:hAnsi="黑体" w:eastAsia="黑体"/>
          <w:b w:val="0"/>
          <w:bCs/>
          <w:lang w:val="en-US" w:eastAsia="zh-CN"/>
        </w:rPr>
        <w:t>三、</w:t>
      </w:r>
      <w:r>
        <w:rPr>
          <w:rFonts w:hint="eastAsia" w:ascii="黑体" w:hAnsi="黑体" w:eastAsia="黑体"/>
          <w:b w:val="0"/>
          <w:bCs/>
        </w:rPr>
        <w:t>商务需求</w:t>
      </w:r>
    </w:p>
    <w:p w14:paraId="7054049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因本项目属于重要数据安全风险评估项目，为保证</w:t>
      </w:r>
      <w:r>
        <w:rPr>
          <w:rFonts w:hint="eastAsia" w:ascii="仿宋_GB2312" w:hAnsi="宋体" w:eastAsia="仿宋_GB2312"/>
          <w:color w:val="auto"/>
          <w:kern w:val="2"/>
          <w:sz w:val="32"/>
          <w:szCs w:val="32"/>
          <w:highlight w:val="none"/>
          <w:lang w:val="en-US" w:eastAsia="zh-CN"/>
        </w:rPr>
        <w:t>供应商</w:t>
      </w:r>
      <w:r>
        <w:rPr>
          <w:rFonts w:hint="eastAsia" w:ascii="仿宋_GB2312" w:hAnsi="宋体" w:eastAsia="仿宋_GB2312"/>
          <w:color w:val="auto"/>
          <w:kern w:val="2"/>
          <w:sz w:val="32"/>
          <w:szCs w:val="32"/>
          <w:highlight w:val="none"/>
        </w:rPr>
        <w:t>基本的服务能力和服务水平，对</w:t>
      </w:r>
      <w:r>
        <w:rPr>
          <w:rFonts w:hint="eastAsia" w:ascii="仿宋_GB2312" w:hAnsi="宋体" w:eastAsia="仿宋_GB2312"/>
          <w:color w:val="auto"/>
          <w:kern w:val="2"/>
          <w:sz w:val="32"/>
          <w:szCs w:val="32"/>
          <w:highlight w:val="none"/>
          <w:lang w:val="en-US" w:eastAsia="zh-CN"/>
        </w:rPr>
        <w:t>供应商</w:t>
      </w:r>
      <w:r>
        <w:rPr>
          <w:rFonts w:hint="eastAsia" w:ascii="仿宋_GB2312" w:hAnsi="宋体" w:eastAsia="仿宋_GB2312"/>
          <w:color w:val="auto"/>
          <w:kern w:val="2"/>
          <w:sz w:val="32"/>
          <w:szCs w:val="32"/>
          <w:highlight w:val="none"/>
        </w:rPr>
        <w:t>的资质等要求如下：</w:t>
      </w:r>
    </w:p>
    <w:p w14:paraId="624104A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（一）</w:t>
      </w:r>
      <w:r>
        <w:rPr>
          <w:rFonts w:hint="eastAsia" w:ascii="仿宋_GB2312" w:hAnsi="宋体" w:eastAsia="仿宋_GB2312"/>
          <w:kern w:val="2"/>
          <w:sz w:val="32"/>
          <w:szCs w:val="32"/>
          <w:lang w:val="en-US" w:eastAsia="zh-CN"/>
        </w:rPr>
        <w:t>供应商</w:t>
      </w:r>
      <w:r>
        <w:rPr>
          <w:rFonts w:hint="eastAsia" w:ascii="仿宋_GB2312" w:hAnsi="宋体" w:eastAsia="仿宋_GB2312"/>
          <w:kern w:val="2"/>
          <w:sz w:val="32"/>
          <w:szCs w:val="32"/>
        </w:rPr>
        <w:t>具备中国通信企业协会颁发的通信网络安全服务能力网络安全风险评估一级及以上资质，提供证书复印件并加盖公章。</w:t>
      </w:r>
    </w:p>
    <w:p w14:paraId="377DD0E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宋体" w:eastAsia="仿宋_GB2312"/>
          <w:kern w:val="2"/>
          <w:sz w:val="32"/>
          <w:szCs w:val="32"/>
          <w:highlight w:val="none"/>
        </w:rPr>
      </w:pPr>
      <w:r>
        <w:rPr>
          <w:rFonts w:hint="eastAsia" w:ascii="仿宋_GB2312" w:hAnsi="宋体" w:eastAsia="仿宋_GB2312"/>
          <w:kern w:val="2"/>
          <w:sz w:val="32"/>
          <w:szCs w:val="32"/>
          <w:highlight w:val="none"/>
        </w:rPr>
        <w:t>（</w:t>
      </w:r>
      <w:r>
        <w:rPr>
          <w:rFonts w:hint="eastAsia" w:ascii="仿宋_GB2312" w:hAnsi="宋体" w:eastAsia="仿宋_GB2312"/>
          <w:kern w:val="2"/>
          <w:sz w:val="32"/>
          <w:szCs w:val="32"/>
          <w:highlight w:val="none"/>
          <w:lang w:val="en-US" w:eastAsia="zh-CN"/>
        </w:rPr>
        <w:t>二</w:t>
      </w:r>
      <w:r>
        <w:rPr>
          <w:rFonts w:hint="eastAsia" w:ascii="仿宋_GB2312" w:hAnsi="宋体" w:eastAsia="仿宋_GB2312"/>
          <w:kern w:val="2"/>
          <w:sz w:val="32"/>
          <w:szCs w:val="32"/>
          <w:highlight w:val="none"/>
        </w:rPr>
        <w:t>）</w:t>
      </w:r>
      <w:r>
        <w:rPr>
          <w:rFonts w:hint="eastAsia" w:ascii="仿宋_GB2312" w:hAnsi="宋体" w:eastAsia="仿宋_GB2312"/>
          <w:kern w:val="2"/>
          <w:sz w:val="32"/>
          <w:szCs w:val="32"/>
          <w:highlight w:val="none"/>
          <w:lang w:val="en-US" w:eastAsia="zh-CN"/>
        </w:rPr>
        <w:t>供应商</w:t>
      </w:r>
      <w:r>
        <w:rPr>
          <w:rFonts w:hint="eastAsia" w:ascii="仿宋_GB2312" w:hAnsi="宋体" w:eastAsia="仿宋_GB2312"/>
          <w:kern w:val="2"/>
          <w:sz w:val="32"/>
          <w:szCs w:val="32"/>
          <w:highlight w:val="none"/>
        </w:rPr>
        <w:t>项目</w:t>
      </w:r>
      <w:r>
        <w:rPr>
          <w:rFonts w:hint="eastAsia" w:ascii="仿宋_GB2312" w:hAnsi="宋体" w:eastAsia="仿宋_GB2312"/>
          <w:kern w:val="2"/>
          <w:sz w:val="32"/>
          <w:szCs w:val="32"/>
          <w:highlight w:val="none"/>
          <w:lang w:val="en-US" w:eastAsia="zh-CN"/>
        </w:rPr>
        <w:t>负责人</w:t>
      </w:r>
      <w:r>
        <w:rPr>
          <w:rFonts w:hint="eastAsia" w:ascii="仿宋_GB2312" w:hAnsi="宋体" w:eastAsia="仿宋_GB2312"/>
          <w:kern w:val="2"/>
          <w:sz w:val="32"/>
          <w:szCs w:val="32"/>
          <w:highlight w:val="none"/>
        </w:rPr>
        <w:t>需</w:t>
      </w:r>
      <w:r>
        <w:rPr>
          <w:rFonts w:hint="eastAsia" w:ascii="仿宋_GB2312" w:hAnsi="宋体" w:eastAsia="仿宋_GB2312"/>
          <w:kern w:val="2"/>
          <w:sz w:val="32"/>
          <w:szCs w:val="32"/>
          <w:highlight w:val="none"/>
          <w:lang w:val="en-US" w:eastAsia="zh-CN"/>
        </w:rPr>
        <w:t>同时</w:t>
      </w:r>
      <w:r>
        <w:rPr>
          <w:rFonts w:hint="eastAsia" w:ascii="仿宋_GB2312" w:hAnsi="宋体" w:eastAsia="仿宋_GB2312"/>
          <w:kern w:val="2"/>
          <w:sz w:val="32"/>
          <w:szCs w:val="32"/>
          <w:highlight w:val="none"/>
        </w:rPr>
        <w:t>具备高级工程师证书</w:t>
      </w:r>
      <w:r>
        <w:rPr>
          <w:rFonts w:hint="eastAsia" w:ascii="仿宋_GB2312" w:hAnsi="宋体" w:eastAsia="仿宋_GB2312"/>
          <w:kern w:val="2"/>
          <w:sz w:val="32"/>
          <w:szCs w:val="32"/>
          <w:highlight w:val="none"/>
          <w:lang w:val="en-US" w:eastAsia="zh-CN"/>
        </w:rPr>
        <w:t>和CISP证书（注册信息安全专业人员）</w:t>
      </w:r>
      <w:r>
        <w:rPr>
          <w:rFonts w:ascii="仿宋_GB2312" w:hAnsi="宋体" w:eastAsia="仿宋_GB2312"/>
          <w:kern w:val="2"/>
          <w:sz w:val="32"/>
          <w:szCs w:val="32"/>
          <w:highlight w:val="none"/>
        </w:rPr>
        <w:t>，</w:t>
      </w:r>
      <w:r>
        <w:rPr>
          <w:rFonts w:hint="eastAsia" w:ascii="仿宋_GB2312" w:hAnsi="宋体" w:eastAsia="仿宋_GB2312"/>
          <w:kern w:val="2"/>
          <w:sz w:val="32"/>
          <w:szCs w:val="32"/>
          <w:highlight w:val="none"/>
        </w:rPr>
        <w:t>提供项目</w:t>
      </w:r>
      <w:r>
        <w:rPr>
          <w:rFonts w:hint="eastAsia" w:ascii="仿宋_GB2312" w:hAnsi="宋体" w:eastAsia="仿宋_GB2312"/>
          <w:kern w:val="2"/>
          <w:sz w:val="32"/>
          <w:szCs w:val="32"/>
          <w:highlight w:val="none"/>
          <w:lang w:val="en-US" w:eastAsia="zh-CN"/>
        </w:rPr>
        <w:t>负责人相关</w:t>
      </w:r>
      <w:r>
        <w:rPr>
          <w:rFonts w:hint="eastAsia" w:ascii="仿宋_GB2312" w:hAnsi="宋体" w:eastAsia="仿宋_GB2312"/>
          <w:kern w:val="2"/>
          <w:sz w:val="32"/>
          <w:szCs w:val="32"/>
        </w:rPr>
        <w:t>证书复印件</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highlight w:val="none"/>
        </w:rPr>
        <w:t>近三个月</w:t>
      </w:r>
      <w:r>
        <w:rPr>
          <w:rFonts w:hint="eastAsia" w:ascii="仿宋_GB2312" w:hAnsi="宋体" w:eastAsia="仿宋_GB2312"/>
          <w:kern w:val="2"/>
          <w:sz w:val="32"/>
          <w:szCs w:val="32"/>
          <w:highlight w:val="none"/>
          <w:lang w:val="en-US" w:eastAsia="zh-CN"/>
        </w:rPr>
        <w:t>任意一个月</w:t>
      </w:r>
      <w:r>
        <w:rPr>
          <w:rFonts w:hint="eastAsia" w:ascii="仿宋_GB2312" w:hAnsi="宋体" w:eastAsia="仿宋_GB2312"/>
          <w:kern w:val="2"/>
          <w:sz w:val="32"/>
          <w:szCs w:val="32"/>
          <w:highlight w:val="none"/>
        </w:rPr>
        <w:t>社保证明并加盖公章。</w:t>
      </w:r>
    </w:p>
    <w:p w14:paraId="5594B23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宋体" w:eastAsia="仿宋_GB2312"/>
          <w:kern w:val="2"/>
          <w:sz w:val="32"/>
          <w:szCs w:val="32"/>
          <w:highlight w:val="none"/>
        </w:rPr>
      </w:pPr>
      <w:r>
        <w:rPr>
          <w:rFonts w:hint="eastAsia" w:ascii="仿宋_GB2312" w:hAnsi="宋体" w:eastAsia="仿宋_GB2312"/>
          <w:kern w:val="2"/>
          <w:sz w:val="32"/>
          <w:szCs w:val="32"/>
          <w:highlight w:val="none"/>
          <w:lang w:val="en-US" w:eastAsia="zh-CN"/>
        </w:rPr>
        <w:t>（三）供应商拟任重要数据安全风险评估</w:t>
      </w:r>
      <w:r>
        <w:rPr>
          <w:rFonts w:hint="eastAsia" w:ascii="仿宋_GB2312" w:hAnsi="宋体" w:eastAsia="仿宋_GB2312"/>
          <w:kern w:val="2"/>
          <w:sz w:val="32"/>
          <w:szCs w:val="32"/>
          <w:highlight w:val="none"/>
        </w:rPr>
        <w:t>实施团队成员至少5</w:t>
      </w:r>
      <w:r>
        <w:rPr>
          <w:rFonts w:ascii="仿宋_GB2312" w:hAnsi="宋体" w:eastAsia="仿宋_GB2312"/>
          <w:kern w:val="2"/>
          <w:sz w:val="32"/>
          <w:szCs w:val="32"/>
          <w:highlight w:val="none"/>
        </w:rPr>
        <w:t>人</w:t>
      </w:r>
      <w:r>
        <w:rPr>
          <w:rFonts w:hint="eastAsia" w:ascii="仿宋_GB2312" w:hAnsi="宋体" w:eastAsia="仿宋_GB2312"/>
          <w:kern w:val="2"/>
          <w:sz w:val="32"/>
          <w:szCs w:val="32"/>
          <w:highlight w:val="none"/>
        </w:rPr>
        <w:t>（不含项目</w:t>
      </w:r>
      <w:r>
        <w:rPr>
          <w:rFonts w:hint="eastAsia" w:ascii="仿宋_GB2312" w:hAnsi="宋体" w:eastAsia="仿宋_GB2312"/>
          <w:kern w:val="2"/>
          <w:sz w:val="32"/>
          <w:szCs w:val="32"/>
          <w:highlight w:val="none"/>
          <w:lang w:val="en-US" w:eastAsia="zh-CN"/>
        </w:rPr>
        <w:t>负责人）</w:t>
      </w:r>
      <w:r>
        <w:rPr>
          <w:rFonts w:hint="eastAsia" w:ascii="仿宋_GB2312" w:hAnsi="宋体" w:eastAsia="仿宋_GB2312"/>
          <w:kern w:val="2"/>
          <w:sz w:val="32"/>
          <w:szCs w:val="32"/>
          <w:highlight w:val="none"/>
          <w:lang w:eastAsia="zh-CN"/>
        </w:rPr>
        <w:t>，</w:t>
      </w:r>
      <w:r>
        <w:rPr>
          <w:rFonts w:hint="eastAsia" w:ascii="仿宋_GB2312" w:hAnsi="宋体" w:eastAsia="仿宋_GB2312"/>
          <w:kern w:val="2"/>
          <w:sz w:val="32"/>
          <w:szCs w:val="32"/>
          <w:highlight w:val="none"/>
          <w:lang w:val="en-US" w:eastAsia="zh-CN"/>
        </w:rPr>
        <w:t>团队成员均需具备CISP证书（注册信息安全专业人员），至少一人需持有</w:t>
      </w:r>
      <w:r>
        <w:rPr>
          <w:rFonts w:hint="eastAsia" w:ascii="仿宋_GB2312" w:hAnsi="宋体" w:eastAsia="仿宋_GB2312"/>
          <w:kern w:val="2"/>
          <w:sz w:val="32"/>
          <w:szCs w:val="32"/>
          <w:highlight w:val="none"/>
        </w:rPr>
        <w:t>高级工程师证书</w:t>
      </w:r>
      <w:r>
        <w:rPr>
          <w:rFonts w:hint="eastAsia" w:ascii="仿宋_GB2312" w:hAnsi="宋体" w:eastAsia="仿宋_GB2312"/>
          <w:kern w:val="2"/>
          <w:sz w:val="32"/>
          <w:szCs w:val="32"/>
          <w:highlight w:val="none"/>
          <w:lang w:val="en-US" w:eastAsia="zh-CN"/>
        </w:rPr>
        <w:t>或信息系统高级项目管理师（高级）职称，</w:t>
      </w:r>
      <w:r>
        <w:rPr>
          <w:rFonts w:hint="eastAsia" w:ascii="仿宋_GB2312" w:hAnsi="宋体" w:eastAsia="仿宋_GB2312"/>
          <w:kern w:val="2"/>
          <w:sz w:val="32"/>
          <w:szCs w:val="32"/>
          <w:highlight w:val="none"/>
        </w:rPr>
        <w:t>提供</w:t>
      </w:r>
      <w:r>
        <w:rPr>
          <w:rFonts w:hint="eastAsia" w:ascii="仿宋_GB2312" w:hAnsi="宋体" w:eastAsia="仿宋_GB2312"/>
          <w:kern w:val="2"/>
          <w:sz w:val="32"/>
          <w:szCs w:val="32"/>
        </w:rPr>
        <w:t>项目实施团队</w:t>
      </w:r>
      <w:r>
        <w:rPr>
          <w:rFonts w:hint="eastAsia" w:ascii="仿宋_GB2312" w:hAnsi="宋体" w:eastAsia="仿宋_GB2312"/>
          <w:kern w:val="2"/>
          <w:sz w:val="32"/>
          <w:szCs w:val="32"/>
          <w:lang w:val="en-US" w:eastAsia="zh-CN"/>
        </w:rPr>
        <w:t>成</w:t>
      </w:r>
      <w:r>
        <w:rPr>
          <w:rFonts w:hint="eastAsia" w:ascii="仿宋_GB2312" w:hAnsi="宋体" w:eastAsia="仿宋_GB2312"/>
          <w:kern w:val="2"/>
          <w:sz w:val="32"/>
          <w:szCs w:val="32"/>
        </w:rPr>
        <w:t>员</w:t>
      </w:r>
      <w:r>
        <w:rPr>
          <w:rFonts w:hint="eastAsia" w:ascii="仿宋_GB2312" w:hAnsi="宋体" w:eastAsia="仿宋_GB2312"/>
          <w:kern w:val="2"/>
          <w:sz w:val="32"/>
          <w:szCs w:val="32"/>
          <w:highlight w:val="none"/>
          <w:lang w:val="en-US" w:eastAsia="zh-CN"/>
        </w:rPr>
        <w:t>相关</w:t>
      </w:r>
      <w:r>
        <w:rPr>
          <w:rFonts w:hint="eastAsia" w:ascii="仿宋_GB2312" w:hAnsi="宋体" w:eastAsia="仿宋_GB2312"/>
          <w:kern w:val="2"/>
          <w:sz w:val="32"/>
          <w:szCs w:val="32"/>
        </w:rPr>
        <w:t>证书复印件</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近三个月</w:t>
      </w:r>
      <w:r>
        <w:rPr>
          <w:rFonts w:hint="eastAsia" w:ascii="仿宋_GB2312" w:hAnsi="宋体" w:eastAsia="仿宋_GB2312"/>
          <w:kern w:val="2"/>
          <w:sz w:val="32"/>
          <w:szCs w:val="32"/>
          <w:highlight w:val="none"/>
          <w:lang w:val="en-US" w:eastAsia="zh-CN"/>
        </w:rPr>
        <w:t>任意一个月</w:t>
      </w:r>
      <w:r>
        <w:rPr>
          <w:rFonts w:hint="eastAsia" w:ascii="仿宋_GB2312" w:hAnsi="宋体" w:eastAsia="仿宋_GB2312"/>
          <w:kern w:val="2"/>
          <w:sz w:val="32"/>
          <w:szCs w:val="32"/>
        </w:rPr>
        <w:t>社保证明并加盖公章。</w:t>
      </w:r>
    </w:p>
    <w:p w14:paraId="414CAA2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highlight w:val="none"/>
        </w:rPr>
        <w:t>（</w:t>
      </w:r>
      <w:r>
        <w:rPr>
          <w:rFonts w:hint="eastAsia" w:ascii="仿宋_GB2312" w:hAnsi="宋体" w:eastAsia="仿宋_GB2312"/>
          <w:kern w:val="2"/>
          <w:sz w:val="32"/>
          <w:szCs w:val="32"/>
          <w:highlight w:val="none"/>
          <w:lang w:val="en-US" w:eastAsia="zh-CN"/>
        </w:rPr>
        <w:t>四</w:t>
      </w:r>
      <w:r>
        <w:rPr>
          <w:rFonts w:hint="eastAsia" w:ascii="仿宋_GB2312" w:hAnsi="宋体" w:eastAsia="仿宋_GB2312"/>
          <w:kern w:val="2"/>
          <w:sz w:val="32"/>
          <w:szCs w:val="32"/>
          <w:highlight w:val="none"/>
        </w:rPr>
        <w:t>）</w:t>
      </w:r>
      <w:r>
        <w:rPr>
          <w:rFonts w:ascii="仿宋_GB2312" w:hAnsi="宋体" w:eastAsia="仿宋_GB2312" w:cstheme="minorBidi"/>
          <w:sz w:val="32"/>
          <w:szCs w:val="32"/>
        </w:rPr>
        <w:t>供应商需</w:t>
      </w:r>
      <w:r>
        <w:rPr>
          <w:rFonts w:hint="eastAsia" w:ascii="仿宋_GB2312" w:hAnsi="宋体" w:eastAsia="仿宋_GB2312" w:cstheme="minorBidi"/>
          <w:sz w:val="32"/>
          <w:szCs w:val="32"/>
          <w:lang w:val="en-US" w:eastAsia="zh-CN"/>
        </w:rPr>
        <w:t>派驻1</w:t>
      </w:r>
      <w:r>
        <w:rPr>
          <w:rFonts w:ascii="仿宋_GB2312" w:hAnsi="宋体" w:eastAsia="仿宋_GB2312" w:cstheme="minorBidi"/>
          <w:sz w:val="32"/>
          <w:szCs w:val="32"/>
        </w:rPr>
        <w:t>名采购人认可的技术人员</w:t>
      </w:r>
      <w:r>
        <w:rPr>
          <w:rFonts w:hint="eastAsia" w:ascii="仿宋_GB2312" w:hAnsi="宋体" w:eastAsia="仿宋_GB2312" w:cstheme="minorBidi"/>
          <w:sz w:val="32"/>
          <w:szCs w:val="32"/>
          <w:lang w:eastAsia="zh-CN"/>
        </w:rPr>
        <w:t>（</w:t>
      </w:r>
      <w:r>
        <w:rPr>
          <w:rFonts w:hint="eastAsia" w:ascii="仿宋_GB2312" w:hAnsi="宋体" w:eastAsia="仿宋_GB2312" w:cstheme="minorBidi"/>
          <w:sz w:val="32"/>
          <w:szCs w:val="32"/>
          <w:lang w:val="en-US" w:eastAsia="zh-CN"/>
        </w:rPr>
        <w:t>非重要数据安全风险评估实施团队成员</w:t>
      </w:r>
      <w:r>
        <w:rPr>
          <w:rFonts w:hint="eastAsia" w:ascii="仿宋_GB2312" w:hAnsi="宋体" w:eastAsia="仿宋_GB2312" w:cstheme="minorBidi"/>
          <w:sz w:val="32"/>
          <w:szCs w:val="32"/>
          <w:lang w:eastAsia="zh-CN"/>
        </w:rPr>
        <w:t>）</w:t>
      </w:r>
      <w:r>
        <w:rPr>
          <w:rFonts w:ascii="仿宋_GB2312" w:hAnsi="宋体" w:eastAsia="仿宋_GB2312" w:cstheme="minorBidi"/>
          <w:sz w:val="32"/>
          <w:szCs w:val="32"/>
        </w:rPr>
        <w:t>进驻项目现场开展驻场服务工作，</w:t>
      </w:r>
      <w:r>
        <w:rPr>
          <w:rFonts w:hint="eastAsia" w:ascii="仿宋_GB2312" w:hAnsi="宋体" w:eastAsia="仿宋_GB2312"/>
          <w:sz w:val="32"/>
          <w:szCs w:val="32"/>
          <w:highlight w:val="none"/>
          <w:lang w:val="en-US" w:eastAsia="zh-CN"/>
        </w:rPr>
        <w:t>驻场人员要求熟悉网络安全相关法律法规，</w:t>
      </w:r>
      <w:r>
        <w:rPr>
          <w:rFonts w:hint="eastAsia" w:ascii="仿宋_GB2312" w:hAnsi="宋体" w:eastAsia="仿宋_GB2312"/>
          <w:kern w:val="2"/>
          <w:sz w:val="32"/>
          <w:szCs w:val="32"/>
          <w:highlight w:val="none"/>
          <w:lang w:val="en-US" w:eastAsia="zh-CN"/>
        </w:rPr>
        <w:t>需持有CISP证书（注册信息安全专业人员）</w:t>
      </w:r>
      <w:r>
        <w:rPr>
          <w:rFonts w:hint="eastAsia" w:ascii="仿宋_GB2312" w:hAnsi="宋体" w:eastAsia="仿宋_GB2312"/>
          <w:sz w:val="32"/>
          <w:szCs w:val="32"/>
          <w:lang w:val="en-US" w:eastAsia="zh-CN"/>
        </w:rPr>
        <w:t>。</w:t>
      </w:r>
      <w:r>
        <w:rPr>
          <w:rFonts w:ascii="仿宋_GB2312" w:hAnsi="宋体" w:eastAsia="仿宋_GB2312" w:cstheme="minorBidi"/>
          <w:sz w:val="32"/>
          <w:szCs w:val="32"/>
        </w:rPr>
        <w:t>工作时间和工作地点由采购人指定，驻现场技术人员因特殊原因需要更换，供应商必须提出书面申请并取得采购人书面回复同意后方可更换，不得擅自撤离驻现场工作人员。本条须出具承诺函并加盖供应商公章。提供拟投入本项目人员</w:t>
      </w:r>
      <w:r>
        <w:rPr>
          <w:rFonts w:hint="eastAsia" w:ascii="仿宋_GB2312" w:hAnsi="宋体" w:eastAsia="仿宋_GB2312"/>
          <w:kern w:val="2"/>
          <w:sz w:val="32"/>
          <w:szCs w:val="32"/>
          <w:highlight w:val="none"/>
          <w:lang w:val="en-US" w:eastAsia="zh-CN"/>
        </w:rPr>
        <w:t>相关</w:t>
      </w:r>
      <w:r>
        <w:rPr>
          <w:rFonts w:hint="eastAsia" w:ascii="仿宋_GB2312" w:hAnsi="宋体" w:eastAsia="仿宋_GB2312"/>
          <w:kern w:val="2"/>
          <w:sz w:val="32"/>
          <w:szCs w:val="32"/>
        </w:rPr>
        <w:t>证书复印件</w:t>
      </w:r>
      <w:r>
        <w:rPr>
          <w:rFonts w:hint="eastAsia" w:ascii="仿宋_GB2312" w:hAnsi="宋体" w:eastAsia="仿宋_GB2312"/>
          <w:kern w:val="2"/>
          <w:sz w:val="32"/>
          <w:szCs w:val="32"/>
          <w:lang w:val="en-US" w:eastAsia="zh-CN"/>
        </w:rPr>
        <w:t>及</w:t>
      </w:r>
      <w:r>
        <w:rPr>
          <w:rFonts w:hint="eastAsia" w:ascii="仿宋_GB2312" w:hAnsi="宋体" w:eastAsia="仿宋_GB2312" w:cstheme="minorBidi"/>
          <w:sz w:val="32"/>
          <w:szCs w:val="32"/>
          <w:lang w:val="en-US" w:eastAsia="zh-CN"/>
        </w:rPr>
        <w:t>竞价截止</w:t>
      </w:r>
      <w:r>
        <w:rPr>
          <w:rFonts w:ascii="仿宋_GB2312" w:hAnsi="宋体" w:eastAsia="仿宋_GB2312" w:cstheme="minorBidi"/>
          <w:sz w:val="32"/>
          <w:szCs w:val="32"/>
        </w:rPr>
        <w:t>前三个月</w:t>
      </w:r>
      <w:r>
        <w:rPr>
          <w:rFonts w:hint="default" w:ascii="仿宋_GB2312" w:hAnsi="宋体" w:eastAsia="仿宋_GB2312" w:cstheme="minorBidi"/>
          <w:sz w:val="32"/>
          <w:szCs w:val="32"/>
          <w:lang w:val="en-US" w:eastAsia="zh-CN"/>
        </w:rPr>
        <w:t>任意一个月</w:t>
      </w:r>
      <w:r>
        <w:rPr>
          <w:rFonts w:ascii="仿宋_GB2312" w:hAnsi="宋体" w:eastAsia="仿宋_GB2312" w:cstheme="minorBidi"/>
          <w:sz w:val="32"/>
          <w:szCs w:val="32"/>
        </w:rPr>
        <w:t>缴纳社保证明。</w:t>
      </w:r>
    </w:p>
    <w:p w14:paraId="6CBD0ADF">
      <w:pPr>
        <w:pStyle w:val="7"/>
        <w:keepNext w:val="0"/>
        <w:keepLines w:val="0"/>
        <w:pageBreakBefore w:val="0"/>
        <w:numPr>
          <w:ilvl w:val="0"/>
          <w:numId w:val="0"/>
        </w:numPr>
        <w:kinsoku/>
        <w:wordWrap/>
        <w:overflowPunct/>
        <w:topLinePunct w:val="0"/>
        <w:autoSpaceDE/>
        <w:autoSpaceDN/>
        <w:bidi w:val="0"/>
        <w:adjustRightInd/>
        <w:snapToGrid/>
        <w:spacing w:before="312" w:beforeLines="100" w:afterAutospacing="0" w:line="360" w:lineRule="auto"/>
        <w:ind w:firstLine="640" w:firstLineChars="200"/>
        <w:jc w:val="left"/>
        <w:textAlignment w:val="auto"/>
        <w:rPr>
          <w:rFonts w:hint="default" w:ascii="黑体" w:hAnsi="黑体" w:eastAsia="黑体"/>
          <w:b w:val="0"/>
          <w:bCs/>
          <w:lang w:val="en-US" w:eastAsia="zh-CN"/>
        </w:rPr>
      </w:pPr>
      <w:r>
        <w:rPr>
          <w:rFonts w:hint="eastAsia" w:ascii="黑体" w:hAnsi="黑体" w:eastAsia="黑体"/>
          <w:b w:val="0"/>
          <w:bCs/>
          <w:lang w:val="en-US" w:eastAsia="zh-CN"/>
        </w:rPr>
        <w:t>四、服务内容及要求</w:t>
      </w:r>
    </w:p>
    <w:p w14:paraId="2B570F2A">
      <w:pPr>
        <w:pStyle w:val="6"/>
        <w:widowControl/>
        <w:shd w:val="clear" w:color="auto" w:fill="FFFFFF"/>
        <w:spacing w:beforeAutospacing="0" w:afterAutospacing="0" w:line="360" w:lineRule="auto"/>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依据相关规范标准对授权的互联网资产开展重要数据安全风险评估4次，共出具检查报告4份，并提供具体的漏洞修复建议。</w:t>
      </w:r>
    </w:p>
    <w:p w14:paraId="2F394850">
      <w:pPr>
        <w:pStyle w:val="6"/>
        <w:widowControl/>
        <w:shd w:val="clear" w:color="auto" w:fill="FFFFFF"/>
        <w:spacing w:beforeAutospacing="0" w:afterAutospacing="0" w:line="360" w:lineRule="auto"/>
        <w:ind w:firstLine="640" w:firstLineChars="200"/>
        <w:jc w:val="both"/>
        <w:rPr>
          <w:rFonts w:hint="eastAsia" w:ascii="仿宋_GB2312" w:hAnsi="宋体" w:eastAsia="仿宋_GB2312"/>
          <w:kern w:val="2"/>
          <w:sz w:val="32"/>
          <w:szCs w:val="32"/>
        </w:rPr>
      </w:pPr>
      <w:r>
        <w:rPr>
          <w:rFonts w:hint="eastAsia" w:ascii="仿宋_GB2312" w:hAnsi="宋体" w:eastAsia="仿宋_GB2312"/>
          <w:kern w:val="2"/>
          <w:sz w:val="32"/>
          <w:szCs w:val="32"/>
        </w:rPr>
        <w:t>具体服务内容如下：</w:t>
      </w:r>
    </w:p>
    <w:p w14:paraId="6A15F913">
      <w:pPr>
        <w:pStyle w:val="6"/>
        <w:widowControl/>
        <w:shd w:val="clear" w:color="auto" w:fill="FFFFFF"/>
        <w:spacing w:beforeAutospacing="0" w:afterAutospacing="0" w:line="360" w:lineRule="auto"/>
        <w:ind w:firstLine="640" w:firstLineChars="200"/>
        <w:jc w:val="both"/>
        <w:rPr>
          <w:rFonts w:hint="eastAsia" w:ascii="仿宋_GB2312" w:hAnsi="宋体" w:eastAsia="仿宋_GB2312"/>
          <w:kern w:val="2"/>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84"/>
        <w:gridCol w:w="5413"/>
        <w:gridCol w:w="953"/>
      </w:tblGrid>
      <w:tr w14:paraId="1C2A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453" w:type="pct"/>
            <w:shd w:val="clear" w:color="auto" w:fill="auto"/>
            <w:noWrap/>
            <w:vAlign w:val="center"/>
          </w:tcPr>
          <w:p w14:paraId="4422291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812" w:type="pct"/>
            <w:shd w:val="clear" w:color="auto" w:fill="auto"/>
            <w:noWrap/>
            <w:vAlign w:val="center"/>
          </w:tcPr>
          <w:p w14:paraId="6D8F04D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服务子项</w:t>
            </w:r>
          </w:p>
        </w:tc>
        <w:tc>
          <w:tcPr>
            <w:tcW w:w="3176" w:type="pct"/>
            <w:shd w:val="clear" w:color="auto" w:fill="auto"/>
            <w:vAlign w:val="center"/>
          </w:tcPr>
          <w:p w14:paraId="22B9696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服务内容</w:t>
            </w:r>
          </w:p>
        </w:tc>
        <w:tc>
          <w:tcPr>
            <w:tcW w:w="559" w:type="pct"/>
            <w:shd w:val="clear" w:color="auto" w:fill="auto"/>
            <w:vAlign w:val="center"/>
          </w:tcPr>
          <w:p w14:paraId="3E0D3802">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14:paraId="6E5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3" w:type="pct"/>
            <w:shd w:val="clear" w:color="auto" w:fill="auto"/>
            <w:noWrap/>
            <w:vAlign w:val="center"/>
          </w:tcPr>
          <w:p w14:paraId="26E15FDB">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12" w:type="pct"/>
            <w:shd w:val="clear" w:color="auto" w:fill="auto"/>
            <w:vAlign w:val="center"/>
          </w:tcPr>
          <w:p w14:paraId="2F272016">
            <w:pPr>
              <w:widowControl/>
              <w:jc w:val="center"/>
              <w:rPr>
                <w:rFonts w:ascii="仿宋" w:hAnsi="仿宋" w:eastAsia="仿宋" w:cs="宋体"/>
                <w:kern w:val="0"/>
                <w:sz w:val="24"/>
                <w:szCs w:val="24"/>
              </w:rPr>
            </w:pPr>
            <w:r>
              <w:rPr>
                <w:rFonts w:hint="eastAsia" w:ascii="仿宋" w:hAnsi="仿宋" w:eastAsia="仿宋" w:cs="宋体"/>
                <w:kern w:val="0"/>
                <w:sz w:val="24"/>
                <w:szCs w:val="24"/>
              </w:rPr>
              <w:t>重要数据安全风险评估</w:t>
            </w:r>
          </w:p>
        </w:tc>
        <w:tc>
          <w:tcPr>
            <w:tcW w:w="3176" w:type="pct"/>
            <w:shd w:val="clear" w:color="auto" w:fill="auto"/>
            <w:vAlign w:val="center"/>
          </w:tcPr>
          <w:p w14:paraId="0B06C96E">
            <w:pPr>
              <w:widowControl/>
              <w:jc w:val="left"/>
              <w:rPr>
                <w:rFonts w:ascii="仿宋" w:hAnsi="仿宋" w:eastAsia="仿宋" w:cs="宋体"/>
                <w:kern w:val="0"/>
                <w:sz w:val="24"/>
                <w:szCs w:val="24"/>
              </w:rPr>
            </w:pPr>
            <w:r>
              <w:rPr>
                <w:rFonts w:hint="eastAsia" w:ascii="仿宋" w:hAnsi="仿宋" w:eastAsia="仿宋" w:cs="宋体"/>
                <w:kern w:val="0"/>
                <w:sz w:val="24"/>
                <w:szCs w:val="24"/>
              </w:rPr>
              <w:t>经授权后，通过模拟黑客的攻击行为与分析方法对指定范围内的内网、外网重要应用系统进行人工渗透测试，识别目标系统中存在的安全隐患，提供修复建议并指导漏洞修复工作。同时，针对整改情况提供复测服务。</w:t>
            </w:r>
          </w:p>
        </w:tc>
        <w:tc>
          <w:tcPr>
            <w:tcW w:w="559" w:type="pct"/>
            <w:shd w:val="clear" w:color="auto" w:fill="auto"/>
            <w:vAlign w:val="center"/>
          </w:tcPr>
          <w:p w14:paraId="1E6A47D8">
            <w:pPr>
              <w:widowControl/>
              <w:jc w:val="center"/>
              <w:rPr>
                <w:rFonts w:ascii="仿宋" w:hAnsi="仿宋" w:eastAsia="仿宋" w:cs="宋体"/>
                <w:kern w:val="0"/>
                <w:sz w:val="24"/>
                <w:szCs w:val="24"/>
              </w:rPr>
            </w:pPr>
            <w:r>
              <w:rPr>
                <w:rFonts w:hint="eastAsia" w:ascii="仿宋" w:hAnsi="仿宋" w:eastAsia="仿宋" w:cs="宋体"/>
                <w:kern w:val="0"/>
                <w:sz w:val="24"/>
                <w:szCs w:val="24"/>
              </w:rPr>
              <w:t>4次</w:t>
            </w:r>
          </w:p>
        </w:tc>
      </w:tr>
    </w:tbl>
    <w:p w14:paraId="5B61C2B8">
      <w:pPr>
        <w:pStyle w:val="7"/>
        <w:keepNext w:val="0"/>
        <w:keepLines w:val="0"/>
        <w:pageBreakBefore w:val="0"/>
        <w:numPr>
          <w:ilvl w:val="0"/>
          <w:numId w:val="0"/>
        </w:numPr>
        <w:kinsoku/>
        <w:wordWrap/>
        <w:overflowPunct/>
        <w:topLinePunct w:val="0"/>
        <w:autoSpaceDE/>
        <w:autoSpaceDN/>
        <w:bidi w:val="0"/>
        <w:adjustRightInd/>
        <w:snapToGrid/>
        <w:spacing w:before="312" w:beforeLines="100" w:line="240" w:lineRule="auto"/>
        <w:ind w:leftChars="200" w:firstLine="320" w:firstLineChars="100"/>
        <w:jc w:val="left"/>
        <w:textAlignment w:val="auto"/>
        <w:rPr>
          <w:rFonts w:ascii="黑体" w:hAnsi="黑体" w:eastAsia="黑体"/>
          <w:b w:val="0"/>
          <w:bCs/>
        </w:rPr>
      </w:pPr>
      <w:r>
        <w:rPr>
          <w:rFonts w:hint="eastAsia" w:ascii="黑体" w:hAnsi="黑体" w:eastAsia="黑体"/>
          <w:b w:val="0"/>
          <w:bCs/>
          <w:lang w:val="en-US" w:eastAsia="zh-CN"/>
        </w:rPr>
        <w:t>五、</w:t>
      </w:r>
      <w:r>
        <w:rPr>
          <w:rFonts w:hint="eastAsia" w:ascii="黑体" w:hAnsi="黑体" w:eastAsia="黑体"/>
          <w:b w:val="0"/>
          <w:bCs/>
        </w:rPr>
        <w:t>服务原则</w:t>
      </w:r>
    </w:p>
    <w:p w14:paraId="0D28B4A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1.符合性原则：遵循国家、行业和组织相关的安全技术规范要求。</w:t>
      </w:r>
    </w:p>
    <w:p w14:paraId="445611C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2.规范性原则：工作过程和文档交付具有规范的操作流程，内容明确，责任清晰，可以便于项目的跟踪和控制。</w:t>
      </w:r>
    </w:p>
    <w:p w14:paraId="399C23E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3.整体性原则：提供整体、全面的安全服务，包括业务、应用、系统、网络、管理制度、人员等各个层面和系统规划、设计、建设、入网、运维、退网等各个环节。</w:t>
      </w:r>
    </w:p>
    <w:p w14:paraId="361A4DC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4.最小影响原则：服务的实施过程尽可能小的影响系统和网络的正常运行，不能对系统的运行和业务的正常提供产生显著影响（包括系统性能明显下降、网络拥塞、服务中断等），如无法避免出现这些情况需要提前详细描述。</w:t>
      </w:r>
    </w:p>
    <w:p w14:paraId="4C33408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5.保密原则：对项目实施过程中所涉及的数据及信息严格保密，未经授权不泄露给任何单位和个人，不利用此数据进行任何侵害用户网络的行为，项目完成后清除相关文档信息。</w:t>
      </w:r>
    </w:p>
    <w:p w14:paraId="38F49C6A">
      <w:pPr>
        <w:pStyle w:val="7"/>
        <w:keepNext w:val="0"/>
        <w:keepLines w:val="0"/>
        <w:pageBreakBefore w:val="0"/>
        <w:numPr>
          <w:ilvl w:val="0"/>
          <w:numId w:val="0"/>
        </w:numPr>
        <w:kinsoku/>
        <w:wordWrap/>
        <w:overflowPunct/>
        <w:topLinePunct w:val="0"/>
        <w:autoSpaceDE/>
        <w:autoSpaceDN/>
        <w:bidi w:val="0"/>
        <w:adjustRightInd/>
        <w:snapToGrid/>
        <w:spacing w:before="312" w:beforeLines="100" w:line="240" w:lineRule="auto"/>
        <w:ind w:leftChars="200" w:firstLine="320" w:firstLineChars="100"/>
        <w:jc w:val="left"/>
        <w:textAlignment w:val="auto"/>
        <w:rPr>
          <w:rFonts w:ascii="黑体" w:hAnsi="黑体" w:eastAsia="黑体"/>
          <w:b w:val="0"/>
          <w:bCs/>
        </w:rPr>
      </w:pPr>
      <w:r>
        <w:rPr>
          <w:rFonts w:hint="eastAsia" w:ascii="黑体" w:hAnsi="黑体" w:eastAsia="黑体"/>
          <w:b w:val="0"/>
          <w:bCs/>
          <w:lang w:val="en-US" w:eastAsia="zh-CN"/>
        </w:rPr>
        <w:t>六、</w:t>
      </w:r>
      <w:r>
        <w:rPr>
          <w:rFonts w:hint="eastAsia" w:ascii="黑体" w:hAnsi="黑体" w:eastAsia="黑体"/>
          <w:b w:val="0"/>
          <w:bCs/>
        </w:rPr>
        <w:t>需满足的服务标准、期限等要求</w:t>
      </w:r>
    </w:p>
    <w:p w14:paraId="1B215DD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（一）服务标准：</w:t>
      </w:r>
    </w:p>
    <w:p w14:paraId="6A1A821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1、GB/T 33561-2017 信息安全技术 安全漏洞分类</w:t>
      </w:r>
    </w:p>
    <w:p w14:paraId="15FE471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2、GB/T 28458-2012 信息安全技术 安全漏洞标识与描述规范</w:t>
      </w:r>
    </w:p>
    <w:p w14:paraId="56F8F0F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3、GB/T 30276-2013 信息安全技术 信息安全漏洞管理规范</w:t>
      </w:r>
    </w:p>
    <w:p w14:paraId="274086B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4、GB/T 30279-2013 信息安全技术 安全漏洞等级划分指南</w:t>
      </w:r>
      <w:bookmarkStart w:id="1" w:name="_GoBack"/>
      <w:bookmarkEnd w:id="1"/>
    </w:p>
    <w:p w14:paraId="717C547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5、GB/T 20984-2022信息安全技术 信息安全风险评估方法</w:t>
      </w:r>
    </w:p>
    <w:p w14:paraId="49C2735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6、GB/T 24364-2023信息安全技术 信息安全风险管理实施指南</w:t>
      </w:r>
    </w:p>
    <w:p w14:paraId="43CEA28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（二）施工工期和服务地点要求</w:t>
      </w:r>
    </w:p>
    <w:p w14:paraId="693EB09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施工工期：合同签订后</w:t>
      </w:r>
      <w:r>
        <w:rPr>
          <w:rFonts w:hint="eastAsia" w:ascii="仿宋_GB2312" w:hAnsi="宋体" w:eastAsia="仿宋_GB2312"/>
          <w:kern w:val="2"/>
          <w:sz w:val="32"/>
          <w:szCs w:val="32"/>
          <w:lang w:val="en-US" w:eastAsia="zh-CN"/>
        </w:rPr>
        <w:t>一年内</w:t>
      </w:r>
      <w:r>
        <w:rPr>
          <w:rFonts w:hint="eastAsia" w:ascii="仿宋_GB2312" w:hAnsi="宋体" w:eastAsia="仿宋_GB2312"/>
          <w:kern w:val="2"/>
          <w:sz w:val="32"/>
          <w:szCs w:val="32"/>
        </w:rPr>
        <w:t>根据甲方要求开展重要数据安全风险评估4次，并提供相应检查报告。</w:t>
      </w:r>
    </w:p>
    <w:p w14:paraId="2508B77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服务地点：采购人指定地点。</w:t>
      </w:r>
    </w:p>
    <w:p w14:paraId="5A7335A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（三）付款方式及付款条件</w:t>
      </w:r>
    </w:p>
    <w:p w14:paraId="10DF522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r>
        <w:rPr>
          <w:rFonts w:hint="eastAsia" w:ascii="仿宋_GB2312" w:hAnsi="宋体" w:eastAsia="仿宋_GB2312"/>
          <w:kern w:val="2"/>
          <w:sz w:val="32"/>
          <w:szCs w:val="32"/>
        </w:rPr>
        <w:t>付款方式：国库集中支付</w:t>
      </w:r>
    </w:p>
    <w:p w14:paraId="345DCF5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宋体" w:eastAsia="仿宋_GB2312"/>
          <w:kern w:val="2"/>
          <w:sz w:val="32"/>
          <w:szCs w:val="32"/>
        </w:rPr>
      </w:pPr>
      <w:r>
        <w:rPr>
          <w:rFonts w:hint="eastAsia" w:ascii="仿宋_GB2312" w:hAnsi="宋体" w:eastAsia="仿宋_GB2312"/>
          <w:kern w:val="2"/>
          <w:sz w:val="32"/>
          <w:szCs w:val="32"/>
        </w:rPr>
        <w:t>付款条件：</w:t>
      </w:r>
    </w:p>
    <w:p w14:paraId="46FBF37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宋体" w:eastAsia="仿宋_GB2312"/>
          <w:kern w:val="2"/>
          <w:sz w:val="32"/>
          <w:szCs w:val="32"/>
        </w:rPr>
      </w:pPr>
      <w:r>
        <w:rPr>
          <w:rFonts w:hint="eastAsia" w:ascii="仿宋_GB2312" w:hAnsi="宋体" w:eastAsia="仿宋_GB2312"/>
          <w:sz w:val="32"/>
          <w:szCs w:val="32"/>
          <w:lang w:eastAsia="zh-CN"/>
        </w:rPr>
        <w:t>签订合同后十五个工作日内支付合同总金额40%启动经费；完成安全风险评估并出具相应成果报告，经采购人验收合格后，支付剩余60%合同款。</w:t>
      </w:r>
    </w:p>
    <w:p w14:paraId="625FFC0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宋体" w:eastAsia="仿宋_GB2312"/>
          <w:kern w:val="2"/>
          <w:sz w:val="32"/>
          <w:szCs w:val="32"/>
        </w:rPr>
      </w:pPr>
    </w:p>
    <w:p w14:paraId="4CE94B96">
      <w:pPr>
        <w:pStyle w:val="2"/>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themeColor="text1"/>
          <w14:textFill>
            <w14:solidFill>
              <w14:schemeClr w14:val="tx1"/>
            </w14:solidFill>
          </w14:textFill>
        </w:rPr>
      </w:pPr>
      <w:bookmarkStart w:id="0" w:name="OLE_LINK1"/>
    </w:p>
    <w:p w14:paraId="03C950AF">
      <w:pPr>
        <w:spacing w:line="360" w:lineRule="auto"/>
        <w:ind w:firstLine="602" w:firstLineChars="200"/>
        <w:jc w:val="left"/>
        <w:rPr>
          <w:rFonts w:ascii="仿宋_GB2312" w:hAnsi="宋体" w:eastAsia="仿宋_GB2312"/>
          <w:kern w:val="2"/>
          <w:sz w:val="32"/>
          <w:szCs w:val="32"/>
        </w:rPr>
      </w:pPr>
      <w:r>
        <w:rPr>
          <w:rFonts w:ascii="仿宋" w:hAnsi="仿宋" w:eastAsia="仿宋" w:cs="仿宋"/>
          <w:b/>
          <w:bCs/>
          <w:color w:val="auto"/>
          <w:kern w:val="0"/>
          <w:sz w:val="30"/>
          <w:szCs w:val="30"/>
          <w:highlight w:val="none"/>
          <w:lang w:val="en-US" w:eastAsia="zh-CN" w:bidi="ar"/>
        </w:rPr>
        <w:t>采购需求所有条款，供应商需在响应文件中逐一全部响应并</w:t>
      </w:r>
      <w:r>
        <w:rPr>
          <w:rFonts w:hint="eastAsia" w:ascii="仿宋" w:hAnsi="仿宋" w:eastAsia="仿宋" w:cs="仿宋"/>
          <w:b/>
          <w:bCs/>
          <w:color w:val="auto"/>
          <w:kern w:val="0"/>
          <w:sz w:val="30"/>
          <w:szCs w:val="30"/>
          <w:highlight w:val="none"/>
          <w:lang w:val="en-US" w:eastAsia="zh-CN" w:bidi="ar"/>
        </w:rPr>
        <w:t>加盖公章，否则视为无效响应。</w:t>
      </w:r>
    </w:p>
    <w:bookmarkEnd w:id="0"/>
    <w:p w14:paraId="7CE0C3D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EC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DE61C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EDE61C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WQ1M2Y3ZjlhYzU0OTUxOTk4ZDEzNjlkNDRmNzkifQ=="/>
  </w:docVars>
  <w:rsids>
    <w:rsidRoot w:val="1E9B7789"/>
    <w:rsid w:val="016F05E9"/>
    <w:rsid w:val="06836846"/>
    <w:rsid w:val="07EF0236"/>
    <w:rsid w:val="08220261"/>
    <w:rsid w:val="094E5E24"/>
    <w:rsid w:val="0CD957A2"/>
    <w:rsid w:val="10463305"/>
    <w:rsid w:val="192F6D69"/>
    <w:rsid w:val="1B05232A"/>
    <w:rsid w:val="1E9B7789"/>
    <w:rsid w:val="265E5CE3"/>
    <w:rsid w:val="2E880E77"/>
    <w:rsid w:val="33A51F6D"/>
    <w:rsid w:val="33AD43E0"/>
    <w:rsid w:val="343B62E2"/>
    <w:rsid w:val="3614540D"/>
    <w:rsid w:val="394C61B4"/>
    <w:rsid w:val="3C283BB0"/>
    <w:rsid w:val="3E3B4483"/>
    <w:rsid w:val="4016774B"/>
    <w:rsid w:val="40440413"/>
    <w:rsid w:val="55020B76"/>
    <w:rsid w:val="55560EC1"/>
    <w:rsid w:val="58A75590"/>
    <w:rsid w:val="59275FDE"/>
    <w:rsid w:val="62603D22"/>
    <w:rsid w:val="633C7AA5"/>
    <w:rsid w:val="63C811DC"/>
    <w:rsid w:val="65BD2897"/>
    <w:rsid w:val="6612673F"/>
    <w:rsid w:val="6C1B20C5"/>
    <w:rsid w:val="6FC64095"/>
    <w:rsid w:val="7E9A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cs="Times New Roman"/>
      <w:kern w:val="0"/>
      <w:sz w:val="24"/>
      <w:szCs w:val="24"/>
    </w:rPr>
  </w:style>
  <w:style w:type="paragraph" w:styleId="7">
    <w:name w:val="Title"/>
    <w:basedOn w:val="1"/>
    <w:qFormat/>
    <w:uiPriority w:val="0"/>
    <w:pPr>
      <w:jc w:val="center"/>
      <w:outlineLvl w:val="0"/>
    </w:pPr>
    <w:rPr>
      <w:rFonts w:ascii="Calibri" w:hAnsi="Calibri" w:eastAsia="宋体" w:cs="Times New Roman"/>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1620</Words>
  <Characters>1711</Characters>
  <Lines>0</Lines>
  <Paragraphs>0</Paragraphs>
  <TotalTime>2</TotalTime>
  <ScaleCrop>false</ScaleCrop>
  <LinksUpToDate>false</LinksUpToDate>
  <CharactersWithSpaces>1727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2025-04-23T04:13:00Z</dcterms:created>
  <dc:creator>张勇</dc:creator>
  <cp:lastModifiedBy>y</cp:lastModifiedBy>
  <dcterms:modified xsi:type="dcterms:W3CDTF">2025-06-24T09:27:35Z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5A99E1AD824E4824AD2FAB089CFF8F33_13</vt:lpwstr>
  </property>
  <property fmtid="{D5CDD505-2E9C-101B-9397-08002B2CF9AE}" pid="4" name="KSOTemplateDocerSaveRecord">
    <vt:lpwstr>eyJoZGlkIjoiNWNmNmMwN2Y5NmVhMGNhODk4OTU4ZWEwMjk4ZGJkYjAiLCJ1c2VySWQiOiIxMjEyODM2Nzk1In0=</vt:lpwstr>
  </property>
</Properties>
</file>