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app.xml" ContentType="application/vnd.openxmlformats-officedocument.extended-properties+xml"/>
  <Override PartName="/word/footnotes.xml" ContentType="application/vnd.openxmlformats-officedocument.wordprocessingml.footnot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Bdr/>
        <w:spacing w:line="560" w:lineRule="exact"/>
        <w:ind/>
        <w:jc w:val="center"/>
        <w:rPr>
          <w:rFonts w:ascii="Times New Roman" w:hAnsi="Times New Roman"/>
          <w:b/>
          <w:bCs/>
          <w:sz w:val="28"/>
          <w:szCs w:val="28"/>
        </w:rPr>
      </w:pPr>
      <w:r>
        <w:rPr>
          <w:rFonts w:ascii="Times New Roman" w:hAnsi="Times New Roman"/>
          <w:b/>
          <w:bCs/>
          <w:sz w:val="28"/>
          <w:szCs w:val="28"/>
        </w:rPr>
        <w:t xml:space="preserve">采购需求</w:t>
      </w:r>
      <w:r>
        <w:rPr>
          <w:rFonts w:ascii="Times New Roman" w:hAnsi="Times New Roman"/>
          <w:b/>
          <w:bCs/>
          <w:sz w:val="28"/>
          <w:szCs w:val="28"/>
        </w:rPr>
      </w:r>
    </w:p>
    <w:p>
      <w:pPr>
        <w:pBdr/>
        <w:spacing w:line="560" w:lineRule="exact"/>
        <w:ind/>
        <w:rPr>
          <w:rFonts w:ascii="Times New Roman" w:hAnsi="Times New Roman"/>
          <w:b/>
          <w:bCs/>
          <w:sz w:val="24"/>
          <w:szCs w:val="24"/>
        </w:rPr>
      </w:pPr>
      <w:r>
        <w:rPr>
          <w:rFonts w:ascii="Times New Roman" w:hAnsi="Times New Roman"/>
          <w:b/>
          <w:bCs/>
          <w:sz w:val="24"/>
          <w:szCs w:val="24"/>
        </w:rPr>
        <w:t xml:space="preserve">一、品目及技术需求</w:t>
      </w:r>
      <w:r>
        <w:rPr>
          <w:rFonts w:ascii="Times New Roman" w:hAnsi="Times New Roman"/>
          <w:b/>
          <w:bCs/>
          <w:sz w:val="24"/>
          <w:szCs w:val="24"/>
        </w:rPr>
      </w:r>
    </w:p>
    <w:tbl>
      <w:tblPr>
        <w:tblStyle w:val="622"/>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top w:w="0" w:type="dxa"/>
          <w:right w:w="108" w:type="dxa"/>
          <w:bottom w:w="0" w:type="dxa"/>
        </w:tblCellMar>
        <w:tblLook w:val="04A0" w:firstRow="1" w:lastRow="0" w:firstColumn="1" w:lastColumn="0" w:noHBand="0" w:noVBand="1"/>
      </w:tblPr>
      <w:tblGrid>
        <w:gridCol w:w="813"/>
        <w:gridCol w:w="813"/>
        <w:gridCol w:w="5214"/>
        <w:gridCol w:w="804"/>
        <w:gridCol w:w="1094"/>
        <w:gridCol w:w="1102"/>
      </w:tblGrid>
      <w:tr>
        <w:trPr>
          <w:jc w:val="center"/>
          <w:trHeight w:val="425"/>
        </w:trPr>
        <w:tc>
          <w:tcPr>
            <w:tcBorders/>
            <w:tcW w:w="813" w:type="dxa"/>
            <w:vAlign w:val="center"/>
            <w:textDirection w:val="lrTb"/>
            <w:noWrap w:val="false"/>
          </w:tcPr>
          <w:p>
            <w:pPr>
              <w:pBdr/>
              <w:spacing/>
              <w:ind/>
              <w:jc w:val="center"/>
              <w:rPr>
                <w:rFonts w:ascii="Times New Roman" w:hAnsi="Times New Roman"/>
                <w:szCs w:val="20"/>
              </w:rPr>
            </w:pPr>
            <w:r>
              <w:rPr>
                <w:rFonts w:hint="eastAsia" w:ascii="Times New Roman" w:hAnsi="Times New Roman"/>
                <w:szCs w:val="20"/>
              </w:rPr>
              <w:t xml:space="preserve">分项</w:t>
            </w:r>
            <w:r>
              <w:rPr>
                <w:rFonts w:ascii="Times New Roman" w:hAnsi="Times New Roman"/>
                <w:szCs w:val="20"/>
              </w:rPr>
              <w:t xml:space="preserve">名称</w:t>
            </w:r>
            <w:r>
              <w:rPr>
                <w:rFonts w:ascii="Times New Roman" w:hAnsi="Times New Roman"/>
                <w:szCs w:val="20"/>
              </w:rPr>
            </w:r>
          </w:p>
        </w:tc>
        <w:tc>
          <w:tcPr>
            <w:tcBorders/>
            <w:tcW w:w="813" w:type="dxa"/>
            <w:vAlign w:val="center"/>
            <w:textDirection w:val="lrTb"/>
            <w:noWrap w:val="false"/>
          </w:tcPr>
          <w:p>
            <w:pPr>
              <w:pBdr/>
              <w:spacing/>
              <w:ind/>
              <w:jc w:val="center"/>
              <w:rPr>
                <w:rFonts w:ascii="Times New Roman" w:hAnsi="Times New Roman"/>
                <w:szCs w:val="20"/>
              </w:rPr>
            </w:pPr>
            <w:r>
              <w:rPr>
                <w:rFonts w:hint="eastAsia" w:ascii="Times New Roman" w:hAnsi="Times New Roman"/>
                <w:szCs w:val="20"/>
              </w:rPr>
              <w:t xml:space="preserve">子项</w:t>
            </w:r>
            <w:r>
              <w:rPr>
                <w:rFonts w:ascii="Times New Roman" w:hAnsi="Times New Roman"/>
                <w:szCs w:val="20"/>
              </w:rPr>
              <w:t xml:space="preserve">名称</w:t>
            </w:r>
            <w:r>
              <w:rPr>
                <w:rFonts w:ascii="Times New Roman" w:hAnsi="Times New Roman"/>
                <w:szCs w:val="20"/>
              </w:rPr>
            </w:r>
          </w:p>
        </w:tc>
        <w:tc>
          <w:tcPr>
            <w:tcBorders/>
            <w:tcW w:w="5214" w:type="dxa"/>
            <w:vAlign w:val="center"/>
            <w:textDirection w:val="lrTb"/>
            <w:noWrap w:val="false"/>
          </w:tcPr>
          <w:p>
            <w:pPr>
              <w:pBdr/>
              <w:spacing/>
              <w:ind/>
              <w:jc w:val="center"/>
              <w:rPr>
                <w:rFonts w:ascii="Times New Roman" w:hAnsi="Times New Roman"/>
                <w:szCs w:val="20"/>
              </w:rPr>
            </w:pPr>
            <w:r>
              <w:rPr>
                <w:rFonts w:ascii="Times New Roman" w:hAnsi="Times New Roman"/>
                <w:szCs w:val="20"/>
              </w:rPr>
              <w:t xml:space="preserve">参数要求</w:t>
            </w:r>
            <w:r>
              <w:rPr>
                <w:rFonts w:ascii="Times New Roman" w:hAnsi="Times New Roman"/>
                <w:szCs w:val="20"/>
              </w:rPr>
            </w:r>
          </w:p>
        </w:tc>
        <w:tc>
          <w:tcPr>
            <w:tcBorders/>
            <w:tcW w:w="804" w:type="dxa"/>
            <w:vAlign w:val="center"/>
            <w:textDirection w:val="lrTb"/>
            <w:noWrap w:val="false"/>
          </w:tcPr>
          <w:p>
            <w:pPr>
              <w:pBdr/>
              <w:spacing/>
              <w:ind/>
              <w:jc w:val="center"/>
              <w:rPr>
                <w:rFonts w:ascii="Times New Roman" w:hAnsi="Times New Roman"/>
                <w:szCs w:val="20"/>
              </w:rPr>
            </w:pPr>
            <w:r>
              <w:rPr>
                <w:rFonts w:ascii="Times New Roman" w:hAnsi="Times New Roman"/>
                <w:szCs w:val="20"/>
              </w:rPr>
              <w:t xml:space="preserve">数量</w:t>
            </w:r>
            <w:r>
              <w:rPr>
                <w:rFonts w:ascii="Times New Roman" w:hAnsi="Times New Roman"/>
                <w:szCs w:val="20"/>
              </w:rPr>
            </w:r>
          </w:p>
        </w:tc>
        <w:tc>
          <w:tcPr>
            <w:tcBorders/>
            <w:tcW w:w="1094" w:type="dxa"/>
            <w:vAlign w:val="center"/>
            <w:textDirection w:val="lrTb"/>
            <w:noWrap w:val="false"/>
          </w:tcPr>
          <w:p>
            <w:pPr>
              <w:pBdr/>
              <w:spacing/>
              <w:ind/>
              <w:jc w:val="center"/>
              <w:rPr>
                <w:rFonts w:ascii="Times New Roman" w:hAnsi="Times New Roman"/>
                <w:szCs w:val="20"/>
              </w:rPr>
            </w:pPr>
            <w:r>
              <w:rPr>
                <w:rFonts w:ascii="Times New Roman" w:hAnsi="Times New Roman"/>
                <w:szCs w:val="20"/>
              </w:rPr>
              <w:t xml:space="preserve">控制金额</w:t>
            </w:r>
            <w:r>
              <w:rPr>
                <w:rFonts w:ascii="Times New Roman" w:hAnsi="Times New Roman"/>
                <w:szCs w:val="20"/>
              </w:rPr>
            </w:r>
          </w:p>
        </w:tc>
        <w:tc>
          <w:tcPr>
            <w:tcBorders/>
            <w:tcW w:w="1102" w:type="dxa"/>
            <w:vAlign w:val="center"/>
            <w:textDirection w:val="lrTb"/>
            <w:noWrap w:val="false"/>
          </w:tcPr>
          <w:p>
            <w:pPr>
              <w:pBdr/>
              <w:spacing/>
              <w:ind/>
              <w:jc w:val="center"/>
              <w:rPr>
                <w:rFonts w:ascii="Times New Roman" w:hAnsi="Times New Roman"/>
                <w:szCs w:val="20"/>
              </w:rPr>
            </w:pPr>
            <w:r>
              <w:rPr>
                <w:rFonts w:ascii="Times New Roman" w:hAnsi="Times New Roman"/>
                <w:szCs w:val="20"/>
              </w:rPr>
              <w:t xml:space="preserve">建议品牌</w:t>
            </w:r>
            <w:r>
              <w:rPr>
                <w:rFonts w:ascii="Times New Roman" w:hAnsi="Times New Roman"/>
                <w:szCs w:val="20"/>
              </w:rPr>
            </w:r>
          </w:p>
        </w:tc>
      </w:tr>
      <w:tr>
        <w:trPr>
          <w:jc w:val="center"/>
          <w:trHeight w:val="1804"/>
        </w:trPr>
        <w:tc>
          <w:tcPr>
            <w:tcBorders/>
            <w:tcW w:w="813" w:type="dxa"/>
            <w:vAlign w:val="center"/>
            <w:vMerge w:val="restart"/>
            <w:textDirection w:val="lrTb"/>
            <w:noWrap w:val="false"/>
          </w:tcPr>
          <w:p>
            <w:pPr>
              <w:pBdr/>
              <w:spacing/>
              <w:ind/>
              <w:jc w:val="center"/>
              <w:rPr>
                <w:b/>
                <w:bCs/>
              </w:rPr>
            </w:pPr>
            <w:r>
              <w:rPr>
                <w:rFonts w:hint="eastAsia" w:ascii="宋体" w:hAnsi="宋体" w:cs="宋体"/>
                <w:color w:val="000000"/>
                <w:szCs w:val="21"/>
                <w:lang w:bidi="ar"/>
              </w:rPr>
              <w:t xml:space="preserve">接地系统</w:t>
            </w:r>
            <w:r>
              <w:rPr>
                <w:b/>
                <w:bCs/>
              </w:rPr>
            </w:r>
          </w:p>
        </w:tc>
        <w:tc>
          <w:tcPr>
            <w:tcBorders/>
            <w:tcW w:w="813" w:type="dxa"/>
            <w:vAlign w:val="center"/>
            <w:textDirection w:val="lrTb"/>
            <w:noWrap w:val="false"/>
          </w:tcPr>
          <w:p>
            <w:pPr>
              <w:widowControl w:val="true"/>
              <w:pBdr/>
              <w:spacing/>
              <w:ind/>
              <w:jc w:val="left"/>
              <w:rPr>
                <w:rFonts w:ascii="Times New Roman" w:hAnsi="Times New Roman"/>
                <w:color w:val="000000" w:themeColor="text1"/>
                <w:szCs w:val="21"/>
              </w:rPr>
            </w:pPr>
            <w:r>
              <w:rPr>
                <w:rFonts w:hint="eastAsia" w:ascii="宋体" w:hAnsi="宋体" w:cs="宋体"/>
                <w:color w:val="000000"/>
                <w:szCs w:val="21"/>
                <w:lang w:bidi="ar"/>
              </w:rPr>
              <w:t xml:space="preserve">接地池建设</w:t>
            </w:r>
            <w:r>
              <w:rPr>
                <w:rFonts w:ascii="Times New Roman" w:hAnsi="Times New Roman"/>
                <w:color w:val="000000" w:themeColor="text1"/>
                <w:szCs w:val="21"/>
              </w:rPr>
            </w:r>
          </w:p>
        </w:tc>
        <w:tc>
          <w:tcPr>
            <w:tcBorders/>
            <w:tcW w:w="5214" w:type="dxa"/>
            <w:vAlign w:val="center"/>
            <w:textDirection w:val="lrTb"/>
            <w:noWrap w:val="false"/>
          </w:tcPr>
          <w:p>
            <w:pPr>
              <w:widowControl w:val="true"/>
              <w:pBdr/>
              <w:spacing/>
              <w:ind/>
              <w:jc w:val="left"/>
              <w:rPr>
                <w:rFonts w:ascii="Times New Roman" w:hAnsi="Times New Roman"/>
                <w:color w:val="000000" w:themeColor="text1"/>
                <w:szCs w:val="21"/>
              </w:rPr>
            </w:pPr>
            <w:r>
              <w:rPr>
                <w:rFonts w:hint="eastAsia" w:ascii="宋体" w:hAnsi="宋体" w:cs="宋体"/>
                <w:color w:val="000000"/>
                <w:szCs w:val="21"/>
                <w:lang w:bidi="ar"/>
              </w:rPr>
              <w:t xml:space="preserve">根据校方选定地方在离大楼防雷接地网5米外挖井，采用4根1.5米长、50mmx50mm的热镀锌国标角钢，焊接成“彐”字形接地体，垂直埋入地下，接地体最下端离地表面≧2米，接地体最上端离地表面≧0.5米，接地体顶部铜焊接地铜缆，开挖地沟、将接地铜缆通过地下、从室外暗敷设进入室内，接地铜缆室内端铜焊30mm宽3mm厚100mm长铜排，作为接地铜排；掩埋接地体时，调制约25公斤降阻剂在接地体四周，以确保接地电阻≦4Ω</w:t>
            </w:r>
            <w:r>
              <w:rPr>
                <w:rFonts w:ascii="Times New Roman" w:hAnsi="Times New Roman"/>
                <w:color w:val="000000" w:themeColor="text1"/>
                <w:szCs w:val="21"/>
              </w:rPr>
            </w:r>
          </w:p>
        </w:tc>
        <w:tc>
          <w:tcPr>
            <w:tcBorders/>
            <w:tcW w:w="804" w:type="dxa"/>
            <w:vAlign w:val="center"/>
            <w:textDirection w:val="lrTb"/>
            <w:noWrap w:val="false"/>
          </w:tcPr>
          <w:p>
            <w:pPr>
              <w:pBdr/>
              <w:spacing/>
              <w:ind/>
              <w:jc w:val="center"/>
              <w:rPr>
                <w:rFonts w:ascii="Times New Roman" w:hAnsi="Times New Roman"/>
                <w:color w:val="000000" w:themeColor="text1"/>
                <w:szCs w:val="21"/>
              </w:rPr>
            </w:pPr>
            <w:r>
              <w:rPr>
                <w:rFonts w:hint="eastAsia" w:ascii="Times New Roman" w:hAnsi="Times New Roman"/>
                <w:color w:val="000000" w:themeColor="text1"/>
                <w:szCs w:val="21"/>
              </w:rPr>
              <w:t xml:space="preserve">1</w:t>
            </w:r>
            <w:r>
              <w:rPr>
                <w:rFonts w:ascii="Times New Roman" w:hAnsi="Times New Roman"/>
                <w:color w:val="000000" w:themeColor="text1"/>
                <w:szCs w:val="21"/>
              </w:rPr>
            </w:r>
          </w:p>
        </w:tc>
        <w:tc>
          <w:tcPr>
            <w:tcBorders/>
            <w:tcW w:w="1094" w:type="dxa"/>
            <w:vAlign w:val="center"/>
            <w:textDirection w:val="lrTb"/>
            <w:noWrap w:val="false"/>
          </w:tcPr>
          <w:p>
            <w:pPr>
              <w:pBdr/>
              <w:spacing/>
              <w:ind/>
              <w:jc w:val="center"/>
              <w:rPr>
                <w:rFonts w:ascii="Times New Roman" w:hAnsi="Times New Roman"/>
                <w:color w:val="000000" w:themeColor="text1"/>
                <w:szCs w:val="21"/>
              </w:rPr>
            </w:pPr>
            <w:r>
              <w:rPr>
                <w:rFonts w:hint="eastAsia" w:ascii="Times New Roman" w:hAnsi="Times New Roman"/>
                <w:color w:val="000000" w:themeColor="text1"/>
                <w:szCs w:val="21"/>
              </w:rPr>
              <w:t xml:space="preserve">0.6万</w:t>
            </w:r>
            <w:r>
              <w:rPr>
                <w:rFonts w:ascii="Times New Roman" w:hAnsi="Times New Roman"/>
                <w:color w:val="000000" w:themeColor="text1"/>
                <w:szCs w:val="21"/>
              </w:rPr>
            </w:r>
          </w:p>
        </w:tc>
        <w:tc>
          <w:tcPr>
            <w:tcBorders/>
            <w:tcW w:w="1102" w:type="dxa"/>
            <w:vAlign w:val="center"/>
            <w:textDirection w:val="lrTb"/>
            <w:noWrap w:val="false"/>
          </w:tcPr>
          <w:p>
            <w:pPr>
              <w:pBdr/>
              <w:spacing/>
              <w:ind/>
              <w:jc w:val="center"/>
              <w:rPr>
                <w:rFonts w:ascii="Times New Roman" w:hAnsi="Times New Roman"/>
                <w:color w:val="000000" w:themeColor="text1"/>
                <w:szCs w:val="21"/>
              </w:rPr>
            </w:pPr>
            <w:r>
              <w:rPr>
                <w:rFonts w:hint="eastAsia" w:ascii="Times New Roman" w:hAnsi="Times New Roman"/>
                <w:color w:val="000000" w:themeColor="text1"/>
                <w:szCs w:val="21"/>
              </w:rPr>
              <w:t xml:space="preserve">定制</w:t>
            </w:r>
            <w:r>
              <w:rPr>
                <w:rFonts w:ascii="Times New Roman" w:hAnsi="Times New Roman"/>
                <w:color w:val="000000" w:themeColor="text1"/>
                <w:szCs w:val="21"/>
              </w:rPr>
            </w:r>
          </w:p>
        </w:tc>
      </w:tr>
      <w:tr>
        <w:trPr>
          <w:jc w:val="center"/>
          <w:trHeight w:val="1094"/>
        </w:trPr>
        <w:tc>
          <w:tcPr>
            <w:tcBorders/>
            <w:tcW w:w="813" w:type="dxa"/>
            <w:vAlign w:val="center"/>
            <w:vMerge w:val="continue"/>
            <w:textDirection w:val="lrTb"/>
            <w:noWrap w:val="false"/>
          </w:tcPr>
          <w:p>
            <w:pPr>
              <w:pBdr/>
              <w:spacing/>
              <w:ind/>
              <w:jc w:val="center"/>
              <w:rPr>
                <w:b/>
                <w:bCs/>
              </w:rPr>
            </w:pPr>
            <w:r>
              <w:rPr>
                <w:b/>
                <w:bCs/>
              </w:rPr>
            </w:r>
            <w:r>
              <w:rPr>
                <w:b/>
                <w:bCs/>
              </w:rPr>
            </w:r>
          </w:p>
        </w:tc>
        <w:tc>
          <w:tcPr>
            <w:tcBorders/>
            <w:tcW w:w="813" w:type="dxa"/>
            <w:vAlign w:val="center"/>
            <w:textDirection w:val="lrTb"/>
            <w:noWrap w:val="false"/>
          </w:tcPr>
          <w:p>
            <w:pPr>
              <w:widowControl w:val="true"/>
              <w:pBdr/>
              <w:spacing/>
              <w:ind/>
              <w:jc w:val="left"/>
              <w:rPr>
                <w:b/>
                <w:bCs/>
              </w:rPr>
            </w:pPr>
            <w:r>
              <w:rPr>
                <w:rFonts w:hint="eastAsia" w:ascii="宋体" w:hAnsi="宋体" w:cs="宋体"/>
                <w:color w:val="000000"/>
                <w:szCs w:val="21"/>
                <w:lang w:bidi="ar"/>
              </w:rPr>
              <w:t xml:space="preserve">接地线及敷设</w:t>
            </w:r>
            <w:r>
              <w:rPr>
                <w:b/>
                <w:bCs/>
              </w:rPr>
            </w:r>
          </w:p>
        </w:tc>
        <w:tc>
          <w:tcPr>
            <w:tcBorders/>
            <w:tcW w:w="5214" w:type="dxa"/>
            <w:vAlign w:val="center"/>
            <w:textDirection w:val="lrTb"/>
            <w:noWrap w:val="false"/>
          </w:tcPr>
          <w:p>
            <w:pPr>
              <w:widowControl w:val="true"/>
              <w:pBdr/>
              <w:spacing/>
              <w:ind/>
              <w:jc w:val="left"/>
              <w:rPr/>
            </w:pPr>
            <w:r>
              <w:rPr>
                <w:rFonts w:hint="eastAsia" w:ascii="宋体" w:hAnsi="宋体" w:cs="宋体"/>
                <w:color w:val="000000"/>
                <w:szCs w:val="21"/>
                <w:lang w:bidi="ar"/>
              </w:rPr>
              <w:t xml:space="preserve">采用BVR16mm2国标黄绿多股铜线，从”接地池接地铜排“PVC管沿墙明敷设到UPS房内，端接铜接头、连接新建配电箱接地铜排</w:t>
            </w:r>
            <w:r/>
          </w:p>
        </w:tc>
        <w:tc>
          <w:tcPr>
            <w:tcBorders/>
            <w:tcW w:w="804" w:type="dxa"/>
            <w:vAlign w:val="center"/>
            <w:textDirection w:val="lrTb"/>
            <w:noWrap w:val="false"/>
          </w:tcPr>
          <w:p>
            <w:pPr>
              <w:pBdr/>
              <w:spacing/>
              <w:ind/>
              <w:jc w:val="center"/>
              <w:rPr>
                <w:rFonts w:ascii="Times New Roman" w:hAnsi="Times New Roman"/>
                <w:color w:val="000000" w:themeColor="text1"/>
                <w:szCs w:val="21"/>
              </w:rPr>
            </w:pPr>
            <w:r>
              <w:rPr>
                <w:rFonts w:hint="eastAsia" w:ascii="Times New Roman" w:hAnsi="Times New Roman"/>
                <w:color w:val="000000" w:themeColor="text1"/>
                <w:szCs w:val="21"/>
              </w:rPr>
              <w:t xml:space="preserve">1</w:t>
            </w:r>
            <w:r>
              <w:rPr>
                <w:rFonts w:ascii="Times New Roman" w:hAnsi="Times New Roman"/>
                <w:color w:val="000000" w:themeColor="text1"/>
                <w:szCs w:val="21"/>
              </w:rPr>
            </w:r>
          </w:p>
        </w:tc>
        <w:tc>
          <w:tcPr>
            <w:tcBorders/>
            <w:tcW w:w="1094" w:type="dxa"/>
            <w:vAlign w:val="center"/>
            <w:textDirection w:val="lrTb"/>
            <w:noWrap w:val="false"/>
          </w:tcPr>
          <w:p>
            <w:pPr>
              <w:pBdr/>
              <w:spacing/>
              <w:ind/>
              <w:jc w:val="center"/>
              <w:rPr>
                <w:rFonts w:ascii="Times New Roman" w:hAnsi="Times New Roman"/>
                <w:color w:val="000000" w:themeColor="text1"/>
                <w:szCs w:val="21"/>
              </w:rPr>
            </w:pPr>
            <w:r>
              <w:rPr>
                <w:rFonts w:hint="eastAsia" w:ascii="Times New Roman" w:hAnsi="Times New Roman"/>
                <w:color w:val="000000" w:themeColor="text1"/>
                <w:szCs w:val="21"/>
              </w:rPr>
              <w:t xml:space="preserve">0.32万</w:t>
            </w:r>
            <w:r>
              <w:rPr>
                <w:rFonts w:ascii="Times New Roman" w:hAnsi="Times New Roman"/>
                <w:color w:val="000000" w:themeColor="text1"/>
                <w:szCs w:val="21"/>
              </w:rPr>
            </w:r>
          </w:p>
        </w:tc>
        <w:tc>
          <w:tcPr>
            <w:tcBorders/>
            <w:tcW w:w="1102" w:type="dxa"/>
            <w:vAlign w:val="center"/>
            <w:textDirection w:val="lrTb"/>
            <w:noWrap w:val="false"/>
          </w:tcPr>
          <w:p>
            <w:pPr>
              <w:pBdr/>
              <w:spacing/>
              <w:ind/>
              <w:jc w:val="center"/>
              <w:rPr>
                <w:rFonts w:ascii="Times New Roman" w:hAnsi="Times New Roman"/>
                <w:color w:val="000000" w:themeColor="text1"/>
                <w:szCs w:val="21"/>
              </w:rPr>
            </w:pPr>
            <w:r>
              <w:rPr>
                <w:rFonts w:hint="eastAsia" w:ascii="Times New Roman" w:hAnsi="Times New Roman"/>
                <w:color w:val="000000" w:themeColor="text1"/>
                <w:szCs w:val="21"/>
              </w:rPr>
              <w:t xml:space="preserve">定制</w:t>
            </w:r>
            <w:r>
              <w:rPr>
                <w:rFonts w:ascii="Times New Roman" w:hAnsi="Times New Roman"/>
                <w:color w:val="000000" w:themeColor="text1"/>
                <w:szCs w:val="21"/>
              </w:rPr>
            </w:r>
          </w:p>
        </w:tc>
      </w:tr>
      <w:tr>
        <w:trPr>
          <w:jc w:val="center"/>
          <w:trHeight w:val="578"/>
        </w:trPr>
        <w:tc>
          <w:tcPr>
            <w:tcBorders/>
            <w:tcW w:w="813" w:type="dxa"/>
            <w:vAlign w:val="center"/>
            <w:vMerge w:val="restart"/>
            <w:textDirection w:val="lrTb"/>
            <w:noWrap w:val="false"/>
          </w:tcPr>
          <w:p>
            <w:pPr>
              <w:pBdr/>
              <w:spacing/>
              <w:ind/>
              <w:jc w:val="center"/>
              <w:rPr>
                <w:b/>
                <w:bCs/>
              </w:rPr>
            </w:pPr>
            <w:r>
              <w:rPr>
                <w:rFonts w:hint="eastAsia" w:ascii="宋体" w:hAnsi="宋体" w:cs="宋体"/>
                <w:color w:val="000000"/>
                <w:szCs w:val="21"/>
                <w:lang w:bidi="ar"/>
              </w:rPr>
              <w:t xml:space="preserve">配电系统</w:t>
            </w:r>
            <w:r>
              <w:rPr>
                <w:b/>
                <w:bCs/>
              </w:rPr>
            </w:r>
          </w:p>
        </w:tc>
        <w:tc>
          <w:tcPr>
            <w:tcBorders/>
            <w:tcW w:w="813" w:type="dxa"/>
            <w:vAlign w:val="center"/>
            <w:textDirection w:val="lrTb"/>
            <w:noWrap w:val="false"/>
          </w:tcPr>
          <w:p>
            <w:pPr>
              <w:widowControl w:val="true"/>
              <w:pBdr/>
              <w:spacing/>
              <w:ind/>
              <w:jc w:val="left"/>
              <w:rPr>
                <w:b/>
                <w:bCs/>
              </w:rPr>
            </w:pPr>
            <w:r>
              <w:rPr>
                <w:rFonts w:hint="eastAsia" w:ascii="宋体" w:hAnsi="宋体" w:cs="宋体"/>
                <w:color w:val="000000"/>
                <w:szCs w:val="21"/>
                <w:lang w:bidi="ar"/>
              </w:rPr>
              <w:t xml:space="preserve">桥架</w:t>
            </w:r>
            <w:r>
              <w:rPr>
                <w:b/>
                <w:bCs/>
              </w:rPr>
            </w:r>
          </w:p>
        </w:tc>
        <w:tc>
          <w:tcPr>
            <w:tcBorders/>
            <w:tcW w:w="5214" w:type="dxa"/>
            <w:vAlign w:val="center"/>
            <w:textDirection w:val="lrTb"/>
            <w:noWrap w:val="false"/>
          </w:tcPr>
          <w:p>
            <w:pPr>
              <w:widowControl w:val="true"/>
              <w:pBdr/>
              <w:spacing/>
              <w:ind/>
              <w:jc w:val="left"/>
              <w:rPr/>
            </w:pPr>
            <w:r>
              <w:rPr>
                <w:rFonts w:hint="eastAsia" w:ascii="宋体" w:hAnsi="宋体" w:cs="宋体"/>
                <w:color w:val="000000"/>
                <w:szCs w:val="21"/>
                <w:lang w:bidi="ar"/>
              </w:rPr>
              <w:t xml:space="preserve">100*75*3PVC塑钢桥架</w:t>
            </w:r>
            <w:r/>
          </w:p>
        </w:tc>
        <w:tc>
          <w:tcPr>
            <w:tcBorders/>
            <w:tcW w:w="804" w:type="dxa"/>
            <w:vAlign w:val="center"/>
            <w:textDirection w:val="lrTb"/>
            <w:noWrap w:val="false"/>
          </w:tcPr>
          <w:p>
            <w:pPr>
              <w:pBdr/>
              <w:spacing/>
              <w:ind/>
              <w:jc w:val="center"/>
              <w:rPr>
                <w:rFonts w:ascii="Times New Roman" w:hAnsi="Times New Roman"/>
                <w:color w:val="000000" w:themeColor="text1"/>
                <w:szCs w:val="21"/>
              </w:rPr>
            </w:pPr>
            <w:r>
              <w:rPr>
                <w:rFonts w:hint="eastAsia" w:ascii="Times New Roman" w:hAnsi="Times New Roman"/>
                <w:color w:val="000000" w:themeColor="text1"/>
                <w:szCs w:val="21"/>
              </w:rPr>
              <w:t xml:space="preserve">10</w:t>
            </w:r>
            <w:r>
              <w:rPr>
                <w:rFonts w:ascii="Times New Roman" w:hAnsi="Times New Roman"/>
                <w:color w:val="000000" w:themeColor="text1"/>
                <w:szCs w:val="21"/>
              </w:rPr>
            </w:r>
          </w:p>
        </w:tc>
        <w:tc>
          <w:tcPr>
            <w:tcBorders/>
            <w:tcW w:w="1094" w:type="dxa"/>
            <w:vAlign w:val="center"/>
            <w:textDirection w:val="lrTb"/>
            <w:noWrap w:val="false"/>
          </w:tcPr>
          <w:p>
            <w:pPr>
              <w:pBdr/>
              <w:spacing/>
              <w:ind/>
              <w:jc w:val="center"/>
              <w:rPr>
                <w:rFonts w:ascii="Times New Roman" w:hAnsi="Times New Roman"/>
                <w:color w:val="000000" w:themeColor="text1"/>
                <w:szCs w:val="21"/>
              </w:rPr>
            </w:pPr>
            <w:r>
              <w:rPr>
                <w:rFonts w:hint="eastAsia" w:ascii="Times New Roman" w:hAnsi="Times New Roman"/>
                <w:color w:val="000000" w:themeColor="text1"/>
                <w:szCs w:val="21"/>
              </w:rPr>
              <w:t xml:space="preserve">0.04万</w:t>
            </w:r>
            <w:r>
              <w:rPr>
                <w:rFonts w:ascii="Times New Roman" w:hAnsi="Times New Roman"/>
                <w:color w:val="000000" w:themeColor="text1"/>
                <w:szCs w:val="21"/>
              </w:rPr>
            </w:r>
          </w:p>
        </w:tc>
        <w:tc>
          <w:tcPr>
            <w:tcBorders/>
            <w:tcW w:w="1102" w:type="dxa"/>
            <w:vAlign w:val="center"/>
            <w:textDirection w:val="lrTb"/>
            <w:noWrap w:val="false"/>
          </w:tcPr>
          <w:p>
            <w:pPr>
              <w:pBdr/>
              <w:spacing/>
              <w:ind/>
              <w:jc w:val="center"/>
              <w:rPr>
                <w:rFonts w:ascii="Times New Roman" w:hAnsi="Times New Roman"/>
                <w:color w:val="000000" w:themeColor="text1"/>
                <w:szCs w:val="21"/>
              </w:rPr>
            </w:pPr>
            <w:r>
              <w:rPr>
                <w:rFonts w:hint="eastAsia" w:ascii="Times New Roman" w:hAnsi="Times New Roman"/>
                <w:color w:val="000000" w:themeColor="text1"/>
                <w:szCs w:val="21"/>
              </w:rPr>
              <w:t xml:space="preserve">定制</w:t>
            </w:r>
            <w:r>
              <w:rPr>
                <w:rFonts w:ascii="Times New Roman" w:hAnsi="Times New Roman"/>
                <w:color w:val="000000" w:themeColor="text1"/>
                <w:szCs w:val="21"/>
              </w:rPr>
            </w:r>
          </w:p>
        </w:tc>
      </w:tr>
      <w:tr>
        <w:trPr>
          <w:jc w:val="center"/>
          <w:trHeight w:val="778"/>
        </w:trPr>
        <w:tc>
          <w:tcPr>
            <w:tcBorders/>
            <w:tcW w:w="813" w:type="dxa"/>
            <w:vAlign w:val="center"/>
            <w:vMerge w:val="continue"/>
            <w:textDirection w:val="lrTb"/>
            <w:noWrap w:val="false"/>
          </w:tcPr>
          <w:p>
            <w:pPr>
              <w:pBdr/>
              <w:spacing/>
              <w:ind/>
              <w:jc w:val="center"/>
              <w:rPr>
                <w:b/>
                <w:bCs/>
              </w:rPr>
            </w:pPr>
            <w:r>
              <w:rPr>
                <w:b/>
                <w:bCs/>
              </w:rPr>
            </w:r>
            <w:r>
              <w:rPr>
                <w:b/>
                <w:bCs/>
              </w:rPr>
            </w:r>
          </w:p>
        </w:tc>
        <w:tc>
          <w:tcPr>
            <w:tcBorders/>
            <w:tcW w:w="813" w:type="dxa"/>
            <w:vAlign w:val="center"/>
            <w:textDirection w:val="lrTb"/>
            <w:noWrap w:val="false"/>
          </w:tcPr>
          <w:p>
            <w:pPr>
              <w:widowControl w:val="true"/>
              <w:pBdr/>
              <w:spacing/>
              <w:ind/>
              <w:jc w:val="left"/>
              <w:rPr>
                <w:b/>
                <w:bCs/>
              </w:rPr>
            </w:pPr>
            <w:r>
              <w:rPr>
                <w:rFonts w:hint="eastAsia" w:ascii="宋体" w:hAnsi="宋体" w:cs="宋体"/>
                <w:color w:val="000000"/>
                <w:szCs w:val="21"/>
                <w:lang w:bidi="ar"/>
              </w:rPr>
              <w:t xml:space="preserve">桥架安装</w:t>
            </w:r>
            <w:r>
              <w:rPr>
                <w:b/>
                <w:bCs/>
              </w:rPr>
            </w:r>
          </w:p>
        </w:tc>
        <w:tc>
          <w:tcPr>
            <w:tcBorders/>
            <w:tcW w:w="5214" w:type="dxa"/>
            <w:vAlign w:val="center"/>
            <w:textDirection w:val="lrTb"/>
            <w:noWrap w:val="false"/>
          </w:tcPr>
          <w:p>
            <w:pPr>
              <w:widowControl w:val="true"/>
              <w:pBdr/>
              <w:spacing/>
              <w:ind/>
              <w:jc w:val="left"/>
              <w:rPr/>
            </w:pPr>
            <w:r>
              <w:rPr>
                <w:rFonts w:hint="eastAsia" w:ascii="宋体" w:hAnsi="宋体" w:cs="宋体"/>
                <w:color w:val="000000"/>
                <w:szCs w:val="21"/>
                <w:lang w:bidi="ar"/>
              </w:rPr>
              <w:t xml:space="preserve">墙面打孔、桥架安装、墙面孔修复及需配套的安装配件等</w:t>
            </w:r>
            <w:r/>
          </w:p>
        </w:tc>
        <w:tc>
          <w:tcPr>
            <w:tcBorders/>
            <w:tcW w:w="804" w:type="dxa"/>
            <w:vAlign w:val="center"/>
            <w:textDirection w:val="lrTb"/>
            <w:noWrap w:val="false"/>
          </w:tcPr>
          <w:p>
            <w:pPr>
              <w:pBdr/>
              <w:spacing/>
              <w:ind/>
              <w:jc w:val="center"/>
              <w:rPr>
                <w:rFonts w:ascii="Times New Roman" w:hAnsi="Times New Roman"/>
                <w:color w:val="000000" w:themeColor="text1"/>
                <w:szCs w:val="21"/>
              </w:rPr>
            </w:pPr>
            <w:r>
              <w:rPr>
                <w:rFonts w:hint="eastAsia" w:ascii="Times New Roman" w:hAnsi="Times New Roman"/>
                <w:color w:val="000000" w:themeColor="text1"/>
                <w:szCs w:val="21"/>
              </w:rPr>
              <w:t xml:space="preserve">1</w:t>
            </w:r>
            <w:r>
              <w:rPr>
                <w:rFonts w:ascii="Times New Roman" w:hAnsi="Times New Roman"/>
                <w:color w:val="000000" w:themeColor="text1"/>
                <w:szCs w:val="21"/>
              </w:rPr>
            </w:r>
          </w:p>
        </w:tc>
        <w:tc>
          <w:tcPr>
            <w:tcBorders/>
            <w:tcW w:w="1094" w:type="dxa"/>
            <w:vAlign w:val="center"/>
            <w:textDirection w:val="lrTb"/>
            <w:noWrap w:val="false"/>
          </w:tcPr>
          <w:p>
            <w:pPr>
              <w:pBdr/>
              <w:spacing/>
              <w:ind/>
              <w:jc w:val="center"/>
              <w:rPr>
                <w:rFonts w:ascii="Times New Roman" w:hAnsi="Times New Roman"/>
                <w:color w:val="000000" w:themeColor="text1"/>
                <w:szCs w:val="21"/>
              </w:rPr>
            </w:pPr>
            <w:r>
              <w:rPr>
                <w:rFonts w:hint="eastAsia" w:ascii="Times New Roman" w:hAnsi="Times New Roman"/>
                <w:color w:val="000000" w:themeColor="text1"/>
                <w:szCs w:val="21"/>
              </w:rPr>
              <w:t xml:space="preserve">0.12万</w:t>
            </w:r>
            <w:r>
              <w:rPr>
                <w:rFonts w:ascii="Times New Roman" w:hAnsi="Times New Roman"/>
                <w:color w:val="000000" w:themeColor="text1"/>
                <w:szCs w:val="21"/>
              </w:rPr>
            </w:r>
          </w:p>
        </w:tc>
        <w:tc>
          <w:tcPr>
            <w:tcBorders/>
            <w:tcW w:w="1102" w:type="dxa"/>
            <w:vAlign w:val="center"/>
            <w:textDirection w:val="lrTb"/>
            <w:noWrap w:val="false"/>
          </w:tcPr>
          <w:p>
            <w:pPr>
              <w:pBdr/>
              <w:spacing/>
              <w:ind/>
              <w:jc w:val="center"/>
              <w:rPr>
                <w:rFonts w:ascii="Times New Roman" w:hAnsi="Times New Roman"/>
                <w:color w:val="000000" w:themeColor="text1"/>
                <w:szCs w:val="21"/>
              </w:rPr>
            </w:pPr>
            <w:r>
              <w:rPr>
                <w:rFonts w:hint="eastAsia" w:ascii="Times New Roman" w:hAnsi="Times New Roman"/>
                <w:color w:val="000000" w:themeColor="text1"/>
                <w:szCs w:val="21"/>
              </w:rPr>
              <w:t xml:space="preserve">定制</w:t>
            </w:r>
            <w:r>
              <w:rPr>
                <w:rFonts w:ascii="Times New Roman" w:hAnsi="Times New Roman"/>
                <w:color w:val="000000" w:themeColor="text1"/>
                <w:szCs w:val="21"/>
              </w:rPr>
            </w:r>
          </w:p>
        </w:tc>
      </w:tr>
      <w:tr>
        <w:trPr>
          <w:jc w:val="center"/>
          <w:trHeight w:val="1804"/>
        </w:trPr>
        <w:tc>
          <w:tcPr>
            <w:tcBorders/>
            <w:tcW w:w="813" w:type="dxa"/>
            <w:vAlign w:val="center"/>
            <w:vMerge w:val="continue"/>
            <w:textDirection w:val="lrTb"/>
            <w:noWrap w:val="false"/>
          </w:tcPr>
          <w:p>
            <w:pPr>
              <w:pBdr/>
              <w:spacing/>
              <w:ind/>
              <w:jc w:val="center"/>
              <w:rPr>
                <w:b/>
                <w:bCs/>
              </w:rPr>
            </w:pPr>
            <w:r>
              <w:rPr>
                <w:b/>
                <w:bCs/>
              </w:rPr>
            </w:r>
            <w:r>
              <w:rPr>
                <w:b/>
                <w:bCs/>
              </w:rPr>
            </w:r>
          </w:p>
        </w:tc>
        <w:tc>
          <w:tcPr>
            <w:tcBorders/>
            <w:tcW w:w="813" w:type="dxa"/>
            <w:vAlign w:val="center"/>
            <w:textDirection w:val="lrTb"/>
            <w:noWrap w:val="false"/>
          </w:tcPr>
          <w:p>
            <w:pPr>
              <w:widowControl w:val="true"/>
              <w:pBdr/>
              <w:spacing/>
              <w:ind/>
              <w:jc w:val="left"/>
              <w:rPr>
                <w:b/>
                <w:bCs/>
              </w:rPr>
            </w:pPr>
            <w:r>
              <w:rPr>
                <w:rFonts w:hint="eastAsia" w:ascii="宋体" w:hAnsi="宋体" w:cs="宋体"/>
                <w:color w:val="000000"/>
                <w:szCs w:val="21"/>
                <w:lang w:bidi="ar"/>
              </w:rPr>
              <w:t xml:space="preserve">配电箱</w:t>
            </w:r>
            <w:r>
              <w:rPr>
                <w:b/>
                <w:bCs/>
              </w:rPr>
            </w:r>
          </w:p>
        </w:tc>
        <w:tc>
          <w:tcPr>
            <w:tcBorders/>
            <w:tcW w:w="5214" w:type="dxa"/>
            <w:vAlign w:val="center"/>
            <w:textDirection w:val="lrTb"/>
            <w:noWrap w:val="false"/>
          </w:tcPr>
          <w:p>
            <w:pPr>
              <w:widowControl w:val="true"/>
              <w:pBdr/>
              <w:spacing/>
              <w:ind/>
              <w:jc w:val="left"/>
              <w:rPr/>
            </w:pPr>
            <w:r>
              <w:rPr>
                <w:rFonts w:hint="eastAsia" w:ascii="宋体" w:hAnsi="宋体" w:cs="宋体"/>
                <w:color w:val="000000"/>
                <w:szCs w:val="21"/>
                <w:lang w:bidi="ar"/>
              </w:rPr>
              <w:t xml:space="preserve">1、按系统设计图纸定制新建配电箱，采用的外表静电喷涂的加厚基业箱体（板厚不小于1毫米），三相输入和输出指示灯，三相30KVAUPS电源输入与输出控制回路，主开关采用三相四极100A塑壳空气开关，配套7位3*25接地铜排。新建配电箱安装在一楼。</w:t>
            </w:r>
            <w:r>
              <w:rPr>
                <w:rFonts w:hint="eastAsia" w:ascii="宋体" w:hAnsi="宋体" w:cs="宋体"/>
                <w:color w:val="000000"/>
                <w:szCs w:val="21"/>
                <w:lang w:bidi="ar"/>
              </w:rPr>
              <w:br/>
            </w:r>
            <w:r>
              <w:rPr>
                <w:rFonts w:hint="eastAsia" w:ascii="宋体" w:hAnsi="宋体" w:cs="宋体"/>
                <w:color w:val="000000"/>
                <w:szCs w:val="21"/>
                <w:lang w:bidi="ar"/>
              </w:rPr>
              <w:t xml:space="preserve">2、按系统设计图纸改装安装在二楼的三相稳压电源老配电箱，在老配电箱内加装一套浪涌防雷，两个100A4P开关和一套7位3*25接地铜排，开关用于控制三相稳压电源输出给UPS供电和控制UPS输出为多媒体教室供电的开关，在配电箱内安装动力环境系统配套的电量仪、互感器及线路等。</w:t>
            </w:r>
            <w:r/>
          </w:p>
        </w:tc>
        <w:tc>
          <w:tcPr>
            <w:tcBorders/>
            <w:tcW w:w="804" w:type="dxa"/>
            <w:vAlign w:val="center"/>
            <w:textDirection w:val="lrTb"/>
            <w:noWrap w:val="false"/>
          </w:tcPr>
          <w:p>
            <w:pPr>
              <w:pBdr/>
              <w:spacing/>
              <w:ind/>
              <w:jc w:val="center"/>
              <w:rPr>
                <w:rFonts w:ascii="Times New Roman" w:hAnsi="Times New Roman"/>
                <w:color w:val="000000" w:themeColor="text1"/>
                <w:szCs w:val="21"/>
              </w:rPr>
            </w:pPr>
            <w:r>
              <w:rPr>
                <w:rFonts w:hint="eastAsia" w:ascii="Times New Roman" w:hAnsi="Times New Roman"/>
                <w:color w:val="000000" w:themeColor="text1"/>
                <w:szCs w:val="21"/>
              </w:rPr>
              <w:t xml:space="preserve">1</w:t>
            </w:r>
            <w:r>
              <w:rPr>
                <w:rFonts w:ascii="Times New Roman" w:hAnsi="Times New Roman"/>
                <w:color w:val="000000" w:themeColor="text1"/>
                <w:szCs w:val="21"/>
              </w:rPr>
            </w:r>
          </w:p>
        </w:tc>
        <w:tc>
          <w:tcPr>
            <w:tcBorders/>
            <w:tcW w:w="1094" w:type="dxa"/>
            <w:vAlign w:val="center"/>
            <w:textDirection w:val="lrTb"/>
            <w:noWrap w:val="false"/>
          </w:tcPr>
          <w:p>
            <w:pPr>
              <w:pBdr/>
              <w:spacing/>
              <w:ind/>
              <w:jc w:val="center"/>
              <w:rPr>
                <w:rFonts w:ascii="Times New Roman" w:hAnsi="Times New Roman"/>
                <w:color w:val="000000" w:themeColor="text1"/>
                <w:szCs w:val="21"/>
              </w:rPr>
            </w:pPr>
            <w:r>
              <w:rPr>
                <w:rFonts w:hint="eastAsia" w:ascii="Times New Roman" w:hAnsi="Times New Roman"/>
                <w:color w:val="000000" w:themeColor="text1"/>
                <w:szCs w:val="21"/>
              </w:rPr>
              <w:t xml:space="preserve">0.32万</w:t>
            </w:r>
            <w:r>
              <w:rPr>
                <w:rFonts w:ascii="Times New Roman" w:hAnsi="Times New Roman"/>
                <w:color w:val="000000" w:themeColor="text1"/>
                <w:szCs w:val="21"/>
              </w:rPr>
            </w:r>
          </w:p>
        </w:tc>
        <w:tc>
          <w:tcPr>
            <w:tcBorders/>
            <w:tcW w:w="1102" w:type="dxa"/>
            <w:vAlign w:val="center"/>
            <w:textDirection w:val="lrTb"/>
            <w:noWrap w:val="false"/>
          </w:tcPr>
          <w:p>
            <w:pPr>
              <w:pBdr/>
              <w:spacing/>
              <w:ind/>
              <w:jc w:val="center"/>
              <w:rPr>
                <w:rFonts w:ascii="Times New Roman" w:hAnsi="Times New Roman"/>
                <w:color w:val="000000" w:themeColor="text1"/>
                <w:szCs w:val="21"/>
              </w:rPr>
            </w:pPr>
            <w:r>
              <w:rPr>
                <w:rFonts w:hint="eastAsia" w:ascii="Times New Roman" w:hAnsi="Times New Roman"/>
                <w:color w:val="000000" w:themeColor="text1"/>
                <w:szCs w:val="21"/>
              </w:rPr>
              <w:t xml:space="preserve">定制</w:t>
            </w:r>
            <w:r>
              <w:rPr>
                <w:rFonts w:ascii="Times New Roman" w:hAnsi="Times New Roman"/>
                <w:color w:val="000000" w:themeColor="text1"/>
                <w:szCs w:val="21"/>
              </w:rPr>
            </w:r>
          </w:p>
        </w:tc>
      </w:tr>
      <w:tr>
        <w:trPr>
          <w:jc w:val="center"/>
          <w:trHeight w:val="1804"/>
        </w:trPr>
        <w:tc>
          <w:tcPr>
            <w:tcBorders/>
            <w:tcW w:w="813" w:type="dxa"/>
            <w:vAlign w:val="center"/>
            <w:vMerge w:val="continue"/>
            <w:textDirection w:val="lrTb"/>
            <w:noWrap w:val="false"/>
          </w:tcPr>
          <w:p>
            <w:pPr>
              <w:pBdr/>
              <w:spacing/>
              <w:ind/>
              <w:jc w:val="center"/>
              <w:rPr>
                <w:b/>
                <w:bCs/>
              </w:rPr>
            </w:pPr>
            <w:r>
              <w:rPr>
                <w:b/>
                <w:bCs/>
              </w:rPr>
            </w:r>
            <w:r>
              <w:rPr>
                <w:b/>
                <w:bCs/>
              </w:rPr>
            </w:r>
          </w:p>
        </w:tc>
        <w:tc>
          <w:tcPr>
            <w:tcBorders/>
            <w:tcW w:w="813" w:type="dxa"/>
            <w:vAlign w:val="center"/>
            <w:textDirection w:val="lrTb"/>
            <w:noWrap w:val="false"/>
          </w:tcPr>
          <w:p>
            <w:pPr>
              <w:widowControl w:val="true"/>
              <w:pBdr/>
              <w:spacing/>
              <w:ind/>
              <w:jc w:val="left"/>
              <w:rPr>
                <w:rFonts w:ascii="宋体" w:hAnsi="宋体" w:cs="宋体"/>
                <w:color w:val="000000"/>
                <w:szCs w:val="21"/>
              </w:rPr>
            </w:pPr>
            <w:r>
              <w:rPr>
                <w:rFonts w:hint="eastAsia" w:ascii="宋体" w:hAnsi="宋体" w:cs="宋体"/>
                <w:color w:val="000000"/>
                <w:szCs w:val="21"/>
                <w:lang w:bidi="ar"/>
              </w:rPr>
              <w:t xml:space="preserve">电源线路敷设</w:t>
            </w:r>
            <w:r>
              <w:rPr>
                <w:rFonts w:ascii="宋体" w:hAnsi="宋体" w:cs="宋体"/>
                <w:color w:val="000000"/>
                <w:szCs w:val="21"/>
              </w:rPr>
            </w:r>
          </w:p>
        </w:tc>
        <w:tc>
          <w:tcPr>
            <w:tcBorders/>
            <w:tcW w:w="5214" w:type="dxa"/>
            <w:vAlign w:val="center"/>
            <w:textDirection w:val="lrTb"/>
            <w:noWrap w:val="false"/>
          </w:tcPr>
          <w:p>
            <w:pPr>
              <w:widowControl w:val="true"/>
              <w:pBdr/>
              <w:spacing/>
              <w:ind/>
              <w:jc w:val="left"/>
              <w:rPr>
                <w:rFonts w:ascii="宋体" w:hAnsi="宋体" w:cs="宋体"/>
                <w:color w:val="000000"/>
                <w:szCs w:val="21"/>
              </w:rPr>
            </w:pPr>
            <w:r>
              <w:rPr>
                <w:rFonts w:hint="eastAsia" w:ascii="宋体" w:hAnsi="宋体" w:cs="宋体"/>
                <w:color w:val="000000"/>
                <w:szCs w:val="21"/>
                <w:lang w:bidi="ar"/>
              </w:rPr>
              <w:t xml:space="preserve">回路1：从三相稳压电源老配电箱引出稳压电源输出到本系统新建配电箱，作为UPS系统的市电输入，经配电箱配电开关连接UPS系统输入端；回路2：UPS系统的输出经本系统新建配电箱开关，连接到二楼三相稳压电源老配电箱为大楼1到3层的多媒体教室供电开关，以及从新建配电箱接地铜排与三相稳压电源老配电箱接地铜排之间的接地线路。线路桥架敷设，按系统需要在线缆端配套并压着制铜接头，接头处用黄绿红蓝色热缩管做绝缘和色标，注：电源主线缆由甲方提供</w:t>
            </w:r>
            <w:r>
              <w:rPr>
                <w:rFonts w:ascii="宋体" w:hAnsi="宋体" w:cs="宋体"/>
                <w:color w:val="000000"/>
                <w:szCs w:val="21"/>
              </w:rPr>
            </w:r>
          </w:p>
        </w:tc>
        <w:tc>
          <w:tcPr>
            <w:tcBorders/>
            <w:tcW w:w="804" w:type="dxa"/>
            <w:vAlign w:val="center"/>
            <w:textDirection w:val="lrTb"/>
            <w:noWrap w:val="false"/>
          </w:tcPr>
          <w:p>
            <w:pPr>
              <w:pBdr/>
              <w:spacing/>
              <w:ind/>
              <w:jc w:val="center"/>
              <w:rPr>
                <w:rFonts w:ascii="Times New Roman" w:hAnsi="Times New Roman"/>
                <w:color w:val="000000" w:themeColor="text1"/>
                <w:szCs w:val="21"/>
              </w:rPr>
            </w:pPr>
            <w:r>
              <w:rPr>
                <w:rFonts w:hint="eastAsia" w:ascii="Times New Roman" w:hAnsi="Times New Roman"/>
                <w:color w:val="000000" w:themeColor="text1"/>
                <w:szCs w:val="21"/>
              </w:rPr>
              <w:t xml:space="preserve">1</w:t>
            </w:r>
            <w:r>
              <w:rPr>
                <w:rFonts w:ascii="Times New Roman" w:hAnsi="Times New Roman"/>
                <w:color w:val="000000" w:themeColor="text1"/>
                <w:szCs w:val="21"/>
              </w:rPr>
            </w:r>
          </w:p>
        </w:tc>
        <w:tc>
          <w:tcPr>
            <w:tcBorders/>
            <w:tcW w:w="1094" w:type="dxa"/>
            <w:vAlign w:val="center"/>
            <w:textDirection w:val="lrTb"/>
            <w:noWrap w:val="false"/>
          </w:tcPr>
          <w:p>
            <w:pPr>
              <w:pBdr/>
              <w:spacing/>
              <w:ind/>
              <w:jc w:val="center"/>
              <w:rPr>
                <w:rFonts w:ascii="Times New Roman" w:hAnsi="Times New Roman"/>
                <w:color w:val="000000" w:themeColor="text1"/>
                <w:szCs w:val="21"/>
              </w:rPr>
            </w:pPr>
            <w:r>
              <w:rPr>
                <w:rFonts w:hint="eastAsia" w:ascii="Times New Roman" w:hAnsi="Times New Roman"/>
                <w:color w:val="000000" w:themeColor="text1"/>
                <w:szCs w:val="21"/>
              </w:rPr>
              <w:t xml:space="preserve">0.12万</w:t>
            </w:r>
            <w:r>
              <w:rPr>
                <w:rFonts w:ascii="Times New Roman" w:hAnsi="Times New Roman"/>
                <w:color w:val="000000" w:themeColor="text1"/>
                <w:szCs w:val="21"/>
              </w:rPr>
            </w:r>
          </w:p>
        </w:tc>
        <w:tc>
          <w:tcPr>
            <w:tcBorders/>
            <w:tcW w:w="1102" w:type="dxa"/>
            <w:vAlign w:val="center"/>
            <w:textDirection w:val="lrTb"/>
            <w:noWrap w:val="false"/>
          </w:tcPr>
          <w:p>
            <w:pPr>
              <w:pBdr/>
              <w:spacing/>
              <w:ind/>
              <w:jc w:val="center"/>
              <w:rPr>
                <w:rFonts w:ascii="Times New Roman" w:hAnsi="Times New Roman"/>
                <w:color w:val="000000" w:themeColor="text1"/>
                <w:szCs w:val="21"/>
              </w:rPr>
            </w:pPr>
            <w:r>
              <w:rPr>
                <w:rFonts w:hint="eastAsia" w:ascii="Times New Roman" w:hAnsi="Times New Roman"/>
                <w:color w:val="000000" w:themeColor="text1"/>
                <w:szCs w:val="21"/>
              </w:rPr>
              <w:t xml:space="preserve">定制</w:t>
            </w:r>
            <w:r>
              <w:rPr>
                <w:rFonts w:ascii="Times New Roman" w:hAnsi="Times New Roman"/>
                <w:color w:val="000000" w:themeColor="text1"/>
                <w:szCs w:val="21"/>
              </w:rPr>
            </w:r>
          </w:p>
        </w:tc>
      </w:tr>
      <w:tr>
        <w:trPr>
          <w:jc w:val="center"/>
          <w:trHeight w:val="1277"/>
        </w:trPr>
        <w:tc>
          <w:tcPr>
            <w:tcBorders/>
            <w:tcW w:w="813" w:type="dxa"/>
            <w:vAlign w:val="center"/>
            <w:vMerge w:val="restart"/>
            <w:textDirection w:val="lrTb"/>
            <w:noWrap w:val="false"/>
          </w:tcPr>
          <w:p>
            <w:pPr>
              <w:pBdr/>
              <w:spacing/>
              <w:ind/>
              <w:jc w:val="center"/>
              <w:rPr>
                <w:b/>
                <w:bCs/>
              </w:rPr>
            </w:pPr>
            <w:r>
              <w:rPr>
                <w:rFonts w:hint="eastAsia" w:ascii="宋体" w:hAnsi="宋体" w:cs="宋体"/>
                <w:color w:val="000000"/>
                <w:szCs w:val="21"/>
                <w:lang w:bidi="ar"/>
              </w:rPr>
              <w:t xml:space="preserve">UPS系统</w:t>
            </w:r>
            <w:r>
              <w:rPr>
                <w:b/>
                <w:bCs/>
              </w:rPr>
            </w:r>
          </w:p>
        </w:tc>
        <w:tc>
          <w:tcPr>
            <w:tcBorders/>
            <w:tcW w:w="813" w:type="dxa"/>
            <w:vAlign w:val="center"/>
            <w:textDirection w:val="lrTb"/>
            <w:noWrap w:val="false"/>
          </w:tcPr>
          <w:p>
            <w:pPr>
              <w:widowControl w:val="true"/>
              <w:pBdr/>
              <w:spacing/>
              <w:ind/>
              <w:jc w:val="left"/>
              <w:rPr>
                <w:rFonts w:ascii="宋体" w:hAnsi="宋体" w:cs="宋体"/>
                <w:color w:val="000000"/>
                <w:szCs w:val="21"/>
              </w:rPr>
            </w:pPr>
            <w:r>
              <w:rPr>
                <w:rFonts w:hint="eastAsia" w:ascii="宋体" w:hAnsi="宋体" w:cs="宋体"/>
                <w:color w:val="000000"/>
                <w:szCs w:val="21"/>
                <w:lang w:bidi="ar"/>
              </w:rPr>
              <w:t xml:space="preserve">UPS主机</w:t>
            </w:r>
            <w:r>
              <w:rPr>
                <w:rFonts w:ascii="宋体" w:hAnsi="宋体" w:cs="宋体"/>
                <w:color w:val="000000"/>
                <w:szCs w:val="21"/>
              </w:rPr>
            </w:r>
          </w:p>
        </w:tc>
        <w:tc>
          <w:tcPr>
            <w:tcBorders/>
            <w:tcW w:w="5214" w:type="dxa"/>
            <w:vAlign w:val="center"/>
            <w:textDirection w:val="lrTb"/>
            <w:noWrap w:val="false"/>
          </w:tcPr>
          <w:p>
            <w:pPr>
              <w:widowControl w:val="true"/>
              <w:pBdr/>
              <w:spacing/>
              <w:ind/>
              <w:jc w:val="left"/>
              <w:rPr>
                <w:rFonts w:ascii="宋体" w:hAnsi="宋体" w:cs="宋体"/>
                <w:color w:val="000000"/>
                <w:szCs w:val="21"/>
              </w:rPr>
            </w:pPr>
            <w:r>
              <w:rPr>
                <w:rFonts w:hint="eastAsia" w:ascii="宋体" w:hAnsi="宋体" w:cs="宋体"/>
                <w:color w:val="000000"/>
                <w:szCs w:val="21"/>
                <w:lang w:bidi="ar"/>
              </w:rPr>
              <w:t xml:space="preserve">三进三出在线式30KL主机，通信接口能为动力环控系统提供监控数据等</w:t>
            </w:r>
            <w:r>
              <w:rPr>
                <w:rFonts w:ascii="宋体" w:hAnsi="宋体" w:cs="宋体"/>
                <w:color w:val="000000"/>
                <w:szCs w:val="21"/>
              </w:rPr>
            </w:r>
          </w:p>
        </w:tc>
        <w:tc>
          <w:tcPr>
            <w:tcBorders/>
            <w:tcW w:w="804" w:type="dxa"/>
            <w:vAlign w:val="center"/>
            <w:textDirection w:val="lrTb"/>
            <w:noWrap w:val="false"/>
          </w:tcPr>
          <w:p>
            <w:pPr>
              <w:pBdr/>
              <w:spacing/>
              <w:ind/>
              <w:jc w:val="center"/>
              <w:rPr>
                <w:rFonts w:ascii="Times New Roman" w:hAnsi="Times New Roman"/>
                <w:color w:val="000000" w:themeColor="text1"/>
                <w:szCs w:val="21"/>
              </w:rPr>
            </w:pPr>
            <w:r>
              <w:rPr>
                <w:rFonts w:hint="eastAsia" w:ascii="Times New Roman" w:hAnsi="Times New Roman"/>
                <w:color w:val="000000" w:themeColor="text1"/>
                <w:szCs w:val="21"/>
              </w:rPr>
              <w:t xml:space="preserve">1</w:t>
            </w:r>
            <w:r>
              <w:rPr>
                <w:rFonts w:ascii="Times New Roman" w:hAnsi="Times New Roman"/>
                <w:color w:val="000000" w:themeColor="text1"/>
                <w:szCs w:val="21"/>
              </w:rPr>
            </w:r>
          </w:p>
        </w:tc>
        <w:tc>
          <w:tcPr>
            <w:tcBorders/>
            <w:tcW w:w="1094" w:type="dxa"/>
            <w:vAlign w:val="center"/>
            <w:textDirection w:val="lrTb"/>
            <w:noWrap w:val="false"/>
          </w:tcPr>
          <w:p>
            <w:pPr>
              <w:pBdr/>
              <w:spacing/>
              <w:ind/>
              <w:jc w:val="center"/>
              <w:rPr>
                <w:rFonts w:ascii="Times New Roman" w:hAnsi="Times New Roman"/>
                <w:color w:val="000000" w:themeColor="text1"/>
                <w:szCs w:val="21"/>
              </w:rPr>
            </w:pPr>
            <w:r>
              <w:rPr>
                <w:rFonts w:hint="eastAsia" w:ascii="Times New Roman" w:hAnsi="Times New Roman"/>
                <w:color w:val="000000" w:themeColor="text1"/>
                <w:szCs w:val="21"/>
              </w:rPr>
              <w:t xml:space="preserve">2.08万</w:t>
            </w:r>
            <w:r>
              <w:rPr>
                <w:rFonts w:ascii="Times New Roman" w:hAnsi="Times New Roman"/>
                <w:color w:val="000000" w:themeColor="text1"/>
                <w:szCs w:val="21"/>
              </w:rPr>
            </w:r>
          </w:p>
        </w:tc>
        <w:tc>
          <w:tcPr>
            <w:tcBorders/>
            <w:tcW w:w="1102" w:type="dxa"/>
            <w:vAlign w:val="center"/>
            <w:textDirection w:val="lrTb"/>
            <w:noWrap w:val="false"/>
          </w:tcPr>
          <w:p>
            <w:pPr>
              <w:pBdr/>
              <w:spacing/>
              <w:ind/>
              <w:jc w:val="center"/>
              <w:rPr>
                <w:rFonts w:ascii="Times New Roman" w:hAnsi="Times New Roman"/>
                <w:color w:val="000000" w:themeColor="text1"/>
                <w:szCs w:val="21"/>
              </w:rPr>
            </w:pPr>
            <w:r>
              <w:rPr>
                <w:rFonts w:hint="eastAsia" w:ascii="宋体" w:hAnsi="宋体" w:cs="宋体"/>
                <w:color w:val="000000"/>
                <w:szCs w:val="21"/>
                <w:lang w:bidi="ar"/>
              </w:rPr>
              <w:t xml:space="preserve">风帆，科士达，山特</w:t>
            </w:r>
            <w:r>
              <w:rPr>
                <w:rFonts w:ascii="Times New Roman" w:hAnsi="Times New Roman"/>
                <w:color w:val="000000" w:themeColor="text1"/>
                <w:szCs w:val="21"/>
              </w:rPr>
            </w:r>
          </w:p>
        </w:tc>
      </w:tr>
      <w:tr>
        <w:trPr>
          <w:jc w:val="center"/>
          <w:trHeight w:val="1360"/>
        </w:trPr>
        <w:tc>
          <w:tcPr>
            <w:tcBorders/>
            <w:tcW w:w="813" w:type="dxa"/>
            <w:vAlign w:val="center"/>
            <w:vMerge w:val="continue"/>
            <w:textDirection w:val="lrTb"/>
            <w:noWrap w:val="false"/>
          </w:tcPr>
          <w:p>
            <w:pPr>
              <w:pBdr/>
              <w:spacing/>
              <w:ind/>
              <w:jc w:val="center"/>
              <w:rPr>
                <w:b/>
                <w:bCs/>
              </w:rPr>
            </w:pPr>
            <w:r>
              <w:rPr>
                <w:b/>
                <w:bCs/>
              </w:rPr>
            </w:r>
            <w:r>
              <w:rPr>
                <w:b/>
                <w:bCs/>
              </w:rPr>
            </w:r>
          </w:p>
        </w:tc>
        <w:tc>
          <w:tcPr>
            <w:tcBorders/>
            <w:tcW w:w="813" w:type="dxa"/>
            <w:vAlign w:val="center"/>
            <w:textDirection w:val="lrTb"/>
            <w:noWrap w:val="false"/>
          </w:tcPr>
          <w:p>
            <w:pPr>
              <w:widowControl w:val="true"/>
              <w:pBdr/>
              <w:spacing/>
              <w:ind/>
              <w:jc w:val="left"/>
              <w:rPr>
                <w:rFonts w:ascii="宋体" w:hAnsi="宋体" w:cs="宋体"/>
                <w:color w:val="000000"/>
                <w:szCs w:val="21"/>
              </w:rPr>
            </w:pPr>
            <w:r>
              <w:rPr>
                <w:rFonts w:hint="eastAsia" w:ascii="宋体" w:hAnsi="宋体" w:cs="宋体"/>
                <w:color w:val="000000"/>
                <w:szCs w:val="21"/>
                <w:lang w:bidi="ar"/>
              </w:rPr>
              <w:t xml:space="preserve">UPS系统后备电池</w:t>
            </w:r>
            <w:r>
              <w:rPr>
                <w:rFonts w:ascii="宋体" w:hAnsi="宋体" w:cs="宋体"/>
                <w:color w:val="000000"/>
                <w:szCs w:val="21"/>
              </w:rPr>
            </w:r>
          </w:p>
        </w:tc>
        <w:tc>
          <w:tcPr>
            <w:tcBorders/>
            <w:tcW w:w="5214" w:type="dxa"/>
            <w:vAlign w:val="center"/>
            <w:textDirection w:val="lrTb"/>
            <w:noWrap w:val="false"/>
          </w:tcPr>
          <w:p>
            <w:pPr>
              <w:widowControl w:val="true"/>
              <w:pBdr/>
              <w:spacing/>
              <w:ind/>
              <w:jc w:val="left"/>
              <w:rPr>
                <w:rFonts w:ascii="宋体" w:hAnsi="宋体" w:cs="宋体"/>
                <w:color w:val="000000"/>
                <w:szCs w:val="21"/>
              </w:rPr>
            </w:pPr>
            <w:r>
              <w:rPr>
                <w:rFonts w:hint="eastAsia" w:ascii="宋体" w:hAnsi="宋体" w:cs="宋体"/>
                <w:color w:val="000000"/>
                <w:szCs w:val="21"/>
                <w:lang w:bidi="ar"/>
              </w:rPr>
              <w:t xml:space="preserve">12V24AH蓄电池</w:t>
            </w:r>
            <w:r>
              <w:rPr>
                <w:rFonts w:ascii="宋体" w:hAnsi="宋体" w:cs="宋体"/>
                <w:color w:val="000000"/>
                <w:szCs w:val="21"/>
              </w:rPr>
            </w:r>
          </w:p>
        </w:tc>
        <w:tc>
          <w:tcPr>
            <w:tcBorders/>
            <w:tcW w:w="804" w:type="dxa"/>
            <w:vAlign w:val="center"/>
            <w:textDirection w:val="lrTb"/>
            <w:noWrap w:val="false"/>
          </w:tcPr>
          <w:p>
            <w:pPr>
              <w:pBdr/>
              <w:spacing/>
              <w:ind/>
              <w:jc w:val="center"/>
              <w:rPr>
                <w:rFonts w:ascii="Times New Roman" w:hAnsi="Times New Roman"/>
                <w:color w:val="000000" w:themeColor="text1"/>
                <w:szCs w:val="21"/>
              </w:rPr>
            </w:pPr>
            <w:r>
              <w:rPr>
                <w:rFonts w:hint="eastAsia" w:ascii="Times New Roman" w:hAnsi="Times New Roman"/>
                <w:color w:val="000000" w:themeColor="text1"/>
                <w:szCs w:val="21"/>
              </w:rPr>
              <w:t xml:space="preserve">32</w:t>
            </w:r>
            <w:r>
              <w:rPr>
                <w:rFonts w:ascii="Times New Roman" w:hAnsi="Times New Roman"/>
                <w:color w:val="000000" w:themeColor="text1"/>
                <w:szCs w:val="21"/>
              </w:rPr>
            </w:r>
          </w:p>
        </w:tc>
        <w:tc>
          <w:tcPr>
            <w:tcBorders/>
            <w:tcW w:w="1094" w:type="dxa"/>
            <w:vAlign w:val="center"/>
            <w:textDirection w:val="lrTb"/>
            <w:noWrap w:val="false"/>
          </w:tcPr>
          <w:p>
            <w:pPr>
              <w:pBdr/>
              <w:spacing/>
              <w:ind/>
              <w:jc w:val="center"/>
              <w:rPr>
                <w:rFonts w:hint="eastAsia" w:ascii="Times New Roman" w:hAnsi="Times New Roman" w:eastAsia="宋体"/>
                <w:color w:val="000000" w:themeColor="text1"/>
                <w:szCs w:val="21"/>
                <w:lang w:val="en-US" w:eastAsia="zh-CN"/>
              </w:rPr>
            </w:pPr>
            <w:r>
              <w:rPr>
                <w:rFonts w:hint="eastAsia" w:ascii="Times New Roman" w:hAnsi="Times New Roman"/>
                <w:color w:val="000000" w:themeColor="text1"/>
                <w:szCs w:val="21"/>
              </w:rPr>
              <w:t xml:space="preserve">0.896</w:t>
            </w:r>
            <w:r>
              <w:rPr>
                <w:rFonts w:hint="eastAsia" w:ascii="Times New Roman" w:hAnsi="Times New Roman"/>
                <w:color w:val="000000" w:themeColor="text1"/>
                <w:szCs w:val="21"/>
                <w:lang w:val="en-US" w:eastAsia="zh-CN"/>
              </w:rPr>
              <w:t xml:space="preserve">万</w:t>
            </w:r>
            <w:r>
              <w:rPr>
                <w:rFonts w:hint="eastAsia" w:ascii="Times New Roman" w:hAnsi="Times New Roman" w:eastAsia="宋体"/>
                <w:color w:val="000000" w:themeColor="text1"/>
                <w:szCs w:val="21"/>
                <w:lang w:val="en-US" w:eastAsia="zh-CN"/>
              </w:rPr>
            </w:r>
          </w:p>
        </w:tc>
        <w:tc>
          <w:tcPr>
            <w:tcBorders/>
            <w:tcW w:w="1102" w:type="dxa"/>
            <w:vAlign w:val="center"/>
            <w:textDirection w:val="lrTb"/>
            <w:noWrap w:val="false"/>
          </w:tcPr>
          <w:p>
            <w:pPr>
              <w:pBdr/>
              <w:spacing/>
              <w:ind/>
              <w:jc w:val="center"/>
              <w:rPr>
                <w:rFonts w:ascii="Times New Roman" w:hAnsi="Times New Roman"/>
                <w:color w:val="000000" w:themeColor="text1"/>
                <w:szCs w:val="21"/>
              </w:rPr>
            </w:pPr>
            <w:r>
              <w:rPr>
                <w:rFonts w:hint="eastAsia" w:ascii="宋体" w:hAnsi="宋体" w:cs="宋体"/>
                <w:color w:val="000000"/>
                <w:szCs w:val="21"/>
                <w:lang w:bidi="ar"/>
              </w:rPr>
              <w:t xml:space="preserve">风帆，理士，岚光</w:t>
            </w:r>
            <w:r>
              <w:rPr>
                <w:rFonts w:ascii="Times New Roman" w:hAnsi="Times New Roman"/>
                <w:color w:val="000000" w:themeColor="text1"/>
                <w:szCs w:val="21"/>
              </w:rPr>
            </w:r>
          </w:p>
        </w:tc>
      </w:tr>
      <w:tr>
        <w:trPr>
          <w:jc w:val="center"/>
          <w:trHeight w:val="694"/>
        </w:trPr>
        <w:tc>
          <w:tcPr>
            <w:tcBorders/>
            <w:tcW w:w="813" w:type="dxa"/>
            <w:vAlign w:val="center"/>
            <w:vMerge w:val="continue"/>
            <w:textDirection w:val="lrTb"/>
            <w:noWrap w:val="false"/>
          </w:tcPr>
          <w:p>
            <w:pPr>
              <w:pBdr/>
              <w:spacing/>
              <w:ind/>
              <w:jc w:val="center"/>
              <w:rPr>
                <w:b/>
                <w:bCs/>
              </w:rPr>
            </w:pPr>
            <w:r>
              <w:rPr>
                <w:b/>
                <w:bCs/>
              </w:rPr>
            </w:r>
            <w:r>
              <w:rPr>
                <w:b/>
                <w:bCs/>
              </w:rPr>
            </w:r>
          </w:p>
        </w:tc>
        <w:tc>
          <w:tcPr>
            <w:tcBorders/>
            <w:tcW w:w="813" w:type="dxa"/>
            <w:vAlign w:val="center"/>
            <w:textDirection w:val="lrTb"/>
            <w:noWrap w:val="false"/>
          </w:tcPr>
          <w:p>
            <w:pPr>
              <w:widowControl w:val="true"/>
              <w:pBdr/>
              <w:spacing/>
              <w:ind/>
              <w:jc w:val="left"/>
              <w:rPr>
                <w:rFonts w:ascii="宋体" w:hAnsi="宋体" w:cs="宋体"/>
                <w:color w:val="000000"/>
                <w:szCs w:val="21"/>
              </w:rPr>
            </w:pPr>
            <w:r>
              <w:rPr>
                <w:rFonts w:hint="eastAsia" w:ascii="宋体" w:hAnsi="宋体" w:cs="宋体"/>
                <w:color w:val="000000"/>
                <w:szCs w:val="21"/>
                <w:lang w:bidi="ar"/>
              </w:rPr>
              <w:t xml:space="preserve">电池柜</w:t>
            </w:r>
            <w:r>
              <w:rPr>
                <w:rFonts w:ascii="宋体" w:hAnsi="宋体" w:cs="宋体"/>
                <w:color w:val="000000"/>
                <w:szCs w:val="21"/>
              </w:rPr>
            </w:r>
          </w:p>
        </w:tc>
        <w:tc>
          <w:tcPr>
            <w:tcBorders/>
            <w:tcW w:w="5214" w:type="dxa"/>
            <w:vAlign w:val="center"/>
            <w:textDirection w:val="lrTb"/>
            <w:noWrap w:val="false"/>
          </w:tcPr>
          <w:p>
            <w:pPr>
              <w:widowControl w:val="true"/>
              <w:pBdr/>
              <w:spacing/>
              <w:ind/>
              <w:jc w:val="left"/>
              <w:rPr>
                <w:rFonts w:ascii="宋体" w:hAnsi="宋体" w:cs="宋体"/>
                <w:color w:val="000000"/>
                <w:szCs w:val="21"/>
              </w:rPr>
            </w:pPr>
            <w:r>
              <w:rPr>
                <w:rFonts w:hint="eastAsia" w:ascii="宋体" w:hAnsi="宋体" w:cs="宋体"/>
                <w:color w:val="000000"/>
                <w:szCs w:val="21"/>
                <w:lang w:bidi="ar"/>
              </w:rPr>
              <w:t xml:space="preserve">A16电池柜，按系统需要配套电池连接线</w:t>
            </w:r>
            <w:r>
              <w:rPr>
                <w:rFonts w:ascii="宋体" w:hAnsi="宋体" w:cs="宋体"/>
                <w:color w:val="000000"/>
                <w:szCs w:val="21"/>
              </w:rPr>
            </w:r>
          </w:p>
        </w:tc>
        <w:tc>
          <w:tcPr>
            <w:tcBorders/>
            <w:tcW w:w="804" w:type="dxa"/>
            <w:vAlign w:val="center"/>
            <w:textDirection w:val="lrTb"/>
            <w:noWrap w:val="false"/>
          </w:tcPr>
          <w:p>
            <w:pPr>
              <w:pBdr/>
              <w:spacing/>
              <w:ind/>
              <w:jc w:val="center"/>
              <w:rPr>
                <w:rFonts w:ascii="Times New Roman" w:hAnsi="Times New Roman"/>
                <w:color w:val="000000" w:themeColor="text1"/>
                <w:szCs w:val="21"/>
              </w:rPr>
            </w:pPr>
            <w:r>
              <w:rPr>
                <w:rFonts w:hint="eastAsia" w:ascii="Times New Roman" w:hAnsi="Times New Roman"/>
                <w:color w:val="000000" w:themeColor="text1"/>
                <w:szCs w:val="21"/>
              </w:rPr>
              <w:t xml:space="preserve">1</w:t>
            </w:r>
            <w:r>
              <w:rPr>
                <w:rFonts w:ascii="Times New Roman" w:hAnsi="Times New Roman"/>
                <w:color w:val="000000" w:themeColor="text1"/>
                <w:szCs w:val="21"/>
              </w:rPr>
            </w:r>
          </w:p>
        </w:tc>
        <w:tc>
          <w:tcPr>
            <w:tcBorders/>
            <w:tcW w:w="1094" w:type="dxa"/>
            <w:vAlign w:val="center"/>
            <w:textDirection w:val="lrTb"/>
            <w:noWrap w:val="false"/>
          </w:tcPr>
          <w:p>
            <w:pPr>
              <w:pBdr/>
              <w:spacing/>
              <w:ind/>
              <w:jc w:val="center"/>
              <w:rPr>
                <w:rFonts w:ascii="Times New Roman" w:hAnsi="Times New Roman"/>
                <w:color w:val="000000" w:themeColor="text1"/>
                <w:szCs w:val="21"/>
              </w:rPr>
            </w:pPr>
            <w:r>
              <w:rPr>
                <w:rFonts w:hint="eastAsia" w:ascii="Times New Roman" w:hAnsi="Times New Roman"/>
                <w:color w:val="000000" w:themeColor="text1"/>
                <w:szCs w:val="21"/>
              </w:rPr>
              <w:t xml:space="preserve">0.08万</w:t>
            </w:r>
            <w:r>
              <w:rPr>
                <w:rFonts w:ascii="Times New Roman" w:hAnsi="Times New Roman"/>
                <w:color w:val="000000" w:themeColor="text1"/>
                <w:szCs w:val="21"/>
              </w:rPr>
            </w:r>
          </w:p>
        </w:tc>
        <w:tc>
          <w:tcPr>
            <w:tcBorders/>
            <w:tcW w:w="1102" w:type="dxa"/>
            <w:vAlign w:val="center"/>
            <w:textDirection w:val="lrTb"/>
            <w:noWrap w:val="false"/>
          </w:tcPr>
          <w:p>
            <w:pPr>
              <w:pBdr/>
              <w:spacing/>
              <w:ind/>
              <w:jc w:val="center"/>
              <w:rPr>
                <w:rFonts w:ascii="Times New Roman" w:hAnsi="Times New Roman"/>
                <w:color w:val="000000" w:themeColor="text1"/>
                <w:szCs w:val="21"/>
              </w:rPr>
            </w:pPr>
            <w:r>
              <w:rPr>
                <w:rFonts w:hint="eastAsia" w:ascii="Times New Roman" w:hAnsi="Times New Roman"/>
                <w:color w:val="000000" w:themeColor="text1"/>
                <w:szCs w:val="21"/>
              </w:rPr>
              <w:t xml:space="preserve">定制</w:t>
            </w:r>
            <w:r>
              <w:rPr>
                <w:rFonts w:ascii="Times New Roman" w:hAnsi="Times New Roman"/>
                <w:color w:val="000000" w:themeColor="text1"/>
                <w:szCs w:val="21"/>
              </w:rPr>
            </w:r>
          </w:p>
        </w:tc>
      </w:tr>
      <w:tr>
        <w:trPr>
          <w:jc w:val="center"/>
          <w:trHeight w:val="750"/>
        </w:trPr>
        <w:tc>
          <w:tcPr>
            <w:tcBorders/>
            <w:tcW w:w="813" w:type="dxa"/>
            <w:vAlign w:val="center"/>
            <w:vMerge w:val="continue"/>
            <w:textDirection w:val="lrTb"/>
            <w:noWrap w:val="false"/>
          </w:tcPr>
          <w:p>
            <w:pPr>
              <w:pBdr/>
              <w:spacing/>
              <w:ind/>
              <w:jc w:val="center"/>
              <w:rPr>
                <w:b/>
                <w:bCs/>
              </w:rPr>
            </w:pPr>
            <w:r>
              <w:rPr>
                <w:b/>
                <w:bCs/>
              </w:rPr>
            </w:r>
            <w:r>
              <w:rPr>
                <w:b/>
                <w:bCs/>
              </w:rPr>
            </w:r>
          </w:p>
        </w:tc>
        <w:tc>
          <w:tcPr>
            <w:tcBorders/>
            <w:tcW w:w="813" w:type="dxa"/>
            <w:vAlign w:val="center"/>
            <w:textDirection w:val="lrTb"/>
            <w:noWrap w:val="false"/>
          </w:tcPr>
          <w:p>
            <w:pPr>
              <w:widowControl w:val="true"/>
              <w:pBdr/>
              <w:spacing/>
              <w:ind/>
              <w:jc w:val="left"/>
              <w:rPr>
                <w:rFonts w:ascii="宋体" w:hAnsi="宋体" w:cs="宋体"/>
                <w:color w:val="000000"/>
                <w:szCs w:val="21"/>
              </w:rPr>
            </w:pPr>
            <w:r>
              <w:rPr>
                <w:rFonts w:hint="eastAsia" w:ascii="宋体" w:hAnsi="宋体" w:cs="宋体"/>
                <w:color w:val="000000"/>
                <w:szCs w:val="21"/>
                <w:lang w:bidi="ar"/>
              </w:rPr>
              <w:t xml:space="preserve">承重底座</w:t>
            </w:r>
            <w:r>
              <w:rPr>
                <w:rFonts w:ascii="宋体" w:hAnsi="宋体" w:cs="宋体"/>
                <w:color w:val="000000"/>
                <w:szCs w:val="21"/>
              </w:rPr>
            </w:r>
          </w:p>
        </w:tc>
        <w:tc>
          <w:tcPr>
            <w:tcBorders/>
            <w:tcW w:w="5214" w:type="dxa"/>
            <w:vAlign w:val="center"/>
            <w:textDirection w:val="lrTb"/>
            <w:noWrap w:val="false"/>
          </w:tcPr>
          <w:p>
            <w:pPr>
              <w:widowControl w:val="true"/>
              <w:pBdr/>
              <w:spacing/>
              <w:ind/>
              <w:jc w:val="left"/>
              <w:rPr>
                <w:rFonts w:ascii="宋体" w:hAnsi="宋体" w:cs="宋体"/>
                <w:color w:val="000000"/>
                <w:szCs w:val="21"/>
              </w:rPr>
            </w:pPr>
            <w:r>
              <w:rPr>
                <w:rFonts w:hint="eastAsia" w:ascii="宋体" w:hAnsi="宋体" w:cs="宋体"/>
                <w:color w:val="000000"/>
                <w:szCs w:val="21"/>
                <w:lang w:bidi="ar"/>
              </w:rPr>
              <w:t xml:space="preserve">按UPS主机和电池柜尺寸，用角钢制作承重底座，底座高度≧120毫米，底座表面刷防锈漆</w:t>
            </w:r>
            <w:r>
              <w:rPr>
                <w:rFonts w:ascii="宋体" w:hAnsi="宋体" w:cs="宋体"/>
                <w:color w:val="000000"/>
                <w:szCs w:val="21"/>
              </w:rPr>
            </w:r>
          </w:p>
        </w:tc>
        <w:tc>
          <w:tcPr>
            <w:tcBorders/>
            <w:tcW w:w="804" w:type="dxa"/>
            <w:vAlign w:val="center"/>
            <w:textDirection w:val="lrTb"/>
            <w:noWrap w:val="false"/>
          </w:tcPr>
          <w:p>
            <w:pPr>
              <w:pBdr/>
              <w:spacing/>
              <w:ind/>
              <w:jc w:val="center"/>
              <w:rPr>
                <w:rFonts w:ascii="Times New Roman" w:hAnsi="Times New Roman"/>
                <w:color w:val="000000" w:themeColor="text1"/>
                <w:szCs w:val="21"/>
              </w:rPr>
            </w:pPr>
            <w:r>
              <w:rPr>
                <w:rFonts w:hint="eastAsia" w:ascii="Times New Roman" w:hAnsi="Times New Roman"/>
                <w:color w:val="000000" w:themeColor="text1"/>
                <w:szCs w:val="21"/>
              </w:rPr>
              <w:t xml:space="preserve">1</w:t>
            </w:r>
            <w:r>
              <w:rPr>
                <w:rFonts w:ascii="Times New Roman" w:hAnsi="Times New Roman"/>
                <w:color w:val="000000" w:themeColor="text1"/>
                <w:szCs w:val="21"/>
              </w:rPr>
            </w:r>
          </w:p>
        </w:tc>
        <w:tc>
          <w:tcPr>
            <w:tcBorders/>
            <w:tcW w:w="1094" w:type="dxa"/>
            <w:vAlign w:val="center"/>
            <w:textDirection w:val="lrTb"/>
            <w:noWrap w:val="false"/>
          </w:tcPr>
          <w:p>
            <w:pPr>
              <w:pBdr/>
              <w:spacing/>
              <w:ind/>
              <w:jc w:val="center"/>
              <w:rPr>
                <w:rFonts w:ascii="Times New Roman" w:hAnsi="Times New Roman"/>
                <w:color w:val="000000" w:themeColor="text1"/>
                <w:szCs w:val="21"/>
              </w:rPr>
            </w:pPr>
            <w:r>
              <w:rPr>
                <w:rFonts w:hint="eastAsia" w:ascii="Times New Roman" w:hAnsi="Times New Roman"/>
                <w:color w:val="000000" w:themeColor="text1"/>
                <w:szCs w:val="21"/>
              </w:rPr>
              <w:t xml:space="preserve">0.12万</w:t>
            </w:r>
            <w:r>
              <w:rPr>
                <w:rFonts w:ascii="Times New Roman" w:hAnsi="Times New Roman"/>
                <w:color w:val="000000" w:themeColor="text1"/>
                <w:szCs w:val="21"/>
              </w:rPr>
            </w:r>
          </w:p>
        </w:tc>
        <w:tc>
          <w:tcPr>
            <w:tcBorders/>
            <w:tcW w:w="1102" w:type="dxa"/>
            <w:vAlign w:val="center"/>
            <w:textDirection w:val="lrTb"/>
            <w:noWrap w:val="false"/>
          </w:tcPr>
          <w:p>
            <w:pPr>
              <w:pBdr/>
              <w:spacing/>
              <w:ind/>
              <w:jc w:val="center"/>
              <w:rPr>
                <w:rFonts w:ascii="Times New Roman" w:hAnsi="Times New Roman"/>
                <w:color w:val="000000" w:themeColor="text1"/>
                <w:szCs w:val="21"/>
              </w:rPr>
            </w:pPr>
            <w:r>
              <w:rPr>
                <w:rFonts w:hint="eastAsia" w:ascii="Times New Roman" w:hAnsi="Times New Roman"/>
                <w:color w:val="000000" w:themeColor="text1"/>
                <w:szCs w:val="21"/>
              </w:rPr>
              <w:t xml:space="preserve">定制</w:t>
            </w:r>
            <w:r>
              <w:rPr>
                <w:rFonts w:ascii="Times New Roman" w:hAnsi="Times New Roman"/>
                <w:color w:val="000000" w:themeColor="text1"/>
                <w:szCs w:val="21"/>
              </w:rPr>
            </w:r>
          </w:p>
        </w:tc>
      </w:tr>
      <w:tr>
        <w:trPr>
          <w:jc w:val="center"/>
          <w:trHeight w:val="1021"/>
        </w:trPr>
        <w:tc>
          <w:tcPr>
            <w:tcBorders/>
            <w:tcW w:w="813" w:type="dxa"/>
            <w:vAlign w:val="center"/>
            <w:vMerge w:val="continue"/>
            <w:textDirection w:val="lrTb"/>
            <w:noWrap w:val="false"/>
          </w:tcPr>
          <w:p>
            <w:pPr>
              <w:pBdr/>
              <w:spacing/>
              <w:ind/>
              <w:jc w:val="center"/>
              <w:rPr>
                <w:b/>
                <w:bCs/>
              </w:rPr>
            </w:pPr>
            <w:r>
              <w:rPr>
                <w:b/>
                <w:bCs/>
              </w:rPr>
            </w:r>
            <w:r>
              <w:rPr>
                <w:b/>
                <w:bCs/>
              </w:rPr>
            </w:r>
          </w:p>
        </w:tc>
        <w:tc>
          <w:tcPr>
            <w:tcBorders/>
            <w:tcW w:w="813" w:type="dxa"/>
            <w:vAlign w:val="center"/>
            <w:textDirection w:val="lrTb"/>
            <w:noWrap w:val="false"/>
          </w:tcPr>
          <w:p>
            <w:pPr>
              <w:widowControl w:val="true"/>
              <w:pBdr/>
              <w:spacing/>
              <w:ind/>
              <w:jc w:val="left"/>
              <w:rPr>
                <w:rFonts w:ascii="宋体" w:hAnsi="宋体" w:cs="宋体"/>
                <w:color w:val="000000"/>
                <w:szCs w:val="21"/>
              </w:rPr>
            </w:pPr>
            <w:r>
              <w:rPr>
                <w:rFonts w:hint="eastAsia" w:ascii="宋体" w:hAnsi="宋体" w:cs="宋体"/>
                <w:color w:val="000000"/>
                <w:szCs w:val="21"/>
                <w:lang w:bidi="ar"/>
              </w:rPr>
              <w:t xml:space="preserve">系统安装调试</w:t>
            </w:r>
            <w:r>
              <w:rPr>
                <w:rFonts w:ascii="宋体" w:hAnsi="宋体" w:cs="宋体"/>
                <w:color w:val="000000"/>
                <w:szCs w:val="21"/>
              </w:rPr>
            </w:r>
          </w:p>
        </w:tc>
        <w:tc>
          <w:tcPr>
            <w:tcBorders/>
            <w:tcW w:w="5214" w:type="dxa"/>
            <w:vAlign w:val="center"/>
            <w:textDirection w:val="lrTb"/>
            <w:noWrap w:val="false"/>
          </w:tcPr>
          <w:p>
            <w:pPr>
              <w:widowControl w:val="true"/>
              <w:pBdr/>
              <w:spacing/>
              <w:ind/>
              <w:jc w:val="left"/>
              <w:rPr>
                <w:rFonts w:ascii="宋体" w:hAnsi="宋体" w:cs="宋体"/>
                <w:color w:val="000000"/>
                <w:szCs w:val="21"/>
              </w:rPr>
            </w:pPr>
            <w:r>
              <w:rPr>
                <w:rFonts w:hint="eastAsia" w:ascii="宋体" w:hAnsi="宋体" w:cs="宋体"/>
                <w:color w:val="000000"/>
                <w:szCs w:val="21"/>
                <w:lang w:bidi="ar"/>
              </w:rPr>
              <w:t xml:space="preserve">设备搬运，设备安装，线路连接，系统调试，以及安装调试需要的耗材等。UPS系统安装在大楼一楼。</w:t>
            </w:r>
            <w:r>
              <w:rPr>
                <w:rFonts w:ascii="宋体" w:hAnsi="宋体" w:cs="宋体"/>
                <w:color w:val="000000"/>
                <w:szCs w:val="21"/>
              </w:rPr>
            </w:r>
          </w:p>
        </w:tc>
        <w:tc>
          <w:tcPr>
            <w:tcBorders/>
            <w:tcW w:w="804" w:type="dxa"/>
            <w:vAlign w:val="center"/>
            <w:textDirection w:val="lrTb"/>
            <w:noWrap w:val="false"/>
          </w:tcPr>
          <w:p>
            <w:pPr>
              <w:pBdr/>
              <w:spacing/>
              <w:ind/>
              <w:jc w:val="center"/>
              <w:rPr>
                <w:rFonts w:ascii="Times New Roman" w:hAnsi="Times New Roman"/>
                <w:color w:val="000000" w:themeColor="text1"/>
                <w:szCs w:val="21"/>
              </w:rPr>
            </w:pPr>
            <w:r>
              <w:rPr>
                <w:rFonts w:hint="eastAsia" w:ascii="Times New Roman" w:hAnsi="Times New Roman"/>
                <w:color w:val="000000" w:themeColor="text1"/>
                <w:szCs w:val="21"/>
              </w:rPr>
              <w:t xml:space="preserve">1</w:t>
            </w:r>
            <w:r>
              <w:rPr>
                <w:rFonts w:ascii="Times New Roman" w:hAnsi="Times New Roman"/>
                <w:color w:val="000000" w:themeColor="text1"/>
                <w:szCs w:val="21"/>
              </w:rPr>
            </w:r>
          </w:p>
        </w:tc>
        <w:tc>
          <w:tcPr>
            <w:tcBorders/>
            <w:tcW w:w="1094" w:type="dxa"/>
            <w:vAlign w:val="center"/>
            <w:textDirection w:val="lrTb"/>
            <w:noWrap w:val="false"/>
          </w:tcPr>
          <w:p>
            <w:pPr>
              <w:pBdr/>
              <w:spacing/>
              <w:ind/>
              <w:jc w:val="center"/>
              <w:rPr>
                <w:rFonts w:ascii="Times New Roman" w:hAnsi="Times New Roman"/>
                <w:color w:val="000000" w:themeColor="text1"/>
                <w:szCs w:val="21"/>
              </w:rPr>
            </w:pPr>
            <w:r>
              <w:rPr>
                <w:rFonts w:hint="eastAsia" w:ascii="Times New Roman" w:hAnsi="Times New Roman"/>
                <w:color w:val="000000" w:themeColor="text1"/>
                <w:szCs w:val="21"/>
              </w:rPr>
              <w:t xml:space="preserve">0.3万</w:t>
            </w:r>
            <w:r>
              <w:rPr>
                <w:rFonts w:ascii="Times New Roman" w:hAnsi="Times New Roman"/>
                <w:color w:val="000000" w:themeColor="text1"/>
                <w:szCs w:val="21"/>
              </w:rPr>
            </w:r>
          </w:p>
        </w:tc>
        <w:tc>
          <w:tcPr>
            <w:tcBorders/>
            <w:tcW w:w="1102" w:type="dxa"/>
            <w:vAlign w:val="center"/>
            <w:textDirection w:val="lrTb"/>
            <w:noWrap w:val="false"/>
          </w:tcPr>
          <w:p>
            <w:pPr>
              <w:pBdr/>
              <w:spacing/>
              <w:ind/>
              <w:jc w:val="center"/>
              <w:rPr>
                <w:rFonts w:ascii="Times New Roman" w:hAnsi="Times New Roman"/>
                <w:color w:val="000000" w:themeColor="text1"/>
                <w:szCs w:val="21"/>
              </w:rPr>
            </w:pPr>
            <w:r>
              <w:rPr>
                <w:rFonts w:hint="eastAsia" w:ascii="Times New Roman" w:hAnsi="Times New Roman"/>
                <w:color w:val="000000" w:themeColor="text1"/>
                <w:szCs w:val="21"/>
              </w:rPr>
              <w:t xml:space="preserve">定制</w:t>
            </w:r>
            <w:r>
              <w:rPr>
                <w:rFonts w:ascii="Times New Roman" w:hAnsi="Times New Roman"/>
                <w:color w:val="000000" w:themeColor="text1"/>
                <w:szCs w:val="21"/>
              </w:rPr>
            </w:r>
          </w:p>
        </w:tc>
      </w:tr>
      <w:tr>
        <w:trPr>
          <w:jc w:val="center"/>
          <w:trHeight w:val="1021"/>
        </w:trPr>
        <w:tc>
          <w:tcPr>
            <w:tcBorders/>
            <w:tcW w:w="813" w:type="dxa"/>
            <w:vAlign w:val="center"/>
            <w:vMerge w:val="restart"/>
            <w:textDirection w:val="lrTb"/>
            <w:noWrap w:val="false"/>
          </w:tcPr>
          <w:p>
            <w:pPr>
              <w:pBdr/>
              <w:spacing/>
              <w:ind/>
              <w:jc w:val="center"/>
              <w:rPr>
                <w:b/>
                <w:bCs/>
              </w:rPr>
            </w:pPr>
            <w:r>
              <w:rPr>
                <w:rFonts w:hint="eastAsia" w:ascii="宋体" w:hAnsi="宋体" w:cs="宋体"/>
                <w:color w:val="000000"/>
                <w:szCs w:val="21"/>
                <w:lang w:bidi="ar"/>
              </w:rPr>
              <w:t xml:space="preserve">远程动力环控系统</w:t>
            </w:r>
            <w:r>
              <w:rPr>
                <w:b/>
                <w:bCs/>
              </w:rPr>
            </w:r>
          </w:p>
        </w:tc>
        <w:tc>
          <w:tcPr>
            <w:tcBorders/>
            <w:tcW w:w="813" w:type="dxa"/>
            <w:vAlign w:val="center"/>
            <w:textDirection w:val="lrTb"/>
            <w:noWrap w:val="false"/>
          </w:tcPr>
          <w:p>
            <w:pPr>
              <w:widowControl w:val="true"/>
              <w:pBdr/>
              <w:spacing/>
              <w:ind/>
              <w:jc w:val="left"/>
              <w:rPr>
                <w:rFonts w:ascii="宋体" w:hAnsi="宋体" w:cs="宋体"/>
                <w:color w:val="000000"/>
                <w:szCs w:val="21"/>
              </w:rPr>
            </w:pPr>
            <w:r>
              <w:rPr>
                <w:rFonts w:hint="eastAsia" w:ascii="宋体" w:hAnsi="宋体" w:cs="宋体"/>
                <w:color w:val="000000"/>
                <w:szCs w:val="21"/>
                <w:lang w:bidi="ar"/>
              </w:rPr>
              <w:t xml:space="preserve">温湿度烟感监测系统：</w:t>
            </w:r>
            <w:r>
              <w:rPr>
                <w:rFonts w:hint="eastAsia" w:ascii="宋体" w:hAnsi="宋体" w:cs="宋体"/>
                <w:color w:val="000000"/>
                <w:szCs w:val="21"/>
                <w:lang w:bidi="ar"/>
              </w:rPr>
              <w:br/>
            </w:r>
            <w:r>
              <w:rPr>
                <w:rFonts w:hint="eastAsia" w:ascii="宋体" w:hAnsi="宋体" w:cs="宋体"/>
                <w:color w:val="000000"/>
                <w:szCs w:val="21"/>
                <w:lang w:bidi="ar"/>
              </w:rPr>
              <w:t xml:space="preserve">温湿度传感器</w:t>
            </w:r>
            <w:r>
              <w:rPr>
                <w:rFonts w:ascii="宋体" w:hAnsi="宋体" w:cs="宋体"/>
                <w:color w:val="000000"/>
                <w:szCs w:val="21"/>
              </w:rPr>
            </w:r>
          </w:p>
        </w:tc>
        <w:tc>
          <w:tcPr>
            <w:tcBorders/>
            <w:tcW w:w="5214" w:type="dxa"/>
            <w:vAlign w:val="center"/>
            <w:textDirection w:val="lrTb"/>
            <w:noWrap w:val="false"/>
          </w:tcPr>
          <w:p>
            <w:pPr>
              <w:widowControl w:val="true"/>
              <w:pBdr/>
              <w:spacing/>
              <w:ind/>
              <w:jc w:val="left"/>
              <w:rPr>
                <w:rFonts w:ascii="宋体" w:hAnsi="宋体" w:cs="宋体"/>
                <w:color w:val="000000"/>
                <w:szCs w:val="21"/>
              </w:rPr>
            </w:pPr>
            <w:r>
              <w:rPr>
                <w:rFonts w:hint="eastAsia" w:ascii="宋体" w:hAnsi="宋体" w:cs="宋体"/>
                <w:color w:val="000000"/>
                <w:szCs w:val="21"/>
                <w:lang w:bidi="ar"/>
              </w:rPr>
              <w:t xml:space="preserve">1.相对湿度：量程：0～99.9%RH，准确度：≤±2%RH，分辨率：0.1%RH，长期稳定性：&lt;0.5 %RH /年。2.温度：量程：-40～+80℃，准确度：≤（25℃）±0.3℃，分辨率：0.3℃，长期稳定性：&lt;0.1℃/年。3.工作环境：工作环境温度：-20～+80℃，工作环境湿度：0～99.9%无冷凝。4.输入输出：工作电压：12～36VDC / 12～24VAC，上电时间：3s。5.温度输出：485信号，6.湿度输出：485信号。7.通信协议：MODBUS RTU</w:t>
            </w:r>
            <w:r>
              <w:rPr>
                <w:rFonts w:hint="eastAsia" w:ascii="宋体" w:hAnsi="宋体" w:cs="宋体"/>
                <w:color w:val="000000"/>
                <w:szCs w:val="21"/>
                <w:lang w:bidi="ar"/>
              </w:rPr>
              <w:br/>
            </w:r>
            <w:r>
              <w:rPr>
                <w:rFonts w:hint="eastAsia" w:ascii="宋体" w:hAnsi="宋体" w:cs="宋体"/>
                <w:color w:val="000000"/>
                <w:szCs w:val="21"/>
                <w:lang w:bidi="ar"/>
              </w:rPr>
              <w:t xml:space="preserve">8.液晶显示，后盖带4个磁铁，可以直接吸附在机柜上。</w:t>
            </w:r>
            <w:r>
              <w:rPr>
                <w:rFonts w:hint="eastAsia" w:ascii="宋体" w:hAnsi="宋体" w:cs="宋体"/>
                <w:color w:val="000000"/>
                <w:szCs w:val="21"/>
                <w:lang w:bidi="ar"/>
              </w:rPr>
              <w:br/>
            </w:r>
            <w:r>
              <w:rPr>
                <w:rFonts w:hint="eastAsia" w:ascii="宋体" w:hAnsi="宋体" w:cs="宋体"/>
                <w:color w:val="000000"/>
                <w:szCs w:val="21"/>
                <w:lang w:bidi="ar"/>
              </w:rPr>
              <w:t xml:space="preserve">★提供产品校准证书，产品认证证书（CE/ROHS/ISO9001）提供产品实用新型专利证书以及央视展播品牌证明（复印件加盖公章）。★提供“温湿度监控系统软件”软件著作权（复印件盖公章）。 ★需和监控报警平台为同一品牌。</w:t>
            </w:r>
            <w:r>
              <w:rPr>
                <w:rFonts w:ascii="宋体" w:hAnsi="宋体" w:cs="宋体"/>
                <w:color w:val="000000"/>
                <w:szCs w:val="21"/>
              </w:rPr>
            </w:r>
          </w:p>
        </w:tc>
        <w:tc>
          <w:tcPr>
            <w:tcBorders/>
            <w:tcW w:w="804" w:type="dxa"/>
            <w:vAlign w:val="center"/>
            <w:textDirection w:val="lrTb"/>
            <w:noWrap w:val="false"/>
          </w:tcPr>
          <w:p>
            <w:pPr>
              <w:widowControl w:val="true"/>
              <w:pBdr/>
              <w:spacing/>
              <w:ind/>
              <w:jc w:val="center"/>
              <w:rPr>
                <w:rFonts w:ascii="Times New Roman" w:hAnsi="Times New Roman"/>
                <w:color w:val="000000" w:themeColor="text1"/>
                <w:szCs w:val="21"/>
              </w:rPr>
            </w:pPr>
            <w:r>
              <w:rPr>
                <w:rFonts w:hint="eastAsia" w:ascii="宋体" w:hAnsi="宋体" w:cs="宋体"/>
                <w:color w:val="000000"/>
                <w:szCs w:val="21"/>
                <w:lang w:bidi="ar"/>
              </w:rPr>
              <w:t xml:space="preserve">1</w:t>
            </w:r>
            <w:r>
              <w:rPr>
                <w:rFonts w:ascii="Times New Roman" w:hAnsi="Times New Roman"/>
                <w:color w:val="000000" w:themeColor="text1"/>
                <w:szCs w:val="21"/>
              </w:rPr>
            </w:r>
          </w:p>
        </w:tc>
        <w:tc>
          <w:tcPr>
            <w:tcBorders/>
            <w:tcW w:w="1094" w:type="dxa"/>
            <w:vAlign w:val="center"/>
            <w:textDirection w:val="lrTb"/>
            <w:noWrap w:val="false"/>
          </w:tcPr>
          <w:p>
            <w:pPr>
              <w:pBdr/>
              <w:spacing/>
              <w:ind/>
              <w:jc w:val="center"/>
              <w:rPr>
                <w:rFonts w:ascii="Times New Roman" w:hAnsi="Times New Roman"/>
                <w:color w:val="000000" w:themeColor="text1"/>
                <w:szCs w:val="21"/>
              </w:rPr>
            </w:pPr>
            <w:r>
              <w:rPr>
                <w:rFonts w:hint="eastAsia" w:ascii="Times New Roman" w:hAnsi="Times New Roman"/>
                <w:color w:val="000000" w:themeColor="text1"/>
                <w:szCs w:val="21"/>
              </w:rPr>
              <w:t xml:space="preserve">0.048万</w:t>
            </w:r>
            <w:r>
              <w:rPr>
                <w:rFonts w:ascii="Times New Roman" w:hAnsi="Times New Roman"/>
                <w:color w:val="000000" w:themeColor="text1"/>
                <w:szCs w:val="21"/>
              </w:rPr>
            </w:r>
          </w:p>
        </w:tc>
        <w:tc>
          <w:tcPr>
            <w:tcBorders/>
            <w:tcW w:w="1102" w:type="dxa"/>
            <w:vAlign w:val="center"/>
            <w:vMerge w:val="restart"/>
            <w:textDirection w:val="lrTb"/>
            <w:noWrap w:val="false"/>
          </w:tcPr>
          <w:p>
            <w:pPr>
              <w:pBdr/>
              <w:spacing/>
              <w:ind/>
              <w:jc w:val="center"/>
              <w:rPr>
                <w:rFonts w:ascii="Times New Roman" w:hAnsi="Times New Roman"/>
                <w:color w:val="000000" w:themeColor="text1"/>
                <w:szCs w:val="21"/>
              </w:rPr>
            </w:pPr>
            <w:r>
              <w:rPr>
                <w:rFonts w:hint="eastAsia" w:ascii="宋体" w:hAnsi="宋体" w:cs="宋体"/>
                <w:color w:val="000000"/>
                <w:szCs w:val="21"/>
                <w:lang w:bidi="ar"/>
              </w:rPr>
              <w:t xml:space="preserve">长安稳盈、希能、嘉永特</w:t>
            </w:r>
            <w:r>
              <w:rPr>
                <w:rFonts w:ascii="Times New Roman" w:hAnsi="Times New Roman"/>
                <w:color w:val="000000" w:themeColor="text1"/>
                <w:szCs w:val="21"/>
              </w:rPr>
            </w:r>
          </w:p>
        </w:tc>
      </w:tr>
      <w:tr>
        <w:trPr>
          <w:jc w:val="center"/>
          <w:trHeight w:val="1021"/>
        </w:trPr>
        <w:tc>
          <w:tcPr>
            <w:tcBorders/>
            <w:tcW w:w="813" w:type="dxa"/>
            <w:vAlign w:val="center"/>
            <w:vMerge w:val="continue"/>
            <w:textDirection w:val="lrTb"/>
            <w:noWrap w:val="false"/>
          </w:tcPr>
          <w:p>
            <w:pPr>
              <w:pBdr/>
              <w:spacing/>
              <w:ind/>
              <w:jc w:val="center"/>
              <w:rPr>
                <w:b/>
                <w:bCs/>
              </w:rPr>
            </w:pPr>
            <w:r>
              <w:rPr>
                <w:b/>
                <w:bCs/>
              </w:rPr>
            </w:r>
            <w:r>
              <w:rPr>
                <w:b/>
                <w:bCs/>
              </w:rPr>
            </w:r>
          </w:p>
        </w:tc>
        <w:tc>
          <w:tcPr>
            <w:tcBorders/>
            <w:tcW w:w="813" w:type="dxa"/>
            <w:vAlign w:val="center"/>
            <w:textDirection w:val="lrTb"/>
            <w:noWrap w:val="false"/>
          </w:tcPr>
          <w:p>
            <w:pPr>
              <w:widowControl w:val="true"/>
              <w:pBdr/>
              <w:spacing/>
              <w:ind/>
              <w:jc w:val="left"/>
              <w:rPr>
                <w:rFonts w:ascii="宋体" w:hAnsi="宋体" w:cs="宋体"/>
                <w:color w:val="000000"/>
                <w:szCs w:val="21"/>
              </w:rPr>
            </w:pPr>
            <w:r>
              <w:rPr>
                <w:rFonts w:hint="eastAsia" w:ascii="宋体" w:hAnsi="宋体" w:cs="宋体"/>
                <w:color w:val="000000"/>
                <w:szCs w:val="21"/>
                <w:lang w:bidi="ar"/>
              </w:rPr>
              <w:t xml:space="preserve">温湿度烟感监测系统：</w:t>
            </w:r>
            <w:r>
              <w:rPr>
                <w:rFonts w:hint="eastAsia" w:ascii="宋体" w:hAnsi="宋体" w:cs="宋体"/>
                <w:color w:val="000000"/>
                <w:szCs w:val="21"/>
                <w:lang w:bidi="ar"/>
              </w:rPr>
              <w:br/>
            </w:r>
            <w:r>
              <w:rPr>
                <w:rFonts w:hint="eastAsia" w:ascii="宋体" w:hAnsi="宋体" w:cs="宋体"/>
                <w:color w:val="000000"/>
                <w:szCs w:val="21"/>
                <w:lang w:bidi="ar"/>
              </w:rPr>
              <w:t xml:space="preserve">烟感传感器</w:t>
            </w:r>
            <w:r>
              <w:rPr>
                <w:rFonts w:ascii="宋体" w:hAnsi="宋体" w:cs="宋体"/>
                <w:color w:val="000000"/>
                <w:szCs w:val="21"/>
              </w:rPr>
            </w:r>
          </w:p>
        </w:tc>
        <w:tc>
          <w:tcPr>
            <w:tcBorders/>
            <w:tcW w:w="5214" w:type="dxa"/>
            <w:vAlign w:val="center"/>
            <w:textDirection w:val="lrTb"/>
            <w:noWrap w:val="false"/>
          </w:tcPr>
          <w:p>
            <w:pPr>
              <w:widowControl w:val="true"/>
              <w:pBdr/>
              <w:spacing/>
              <w:ind/>
              <w:jc w:val="left"/>
              <w:rPr>
                <w:rFonts w:ascii="宋体" w:hAnsi="宋体" w:cs="宋体"/>
                <w:color w:val="000000"/>
                <w:szCs w:val="21"/>
              </w:rPr>
            </w:pPr>
            <w:r>
              <w:rPr>
                <w:rFonts w:hint="eastAsia" w:ascii="宋体" w:hAnsi="宋体" w:cs="宋体"/>
                <w:color w:val="000000"/>
                <w:szCs w:val="21"/>
                <w:lang w:bidi="ar"/>
              </w:rPr>
              <w:t xml:space="preserve">RS485信号输出,供电DC12V,监测机房是否出现烟雾火灾,一旦检测到烟雾就即刻报警可监控面积20－40平,此项只做消防辅助,不做消防验收。其中两套安装在体育馆和滨江公寓机房。1.灵敏度：符合GB4715-1993标准；2.工作电压：DC12V；3.工作电流：监控状态10</w:t>
            </w:r>
            <w:r>
              <w:rPr>
                <w:rFonts w:cs="Calibri"/>
                <w:color w:val="000000"/>
                <w:szCs w:val="21"/>
                <w:lang w:bidi="ar"/>
              </w:rPr>
              <w:t xml:space="preserve">μ</w:t>
            </w:r>
            <w:r>
              <w:rPr>
                <w:rFonts w:hint="eastAsia" w:ascii="宋体" w:hAnsi="宋体" w:cs="宋体"/>
                <w:color w:val="000000"/>
                <w:szCs w:val="21"/>
                <w:lang w:bidi="ar"/>
              </w:rPr>
              <w:t xml:space="preserve">A，报警状态20mA；4.工作环境：温度－10℃～+50℃，相对湿度≤95%RH。★需和监控报警平台为同一品牌。</w:t>
            </w:r>
            <w:r>
              <w:rPr>
                <w:rFonts w:ascii="宋体" w:hAnsi="宋体" w:cs="宋体"/>
                <w:color w:val="000000"/>
                <w:szCs w:val="21"/>
              </w:rPr>
            </w:r>
          </w:p>
        </w:tc>
        <w:tc>
          <w:tcPr>
            <w:tcBorders/>
            <w:tcW w:w="804" w:type="dxa"/>
            <w:vAlign w:val="center"/>
            <w:textDirection w:val="lrTb"/>
            <w:noWrap w:val="false"/>
          </w:tcPr>
          <w:p>
            <w:pPr>
              <w:widowControl w:val="true"/>
              <w:pBdr/>
              <w:spacing/>
              <w:ind/>
              <w:jc w:val="center"/>
              <w:rPr>
                <w:rFonts w:ascii="Times New Roman" w:hAnsi="Times New Roman"/>
                <w:color w:val="000000" w:themeColor="text1"/>
                <w:szCs w:val="21"/>
              </w:rPr>
            </w:pPr>
            <w:r>
              <w:rPr>
                <w:rFonts w:hint="eastAsia" w:ascii="宋体" w:hAnsi="宋体" w:cs="宋体"/>
                <w:color w:val="000000"/>
                <w:szCs w:val="21"/>
                <w:lang w:bidi="ar"/>
              </w:rPr>
              <w:t xml:space="preserve">3</w:t>
            </w:r>
            <w:r>
              <w:rPr>
                <w:rFonts w:ascii="Times New Roman" w:hAnsi="Times New Roman"/>
                <w:color w:val="000000" w:themeColor="text1"/>
                <w:szCs w:val="21"/>
              </w:rPr>
            </w:r>
          </w:p>
        </w:tc>
        <w:tc>
          <w:tcPr>
            <w:tcBorders/>
            <w:tcW w:w="1094" w:type="dxa"/>
            <w:vAlign w:val="center"/>
            <w:textDirection w:val="lrTb"/>
            <w:noWrap w:val="false"/>
          </w:tcPr>
          <w:p>
            <w:pPr>
              <w:pBdr/>
              <w:spacing/>
              <w:ind/>
              <w:jc w:val="center"/>
              <w:rPr>
                <w:rFonts w:ascii="Times New Roman" w:hAnsi="Times New Roman"/>
                <w:color w:val="000000" w:themeColor="text1"/>
                <w:szCs w:val="21"/>
              </w:rPr>
            </w:pPr>
            <w:r>
              <w:rPr>
                <w:rFonts w:hint="eastAsia" w:ascii="Times New Roman" w:hAnsi="Times New Roman"/>
                <w:color w:val="000000" w:themeColor="text1"/>
                <w:szCs w:val="21"/>
              </w:rPr>
              <w:t xml:space="preserve">0.144万</w:t>
            </w:r>
            <w:r>
              <w:rPr>
                <w:rFonts w:ascii="Times New Roman" w:hAnsi="Times New Roman"/>
                <w:color w:val="000000" w:themeColor="text1"/>
                <w:szCs w:val="21"/>
              </w:rPr>
            </w:r>
          </w:p>
        </w:tc>
        <w:tc>
          <w:tcPr>
            <w:tcBorders/>
            <w:tcW w:w="1102" w:type="dxa"/>
            <w:vAlign w:val="center"/>
            <w:vMerge w:val="continue"/>
            <w:textDirection w:val="lrTb"/>
            <w:noWrap w:val="false"/>
          </w:tcPr>
          <w:p>
            <w:pPr>
              <w:pBdr/>
              <w:spacing/>
              <w:ind/>
              <w:jc w:val="center"/>
              <w:rPr>
                <w:rFonts w:ascii="Times New Roman" w:hAnsi="Times New Roman"/>
                <w:color w:val="000000" w:themeColor="text1"/>
                <w:szCs w:val="21"/>
              </w:rPr>
            </w:pPr>
            <w:r>
              <w:rPr>
                <w:rFonts w:ascii="Times New Roman" w:hAnsi="Times New Roman"/>
                <w:color w:val="000000" w:themeColor="text1"/>
                <w:szCs w:val="21"/>
              </w:rPr>
            </w:r>
            <w:r>
              <w:rPr>
                <w:rFonts w:ascii="Times New Roman" w:hAnsi="Times New Roman"/>
                <w:color w:val="000000" w:themeColor="text1"/>
                <w:szCs w:val="21"/>
              </w:rPr>
            </w:r>
          </w:p>
        </w:tc>
      </w:tr>
      <w:tr>
        <w:trPr>
          <w:jc w:val="center"/>
          <w:trHeight w:val="1021"/>
        </w:trPr>
        <w:tc>
          <w:tcPr>
            <w:tcBorders/>
            <w:tcW w:w="813" w:type="dxa"/>
            <w:vAlign w:val="center"/>
            <w:vMerge w:val="continue"/>
            <w:textDirection w:val="lrTb"/>
            <w:noWrap w:val="false"/>
          </w:tcPr>
          <w:p>
            <w:pPr>
              <w:pBdr/>
              <w:spacing/>
              <w:ind/>
              <w:jc w:val="center"/>
              <w:rPr>
                <w:b/>
                <w:bCs/>
              </w:rPr>
            </w:pPr>
            <w:r>
              <w:rPr>
                <w:b/>
                <w:bCs/>
              </w:rPr>
            </w:r>
            <w:r>
              <w:rPr>
                <w:b/>
                <w:bCs/>
              </w:rPr>
            </w:r>
          </w:p>
        </w:tc>
        <w:tc>
          <w:tcPr>
            <w:tcBorders/>
            <w:tcW w:w="813" w:type="dxa"/>
            <w:vAlign w:val="center"/>
            <w:textDirection w:val="lrTb"/>
            <w:noWrap w:val="false"/>
          </w:tcPr>
          <w:p>
            <w:pPr>
              <w:widowControl w:val="true"/>
              <w:pBdr/>
              <w:spacing/>
              <w:ind/>
              <w:jc w:val="left"/>
              <w:rPr>
                <w:rFonts w:ascii="宋体" w:hAnsi="宋体" w:cs="宋体"/>
                <w:color w:val="000000"/>
                <w:szCs w:val="21"/>
              </w:rPr>
            </w:pPr>
            <w:r>
              <w:rPr>
                <w:rFonts w:hint="eastAsia" w:ascii="宋体" w:hAnsi="宋体" w:cs="宋体"/>
                <w:color w:val="000000"/>
                <w:szCs w:val="21"/>
                <w:lang w:bidi="ar"/>
              </w:rPr>
              <w:t xml:space="preserve">温湿度烟感监测系统：</w:t>
            </w:r>
            <w:r>
              <w:rPr>
                <w:rFonts w:hint="eastAsia" w:ascii="宋体" w:hAnsi="宋体" w:cs="宋体"/>
                <w:color w:val="000000"/>
                <w:szCs w:val="21"/>
                <w:lang w:bidi="ar"/>
              </w:rPr>
              <w:br/>
            </w:r>
            <w:r>
              <w:rPr>
                <w:rFonts w:hint="eastAsia" w:ascii="宋体" w:hAnsi="宋体" w:cs="宋体"/>
                <w:color w:val="000000"/>
                <w:szCs w:val="21"/>
                <w:lang w:bidi="ar"/>
              </w:rPr>
              <w:t xml:space="preserve">串口服务器</w:t>
            </w:r>
            <w:r>
              <w:rPr>
                <w:rFonts w:ascii="宋体" w:hAnsi="宋体" w:cs="宋体"/>
                <w:color w:val="000000"/>
                <w:szCs w:val="21"/>
              </w:rPr>
            </w:r>
          </w:p>
        </w:tc>
        <w:tc>
          <w:tcPr>
            <w:tcBorders/>
            <w:tcW w:w="5214" w:type="dxa"/>
            <w:vAlign w:val="center"/>
            <w:textDirection w:val="lrTb"/>
            <w:noWrap w:val="false"/>
          </w:tcPr>
          <w:p>
            <w:pPr>
              <w:widowControl w:val="true"/>
              <w:pBdr/>
              <w:spacing/>
              <w:ind/>
              <w:jc w:val="left"/>
              <w:rPr>
                <w:rFonts w:ascii="宋体" w:hAnsi="宋体" w:cs="宋体"/>
                <w:color w:val="000000"/>
                <w:szCs w:val="21"/>
              </w:rPr>
            </w:pPr>
            <w:r>
              <w:rPr>
                <w:rFonts w:hint="eastAsia" w:ascii="宋体" w:hAnsi="宋体" w:cs="宋体"/>
                <w:color w:val="000000"/>
                <w:szCs w:val="21"/>
                <w:lang w:bidi="ar"/>
              </w:rPr>
              <w:t xml:space="preserve">采集信号至监控平台,向上提供10M/100M以太网接口，1个标准RS485。向下提供和1个RS232串行口，通讯参数可通过浏览器进行设置，波特率从110bps~115200bps。其中两套安装在体育馆和滨江公寓机房。★需和监控报警平台为同一品牌。</w:t>
            </w:r>
            <w:r>
              <w:rPr>
                <w:rFonts w:ascii="宋体" w:hAnsi="宋体" w:cs="宋体"/>
                <w:color w:val="000000"/>
                <w:szCs w:val="21"/>
              </w:rPr>
            </w:r>
          </w:p>
        </w:tc>
        <w:tc>
          <w:tcPr>
            <w:tcBorders/>
            <w:tcW w:w="804" w:type="dxa"/>
            <w:vAlign w:val="center"/>
            <w:textDirection w:val="lrTb"/>
            <w:noWrap w:val="false"/>
          </w:tcPr>
          <w:p>
            <w:pPr>
              <w:widowControl w:val="true"/>
              <w:pBdr/>
              <w:spacing/>
              <w:ind/>
              <w:jc w:val="center"/>
              <w:rPr>
                <w:rFonts w:ascii="Times New Roman" w:hAnsi="Times New Roman"/>
                <w:color w:val="000000" w:themeColor="text1"/>
                <w:szCs w:val="21"/>
              </w:rPr>
            </w:pPr>
            <w:r>
              <w:rPr>
                <w:rFonts w:hint="eastAsia" w:ascii="宋体" w:hAnsi="宋体" w:cs="宋体"/>
                <w:color w:val="000000"/>
                <w:szCs w:val="21"/>
                <w:lang w:bidi="ar"/>
              </w:rPr>
              <w:t xml:space="preserve">3</w:t>
            </w:r>
            <w:r>
              <w:rPr>
                <w:rFonts w:ascii="Times New Roman" w:hAnsi="Times New Roman"/>
                <w:color w:val="000000" w:themeColor="text1"/>
                <w:szCs w:val="21"/>
              </w:rPr>
            </w:r>
          </w:p>
        </w:tc>
        <w:tc>
          <w:tcPr>
            <w:tcBorders/>
            <w:tcW w:w="1094" w:type="dxa"/>
            <w:vAlign w:val="center"/>
            <w:textDirection w:val="lrTb"/>
            <w:noWrap w:val="false"/>
          </w:tcPr>
          <w:p>
            <w:pPr>
              <w:pBdr/>
              <w:spacing/>
              <w:ind/>
              <w:jc w:val="center"/>
              <w:rPr>
                <w:rFonts w:ascii="Times New Roman" w:hAnsi="Times New Roman"/>
                <w:color w:val="000000" w:themeColor="text1"/>
                <w:szCs w:val="21"/>
              </w:rPr>
            </w:pPr>
            <w:r>
              <w:rPr>
                <w:rFonts w:hint="eastAsia" w:ascii="Times New Roman" w:hAnsi="Times New Roman"/>
                <w:color w:val="000000" w:themeColor="text1"/>
                <w:szCs w:val="21"/>
              </w:rPr>
              <w:t xml:space="preserve">0.21万</w:t>
            </w:r>
            <w:r>
              <w:rPr>
                <w:rFonts w:ascii="Times New Roman" w:hAnsi="Times New Roman"/>
                <w:color w:val="000000" w:themeColor="text1"/>
                <w:szCs w:val="21"/>
              </w:rPr>
            </w:r>
          </w:p>
        </w:tc>
        <w:tc>
          <w:tcPr>
            <w:tcBorders/>
            <w:tcW w:w="1102" w:type="dxa"/>
            <w:vAlign w:val="center"/>
            <w:vMerge w:val="continue"/>
            <w:textDirection w:val="lrTb"/>
            <w:noWrap w:val="false"/>
          </w:tcPr>
          <w:p>
            <w:pPr>
              <w:pBdr/>
              <w:spacing/>
              <w:ind/>
              <w:jc w:val="center"/>
              <w:rPr>
                <w:rFonts w:ascii="Times New Roman" w:hAnsi="Times New Roman"/>
                <w:color w:val="000000" w:themeColor="text1"/>
                <w:szCs w:val="21"/>
              </w:rPr>
            </w:pPr>
            <w:r>
              <w:rPr>
                <w:rFonts w:ascii="Times New Roman" w:hAnsi="Times New Roman"/>
                <w:color w:val="000000" w:themeColor="text1"/>
                <w:szCs w:val="21"/>
              </w:rPr>
            </w:r>
            <w:r>
              <w:rPr>
                <w:rFonts w:ascii="Times New Roman" w:hAnsi="Times New Roman"/>
                <w:color w:val="000000" w:themeColor="text1"/>
                <w:szCs w:val="21"/>
              </w:rPr>
            </w:r>
          </w:p>
        </w:tc>
      </w:tr>
      <w:tr>
        <w:trPr>
          <w:jc w:val="center"/>
          <w:trHeight w:val="1021"/>
        </w:trPr>
        <w:tc>
          <w:tcPr>
            <w:tcBorders/>
            <w:tcW w:w="813" w:type="dxa"/>
            <w:vAlign w:val="center"/>
            <w:vMerge w:val="continue"/>
            <w:textDirection w:val="lrTb"/>
            <w:noWrap w:val="false"/>
          </w:tcPr>
          <w:p>
            <w:pPr>
              <w:pBdr/>
              <w:spacing/>
              <w:ind/>
              <w:jc w:val="center"/>
              <w:rPr>
                <w:b/>
                <w:bCs/>
              </w:rPr>
            </w:pPr>
            <w:r>
              <w:rPr>
                <w:b/>
                <w:bCs/>
              </w:rPr>
            </w:r>
            <w:r>
              <w:rPr>
                <w:b/>
                <w:bCs/>
              </w:rPr>
            </w:r>
          </w:p>
        </w:tc>
        <w:tc>
          <w:tcPr>
            <w:tcBorders/>
            <w:tcW w:w="813" w:type="dxa"/>
            <w:vAlign w:val="center"/>
            <w:textDirection w:val="lrTb"/>
            <w:noWrap w:val="false"/>
          </w:tcPr>
          <w:p>
            <w:pPr>
              <w:widowControl w:val="true"/>
              <w:pBdr/>
              <w:spacing/>
              <w:ind/>
              <w:jc w:val="left"/>
              <w:rPr>
                <w:rFonts w:ascii="宋体" w:hAnsi="宋体" w:cs="宋体"/>
                <w:color w:val="000000"/>
                <w:szCs w:val="21"/>
              </w:rPr>
            </w:pPr>
            <w:r>
              <w:rPr>
                <w:rFonts w:hint="eastAsia" w:ascii="宋体" w:hAnsi="宋体" w:cs="宋体"/>
                <w:color w:val="000000"/>
                <w:szCs w:val="21"/>
                <w:lang w:bidi="ar"/>
              </w:rPr>
              <w:t xml:space="preserve">UPS监测系统：</w:t>
            </w:r>
            <w:r>
              <w:rPr>
                <w:rFonts w:hint="eastAsia" w:ascii="宋体" w:hAnsi="宋体" w:cs="宋体"/>
                <w:color w:val="000000"/>
                <w:szCs w:val="21"/>
                <w:lang w:bidi="ar"/>
              </w:rPr>
              <w:br/>
            </w:r>
            <w:r>
              <w:rPr>
                <w:rFonts w:hint="eastAsia" w:ascii="宋体" w:hAnsi="宋体" w:cs="宋体"/>
                <w:color w:val="000000"/>
                <w:szCs w:val="21"/>
                <w:lang w:bidi="ar"/>
              </w:rPr>
              <w:t xml:space="preserve">物联网企业动力和环境测控系统</w:t>
            </w:r>
            <w:r>
              <w:rPr>
                <w:rFonts w:ascii="宋体" w:hAnsi="宋体" w:cs="宋体"/>
                <w:color w:val="000000"/>
                <w:szCs w:val="21"/>
              </w:rPr>
            </w:r>
          </w:p>
        </w:tc>
        <w:tc>
          <w:tcPr>
            <w:tcBorders/>
            <w:tcW w:w="5214" w:type="dxa"/>
            <w:vAlign w:val="center"/>
            <w:textDirection w:val="lrTb"/>
            <w:noWrap w:val="false"/>
          </w:tcPr>
          <w:p>
            <w:pPr>
              <w:widowControl w:val="true"/>
              <w:pBdr/>
              <w:spacing/>
              <w:ind/>
              <w:jc w:val="left"/>
              <w:rPr>
                <w:rFonts w:ascii="宋体" w:hAnsi="宋体" w:cs="宋体"/>
                <w:color w:val="000000"/>
                <w:szCs w:val="21"/>
              </w:rPr>
            </w:pPr>
            <w:r>
              <w:rPr>
                <w:rFonts w:hint="eastAsia" w:ascii="宋体" w:hAnsi="宋体" w:cs="宋体"/>
                <w:color w:val="000000"/>
                <w:szCs w:val="21"/>
                <w:lang w:bidi="ar"/>
              </w:rPr>
              <w:t xml:space="preserve">根据UPS厂家协议接入。 1、 系统应兼容梅兰日兰系列伊顿、艾默生、克劳瑞德、先控、EXIDE、力博特、IMV、SIEL、APC、SIMENS等世界各品牌的UPS。2、 对UPS内部整流器、逆</w:t>
            </w:r>
            <w:r>
              <w:rPr>
                <w:rFonts w:hint="eastAsia" w:ascii="宋体" w:hAnsi="宋体" w:cs="宋体"/>
                <w:color w:val="000000"/>
                <w:szCs w:val="21"/>
                <w:lang w:bidi="ar"/>
              </w:rPr>
              <w:t xml:space="preserve">变器、电池、旁路、负载等各部件的运行状态进行实时监视，一旦有部件发生故障，系统会自动报警。3、 能实时监视UPS的各种电压、电流、频率、功率等参数，并有直观的图形界面显示。4、 监控应能全面诊断UPS状况，监视UPS的各种参数。一旦UPS报警，越限参数将变色，并伴随有报警声音，有相应的处理提示。5、 可根据用户需要设置短信通知。对于重要的参数，可作曲线记录，可查询一年内的曲线，并可显示选定某天的最大值，最小值，使管理人员对UPS的状况有全面的了解。6、★提供“UPS监测系统软件”软件著作权（复印件盖公章）。</w:t>
            </w:r>
            <w:r>
              <w:rPr>
                <w:rFonts w:ascii="宋体" w:hAnsi="宋体" w:cs="宋体"/>
                <w:color w:val="000000"/>
                <w:szCs w:val="21"/>
              </w:rPr>
            </w:r>
          </w:p>
        </w:tc>
        <w:tc>
          <w:tcPr>
            <w:tcBorders/>
            <w:tcW w:w="804" w:type="dxa"/>
            <w:vAlign w:val="center"/>
            <w:textDirection w:val="lrTb"/>
            <w:noWrap w:val="false"/>
          </w:tcPr>
          <w:p>
            <w:pPr>
              <w:widowControl w:val="true"/>
              <w:pBdr/>
              <w:spacing/>
              <w:ind/>
              <w:jc w:val="center"/>
              <w:rPr>
                <w:rFonts w:ascii="Times New Roman" w:hAnsi="Times New Roman"/>
                <w:color w:val="000000" w:themeColor="text1"/>
                <w:szCs w:val="21"/>
              </w:rPr>
            </w:pPr>
            <w:r>
              <w:rPr>
                <w:rFonts w:hint="eastAsia" w:ascii="宋体" w:hAnsi="宋体" w:cs="宋体"/>
                <w:color w:val="000000"/>
                <w:szCs w:val="21"/>
                <w:lang w:bidi="ar"/>
              </w:rPr>
              <w:t xml:space="preserve">1</w:t>
            </w:r>
            <w:r>
              <w:rPr>
                <w:rFonts w:ascii="Times New Roman" w:hAnsi="Times New Roman"/>
                <w:color w:val="000000" w:themeColor="text1"/>
                <w:szCs w:val="21"/>
              </w:rPr>
            </w:r>
          </w:p>
        </w:tc>
        <w:tc>
          <w:tcPr>
            <w:tcBorders/>
            <w:tcW w:w="1094" w:type="dxa"/>
            <w:vAlign w:val="center"/>
            <w:textDirection w:val="lrTb"/>
            <w:noWrap w:val="false"/>
          </w:tcPr>
          <w:p>
            <w:pPr>
              <w:pBdr/>
              <w:spacing/>
              <w:ind/>
              <w:jc w:val="center"/>
              <w:rPr>
                <w:rFonts w:ascii="Times New Roman" w:hAnsi="Times New Roman"/>
                <w:color w:val="000000" w:themeColor="text1"/>
                <w:szCs w:val="21"/>
              </w:rPr>
            </w:pPr>
            <w:r>
              <w:rPr>
                <w:rFonts w:hint="eastAsia" w:ascii="Times New Roman" w:hAnsi="Times New Roman"/>
                <w:color w:val="000000" w:themeColor="text1"/>
                <w:szCs w:val="21"/>
              </w:rPr>
              <w:t xml:space="preserve">0.32万</w:t>
            </w:r>
            <w:r>
              <w:rPr>
                <w:rFonts w:ascii="Times New Roman" w:hAnsi="Times New Roman"/>
                <w:color w:val="000000" w:themeColor="text1"/>
                <w:szCs w:val="21"/>
              </w:rPr>
            </w:r>
          </w:p>
        </w:tc>
        <w:tc>
          <w:tcPr>
            <w:tcBorders/>
            <w:tcW w:w="1102" w:type="dxa"/>
            <w:vAlign w:val="center"/>
            <w:vMerge w:val="continue"/>
            <w:textDirection w:val="lrTb"/>
            <w:noWrap w:val="false"/>
          </w:tcPr>
          <w:p>
            <w:pPr>
              <w:pBdr/>
              <w:spacing/>
              <w:ind/>
              <w:jc w:val="center"/>
              <w:rPr>
                <w:rFonts w:ascii="Times New Roman" w:hAnsi="Times New Roman"/>
                <w:color w:val="000000" w:themeColor="text1"/>
                <w:szCs w:val="21"/>
              </w:rPr>
            </w:pPr>
            <w:r>
              <w:rPr>
                <w:rFonts w:ascii="Times New Roman" w:hAnsi="Times New Roman"/>
                <w:color w:val="000000" w:themeColor="text1"/>
                <w:szCs w:val="21"/>
              </w:rPr>
            </w:r>
            <w:r>
              <w:rPr>
                <w:rFonts w:ascii="Times New Roman" w:hAnsi="Times New Roman"/>
                <w:color w:val="000000" w:themeColor="text1"/>
                <w:szCs w:val="21"/>
              </w:rPr>
            </w:r>
          </w:p>
        </w:tc>
      </w:tr>
      <w:tr>
        <w:trPr>
          <w:jc w:val="center"/>
          <w:trHeight w:val="1021"/>
        </w:trPr>
        <w:tc>
          <w:tcPr>
            <w:tcBorders/>
            <w:tcW w:w="813" w:type="dxa"/>
            <w:vAlign w:val="center"/>
            <w:vMerge w:val="continue"/>
            <w:textDirection w:val="lrTb"/>
            <w:noWrap w:val="false"/>
          </w:tcPr>
          <w:p>
            <w:pPr>
              <w:pBdr/>
              <w:spacing/>
              <w:ind/>
              <w:jc w:val="center"/>
              <w:rPr>
                <w:b/>
                <w:bCs/>
              </w:rPr>
            </w:pPr>
            <w:r>
              <w:rPr>
                <w:b/>
                <w:bCs/>
              </w:rPr>
            </w:r>
            <w:r>
              <w:rPr>
                <w:b/>
                <w:bCs/>
              </w:rPr>
            </w:r>
          </w:p>
        </w:tc>
        <w:tc>
          <w:tcPr>
            <w:tcBorders/>
            <w:tcW w:w="813" w:type="dxa"/>
            <w:vAlign w:val="center"/>
            <w:textDirection w:val="lrTb"/>
            <w:noWrap w:val="false"/>
          </w:tcPr>
          <w:p>
            <w:pPr>
              <w:widowControl w:val="true"/>
              <w:pBdr/>
              <w:spacing/>
              <w:ind/>
              <w:jc w:val="left"/>
              <w:rPr>
                <w:rFonts w:ascii="宋体" w:hAnsi="宋体" w:cs="宋体"/>
                <w:color w:val="000000"/>
                <w:szCs w:val="21"/>
              </w:rPr>
            </w:pPr>
            <w:r>
              <w:rPr>
                <w:rFonts w:hint="eastAsia" w:ascii="宋体" w:hAnsi="宋体" w:cs="宋体"/>
                <w:color w:val="000000"/>
                <w:szCs w:val="21"/>
                <w:lang w:bidi="ar"/>
              </w:rPr>
              <w:t xml:space="preserve">UPS监测系统：</w:t>
            </w:r>
            <w:r>
              <w:rPr>
                <w:rFonts w:hint="eastAsia" w:ascii="宋体" w:hAnsi="宋体" w:cs="宋体"/>
                <w:color w:val="000000"/>
                <w:szCs w:val="21"/>
                <w:lang w:bidi="ar"/>
              </w:rPr>
              <w:br/>
            </w:r>
            <w:r>
              <w:rPr>
                <w:rFonts w:hint="eastAsia" w:ascii="宋体" w:hAnsi="宋体" w:cs="宋体"/>
                <w:color w:val="000000"/>
                <w:szCs w:val="21"/>
                <w:lang w:bidi="ar"/>
              </w:rPr>
              <w:t xml:space="preserve">串口服务器</w:t>
            </w:r>
            <w:r>
              <w:rPr>
                <w:rFonts w:ascii="宋体" w:hAnsi="宋体" w:cs="宋体"/>
                <w:color w:val="000000"/>
                <w:szCs w:val="21"/>
              </w:rPr>
            </w:r>
          </w:p>
        </w:tc>
        <w:tc>
          <w:tcPr>
            <w:tcBorders/>
            <w:tcW w:w="5214" w:type="dxa"/>
            <w:vAlign w:val="center"/>
            <w:textDirection w:val="lrTb"/>
            <w:noWrap w:val="false"/>
          </w:tcPr>
          <w:p>
            <w:pPr>
              <w:widowControl w:val="true"/>
              <w:pBdr/>
              <w:spacing/>
              <w:ind/>
              <w:jc w:val="left"/>
              <w:rPr>
                <w:rFonts w:ascii="宋体" w:hAnsi="宋体" w:cs="宋体"/>
                <w:color w:val="000000"/>
                <w:szCs w:val="21"/>
              </w:rPr>
            </w:pPr>
            <w:r>
              <w:rPr>
                <w:rFonts w:hint="eastAsia" w:ascii="宋体" w:hAnsi="宋体" w:cs="宋体"/>
                <w:color w:val="000000"/>
                <w:szCs w:val="21"/>
                <w:lang w:bidi="ar"/>
              </w:rPr>
              <w:t xml:space="preserve">根据UPS数量叠加,采集UPS信号至监控平台,向上提供10M/100M以太网接口，1个标准RS485。向下提供和1个RS232串行口，通讯参数可通过浏览器进行设置，波特率从110bps~115200bps★需和监控报警平台为同一品牌。</w:t>
            </w:r>
            <w:r>
              <w:rPr>
                <w:rFonts w:ascii="宋体" w:hAnsi="宋体" w:cs="宋体"/>
                <w:color w:val="000000"/>
                <w:szCs w:val="21"/>
              </w:rPr>
            </w:r>
          </w:p>
        </w:tc>
        <w:tc>
          <w:tcPr>
            <w:tcBorders/>
            <w:tcW w:w="804" w:type="dxa"/>
            <w:vAlign w:val="center"/>
            <w:textDirection w:val="lrTb"/>
            <w:noWrap w:val="false"/>
          </w:tcPr>
          <w:p>
            <w:pPr>
              <w:widowControl w:val="true"/>
              <w:pBdr/>
              <w:spacing/>
              <w:ind/>
              <w:jc w:val="center"/>
              <w:rPr>
                <w:rFonts w:ascii="Times New Roman" w:hAnsi="Times New Roman"/>
                <w:color w:val="000000" w:themeColor="text1"/>
                <w:szCs w:val="21"/>
              </w:rPr>
            </w:pPr>
            <w:r>
              <w:rPr>
                <w:rFonts w:hint="eastAsia" w:ascii="宋体" w:hAnsi="宋体" w:cs="宋体"/>
                <w:color w:val="000000"/>
                <w:szCs w:val="21"/>
                <w:lang w:bidi="ar"/>
              </w:rPr>
              <w:t xml:space="preserve">1</w:t>
            </w:r>
            <w:r>
              <w:rPr>
                <w:rFonts w:ascii="Times New Roman" w:hAnsi="Times New Roman"/>
                <w:color w:val="000000" w:themeColor="text1"/>
                <w:szCs w:val="21"/>
              </w:rPr>
            </w:r>
          </w:p>
        </w:tc>
        <w:tc>
          <w:tcPr>
            <w:tcBorders/>
            <w:tcW w:w="1094" w:type="dxa"/>
            <w:vAlign w:val="center"/>
            <w:textDirection w:val="lrTb"/>
            <w:noWrap w:val="false"/>
          </w:tcPr>
          <w:p>
            <w:pPr>
              <w:pBdr/>
              <w:spacing/>
              <w:ind/>
              <w:jc w:val="center"/>
              <w:rPr>
                <w:rFonts w:ascii="Times New Roman" w:hAnsi="Times New Roman"/>
                <w:color w:val="000000" w:themeColor="text1"/>
                <w:szCs w:val="21"/>
              </w:rPr>
            </w:pPr>
            <w:r>
              <w:rPr>
                <w:rFonts w:hint="eastAsia" w:ascii="Times New Roman" w:hAnsi="Times New Roman"/>
                <w:color w:val="000000" w:themeColor="text1"/>
                <w:szCs w:val="21"/>
              </w:rPr>
              <w:t xml:space="preserve">0.07万</w:t>
            </w:r>
            <w:r>
              <w:rPr>
                <w:rFonts w:ascii="Times New Roman" w:hAnsi="Times New Roman"/>
                <w:color w:val="000000" w:themeColor="text1"/>
                <w:szCs w:val="21"/>
              </w:rPr>
            </w:r>
          </w:p>
        </w:tc>
        <w:tc>
          <w:tcPr>
            <w:tcBorders/>
            <w:tcW w:w="1102" w:type="dxa"/>
            <w:vAlign w:val="center"/>
            <w:vMerge w:val="continue"/>
            <w:textDirection w:val="lrTb"/>
            <w:noWrap w:val="false"/>
          </w:tcPr>
          <w:p>
            <w:pPr>
              <w:pBdr/>
              <w:spacing/>
              <w:ind/>
              <w:jc w:val="center"/>
              <w:rPr>
                <w:rFonts w:ascii="Times New Roman" w:hAnsi="Times New Roman"/>
                <w:color w:val="000000" w:themeColor="text1"/>
                <w:szCs w:val="21"/>
              </w:rPr>
            </w:pPr>
            <w:r>
              <w:rPr>
                <w:rFonts w:ascii="Times New Roman" w:hAnsi="Times New Roman"/>
                <w:color w:val="000000" w:themeColor="text1"/>
                <w:szCs w:val="21"/>
              </w:rPr>
            </w:r>
            <w:r>
              <w:rPr>
                <w:rFonts w:ascii="Times New Roman" w:hAnsi="Times New Roman"/>
                <w:color w:val="000000" w:themeColor="text1"/>
                <w:szCs w:val="21"/>
              </w:rPr>
            </w:r>
          </w:p>
        </w:tc>
      </w:tr>
      <w:tr>
        <w:trPr>
          <w:jc w:val="center"/>
          <w:trHeight w:val="1021"/>
        </w:trPr>
        <w:tc>
          <w:tcPr>
            <w:tcBorders/>
            <w:tcW w:w="813" w:type="dxa"/>
            <w:vAlign w:val="center"/>
            <w:vMerge w:val="continue"/>
            <w:textDirection w:val="lrTb"/>
            <w:noWrap w:val="false"/>
          </w:tcPr>
          <w:p>
            <w:pPr>
              <w:pBdr/>
              <w:spacing/>
              <w:ind/>
              <w:jc w:val="center"/>
              <w:rPr>
                <w:b/>
                <w:bCs/>
              </w:rPr>
            </w:pPr>
            <w:r>
              <w:rPr>
                <w:b/>
                <w:bCs/>
              </w:rPr>
            </w:r>
            <w:r>
              <w:rPr>
                <w:b/>
                <w:bCs/>
              </w:rPr>
            </w:r>
          </w:p>
        </w:tc>
        <w:tc>
          <w:tcPr>
            <w:tcBorders/>
            <w:tcW w:w="813" w:type="dxa"/>
            <w:vAlign w:val="center"/>
            <w:textDirection w:val="lrTb"/>
            <w:noWrap w:val="false"/>
          </w:tcPr>
          <w:p>
            <w:pPr>
              <w:widowControl w:val="true"/>
              <w:pBdr/>
              <w:spacing/>
              <w:ind/>
              <w:jc w:val="left"/>
              <w:rPr>
                <w:rFonts w:ascii="宋体" w:hAnsi="宋体" w:cs="宋体"/>
                <w:color w:val="000000"/>
                <w:szCs w:val="21"/>
              </w:rPr>
            </w:pPr>
            <w:r>
              <w:rPr>
                <w:rFonts w:hint="eastAsia" w:ascii="宋体" w:hAnsi="宋体" w:cs="宋体"/>
                <w:color w:val="000000"/>
                <w:szCs w:val="21"/>
                <w:lang w:bidi="ar"/>
              </w:rPr>
              <w:t xml:space="preserve">配电监测系统：</w:t>
            </w:r>
            <w:r>
              <w:rPr>
                <w:rFonts w:hint="eastAsia" w:ascii="宋体" w:hAnsi="宋体" w:cs="宋体"/>
                <w:color w:val="000000"/>
                <w:szCs w:val="21"/>
                <w:lang w:bidi="ar"/>
              </w:rPr>
              <w:br/>
            </w:r>
            <w:r>
              <w:rPr>
                <w:rFonts w:hint="eastAsia" w:ascii="宋体" w:hAnsi="宋体" w:cs="宋体"/>
                <w:color w:val="000000"/>
                <w:szCs w:val="21"/>
                <w:lang w:bidi="ar"/>
              </w:rPr>
              <w:t xml:space="preserve">电量仪</w:t>
            </w:r>
            <w:r>
              <w:rPr>
                <w:rFonts w:ascii="宋体" w:hAnsi="宋体" w:cs="宋体"/>
                <w:color w:val="000000"/>
                <w:szCs w:val="21"/>
              </w:rPr>
            </w:r>
          </w:p>
        </w:tc>
        <w:tc>
          <w:tcPr>
            <w:tcBorders/>
            <w:tcW w:w="5214" w:type="dxa"/>
            <w:vAlign w:val="center"/>
            <w:textDirection w:val="lrTb"/>
            <w:noWrap w:val="false"/>
          </w:tcPr>
          <w:p>
            <w:pPr>
              <w:widowControl w:val="true"/>
              <w:pBdr/>
              <w:spacing/>
              <w:ind/>
              <w:jc w:val="left"/>
              <w:rPr>
                <w:rFonts w:ascii="宋体" w:hAnsi="宋体" w:cs="宋体"/>
                <w:color w:val="000000"/>
                <w:szCs w:val="21"/>
              </w:rPr>
            </w:pPr>
            <w:r>
              <w:rPr>
                <w:rFonts w:hint="eastAsia" w:ascii="宋体" w:hAnsi="宋体" w:cs="宋体"/>
                <w:color w:val="000000"/>
                <w:szCs w:val="21"/>
                <w:lang w:bidi="ar"/>
              </w:rPr>
              <w:t xml:space="preserve">智能电量仪+3个互感器. 实时监测三相、单相输出电压、电流，频率、功率、功率因数、有功功率、无功功率、视在功率、有功电度、无功电度等数字化电力参数的采集和监测。1. 输入：三相四线制 AC220V  80A。2.输出： RS485。3.工作电源：AC/DC100-240V。4.测量精度：有功功率：0.5%，无功功率：0.5%，视在功率:0.5%，频率:0.1Hz，功率因数:0.5%，有功电度:1%，无功电度:2%。5. 通讯：RS485，Modbus-RTU。</w:t>
            </w:r>
            <w:r>
              <w:rPr>
                <w:rFonts w:hint="eastAsia" w:ascii="宋体" w:hAnsi="宋体" w:cs="宋体"/>
                <w:color w:val="000000"/>
                <w:szCs w:val="21"/>
                <w:lang w:bidi="ar"/>
              </w:rPr>
              <w:br/>
            </w:r>
            <w:r>
              <w:rPr>
                <w:rFonts w:hint="eastAsia" w:ascii="宋体" w:hAnsi="宋体" w:cs="宋体"/>
                <w:color w:val="000000"/>
                <w:szCs w:val="21"/>
                <w:lang w:bidi="ar"/>
              </w:rPr>
              <w:t xml:space="preserve">6. ★提供产品实用新型专利证书。7. ★提供“电力监测系统”软件著作权（复印件加盖公章）8. ★需和监控报警平台为同一品牌。</w:t>
            </w:r>
            <w:r>
              <w:rPr>
                <w:rFonts w:ascii="宋体" w:hAnsi="宋体" w:cs="宋体"/>
                <w:color w:val="000000"/>
                <w:szCs w:val="21"/>
              </w:rPr>
            </w:r>
          </w:p>
        </w:tc>
        <w:tc>
          <w:tcPr>
            <w:tcBorders/>
            <w:tcW w:w="804" w:type="dxa"/>
            <w:vAlign w:val="center"/>
            <w:textDirection w:val="lrTb"/>
            <w:noWrap w:val="false"/>
          </w:tcPr>
          <w:p>
            <w:pPr>
              <w:widowControl w:val="true"/>
              <w:pBdr/>
              <w:spacing/>
              <w:ind/>
              <w:jc w:val="center"/>
              <w:rPr>
                <w:rFonts w:ascii="Times New Roman" w:hAnsi="Times New Roman"/>
                <w:color w:val="000000" w:themeColor="text1"/>
                <w:szCs w:val="21"/>
              </w:rPr>
            </w:pPr>
            <w:r>
              <w:rPr>
                <w:rFonts w:hint="eastAsia" w:ascii="宋体" w:hAnsi="宋体" w:cs="宋体"/>
                <w:color w:val="000000"/>
                <w:szCs w:val="21"/>
                <w:lang w:bidi="ar"/>
              </w:rPr>
              <w:t xml:space="preserve">1</w:t>
            </w:r>
            <w:r>
              <w:rPr>
                <w:rFonts w:ascii="Times New Roman" w:hAnsi="Times New Roman"/>
                <w:color w:val="000000" w:themeColor="text1"/>
                <w:szCs w:val="21"/>
              </w:rPr>
            </w:r>
          </w:p>
        </w:tc>
        <w:tc>
          <w:tcPr>
            <w:tcBorders/>
            <w:tcW w:w="1094" w:type="dxa"/>
            <w:vAlign w:val="center"/>
            <w:textDirection w:val="lrTb"/>
            <w:noWrap w:val="false"/>
          </w:tcPr>
          <w:p>
            <w:pPr>
              <w:pBdr/>
              <w:spacing/>
              <w:ind/>
              <w:jc w:val="center"/>
              <w:rPr>
                <w:rFonts w:ascii="Times New Roman" w:hAnsi="Times New Roman"/>
                <w:color w:val="000000" w:themeColor="text1"/>
                <w:szCs w:val="21"/>
              </w:rPr>
            </w:pPr>
            <w:r>
              <w:rPr>
                <w:rFonts w:hint="eastAsia" w:ascii="Times New Roman" w:hAnsi="Times New Roman"/>
                <w:color w:val="000000" w:themeColor="text1"/>
                <w:szCs w:val="21"/>
              </w:rPr>
              <w:t xml:space="preserve">0.32万</w:t>
            </w:r>
            <w:r>
              <w:rPr>
                <w:rFonts w:ascii="Times New Roman" w:hAnsi="Times New Roman"/>
                <w:color w:val="000000" w:themeColor="text1"/>
                <w:szCs w:val="21"/>
              </w:rPr>
            </w:r>
          </w:p>
        </w:tc>
        <w:tc>
          <w:tcPr>
            <w:tcBorders/>
            <w:tcW w:w="1102" w:type="dxa"/>
            <w:vAlign w:val="center"/>
            <w:vMerge w:val="continue"/>
            <w:textDirection w:val="lrTb"/>
            <w:noWrap w:val="false"/>
          </w:tcPr>
          <w:p>
            <w:pPr>
              <w:pBdr/>
              <w:spacing/>
              <w:ind/>
              <w:jc w:val="center"/>
              <w:rPr>
                <w:rFonts w:ascii="Times New Roman" w:hAnsi="Times New Roman"/>
                <w:color w:val="000000" w:themeColor="text1"/>
                <w:szCs w:val="21"/>
              </w:rPr>
            </w:pPr>
            <w:r>
              <w:rPr>
                <w:rFonts w:ascii="Times New Roman" w:hAnsi="Times New Roman"/>
                <w:color w:val="000000" w:themeColor="text1"/>
                <w:szCs w:val="21"/>
              </w:rPr>
            </w:r>
            <w:r>
              <w:rPr>
                <w:rFonts w:ascii="Times New Roman" w:hAnsi="Times New Roman"/>
                <w:color w:val="000000" w:themeColor="text1"/>
                <w:szCs w:val="21"/>
              </w:rPr>
            </w:r>
          </w:p>
        </w:tc>
      </w:tr>
      <w:tr>
        <w:trPr>
          <w:jc w:val="center"/>
          <w:trHeight w:val="1021"/>
        </w:trPr>
        <w:tc>
          <w:tcPr>
            <w:tcBorders/>
            <w:tcW w:w="813" w:type="dxa"/>
            <w:vAlign w:val="center"/>
            <w:vMerge w:val="continue"/>
            <w:textDirection w:val="lrTb"/>
            <w:noWrap w:val="false"/>
          </w:tcPr>
          <w:p>
            <w:pPr>
              <w:pBdr/>
              <w:spacing/>
              <w:ind/>
              <w:jc w:val="center"/>
              <w:rPr>
                <w:b/>
                <w:bCs/>
              </w:rPr>
            </w:pPr>
            <w:r>
              <w:rPr>
                <w:b/>
                <w:bCs/>
              </w:rPr>
            </w:r>
            <w:r>
              <w:rPr>
                <w:b/>
                <w:bCs/>
              </w:rPr>
            </w:r>
          </w:p>
        </w:tc>
        <w:tc>
          <w:tcPr>
            <w:tcBorders/>
            <w:tcW w:w="813" w:type="dxa"/>
            <w:vAlign w:val="center"/>
            <w:textDirection w:val="lrTb"/>
            <w:noWrap w:val="false"/>
          </w:tcPr>
          <w:p>
            <w:pPr>
              <w:widowControl w:val="true"/>
              <w:pBdr/>
              <w:spacing/>
              <w:ind/>
              <w:jc w:val="left"/>
              <w:rPr>
                <w:rFonts w:ascii="宋体" w:hAnsi="宋体" w:cs="宋体"/>
                <w:color w:val="000000"/>
                <w:szCs w:val="21"/>
              </w:rPr>
            </w:pPr>
            <w:r>
              <w:rPr>
                <w:rFonts w:hint="eastAsia" w:ascii="宋体" w:hAnsi="宋体" w:cs="宋体"/>
                <w:color w:val="000000"/>
                <w:szCs w:val="21"/>
                <w:lang w:bidi="ar"/>
              </w:rPr>
              <w:t xml:space="preserve">配电监测系统：</w:t>
            </w:r>
            <w:r>
              <w:rPr>
                <w:rFonts w:hint="eastAsia" w:ascii="宋体" w:hAnsi="宋体" w:cs="宋体"/>
                <w:color w:val="000000"/>
                <w:szCs w:val="21"/>
                <w:lang w:bidi="ar"/>
              </w:rPr>
              <w:br/>
            </w:r>
            <w:r>
              <w:rPr>
                <w:rFonts w:hint="eastAsia" w:ascii="宋体" w:hAnsi="宋体" w:cs="宋体"/>
                <w:color w:val="000000"/>
                <w:szCs w:val="21"/>
                <w:lang w:bidi="ar"/>
              </w:rPr>
              <w:t xml:space="preserve">串口服务器</w:t>
            </w:r>
            <w:r>
              <w:rPr>
                <w:rFonts w:ascii="宋体" w:hAnsi="宋体" w:cs="宋体"/>
                <w:color w:val="000000"/>
                <w:szCs w:val="21"/>
              </w:rPr>
            </w:r>
          </w:p>
        </w:tc>
        <w:tc>
          <w:tcPr>
            <w:tcBorders/>
            <w:tcW w:w="5214" w:type="dxa"/>
            <w:vAlign w:val="center"/>
            <w:textDirection w:val="lrTb"/>
            <w:noWrap w:val="false"/>
          </w:tcPr>
          <w:p>
            <w:pPr>
              <w:widowControl w:val="true"/>
              <w:pBdr/>
              <w:spacing/>
              <w:ind/>
              <w:jc w:val="left"/>
              <w:rPr>
                <w:rFonts w:ascii="宋体" w:hAnsi="宋体" w:cs="宋体"/>
                <w:color w:val="000000"/>
                <w:szCs w:val="21"/>
              </w:rPr>
            </w:pPr>
            <w:r>
              <w:rPr>
                <w:rFonts w:hint="eastAsia" w:ascii="宋体" w:hAnsi="宋体" w:cs="宋体"/>
                <w:color w:val="000000"/>
                <w:szCs w:val="21"/>
                <w:lang w:bidi="ar"/>
              </w:rPr>
              <w:t xml:space="preserve">采集信号至监控平台,向上提供10M/100M以太网接口，1个标准RS485。向下提供和1个RS232串行口，通讯参数可通过浏览器进行设置，波特率从110bps~115200bps  ★需和监控报警平台为同一品牌。</w:t>
            </w:r>
            <w:r>
              <w:rPr>
                <w:rFonts w:ascii="宋体" w:hAnsi="宋体" w:cs="宋体"/>
                <w:color w:val="000000"/>
                <w:szCs w:val="21"/>
              </w:rPr>
            </w:r>
          </w:p>
        </w:tc>
        <w:tc>
          <w:tcPr>
            <w:tcBorders/>
            <w:tcW w:w="804" w:type="dxa"/>
            <w:vAlign w:val="center"/>
            <w:textDirection w:val="lrTb"/>
            <w:noWrap w:val="false"/>
          </w:tcPr>
          <w:p>
            <w:pPr>
              <w:widowControl w:val="true"/>
              <w:pBdr/>
              <w:spacing/>
              <w:ind/>
              <w:jc w:val="center"/>
              <w:rPr>
                <w:rFonts w:ascii="Times New Roman" w:hAnsi="Times New Roman"/>
                <w:color w:val="000000" w:themeColor="text1"/>
                <w:szCs w:val="21"/>
              </w:rPr>
            </w:pPr>
            <w:r>
              <w:rPr>
                <w:rFonts w:hint="eastAsia" w:ascii="宋体" w:hAnsi="宋体" w:cs="宋体"/>
                <w:color w:val="000000"/>
                <w:szCs w:val="21"/>
                <w:lang w:bidi="ar"/>
              </w:rPr>
              <w:t xml:space="preserve">1</w:t>
            </w:r>
            <w:r>
              <w:rPr>
                <w:rFonts w:ascii="Times New Roman" w:hAnsi="Times New Roman"/>
                <w:color w:val="000000" w:themeColor="text1"/>
                <w:szCs w:val="21"/>
              </w:rPr>
            </w:r>
          </w:p>
        </w:tc>
        <w:tc>
          <w:tcPr>
            <w:tcBorders/>
            <w:tcW w:w="1094" w:type="dxa"/>
            <w:vAlign w:val="center"/>
            <w:textDirection w:val="lrTb"/>
            <w:noWrap w:val="false"/>
          </w:tcPr>
          <w:p>
            <w:pPr>
              <w:pBdr/>
              <w:spacing/>
              <w:ind/>
              <w:jc w:val="center"/>
              <w:rPr>
                <w:rFonts w:ascii="Times New Roman" w:hAnsi="Times New Roman"/>
                <w:color w:val="000000" w:themeColor="text1"/>
                <w:szCs w:val="21"/>
              </w:rPr>
            </w:pPr>
            <w:r>
              <w:rPr>
                <w:rFonts w:hint="eastAsia" w:ascii="Times New Roman" w:hAnsi="Times New Roman"/>
                <w:color w:val="000000" w:themeColor="text1"/>
                <w:szCs w:val="21"/>
              </w:rPr>
              <w:t xml:space="preserve">0.07万</w:t>
            </w:r>
            <w:r>
              <w:rPr>
                <w:rFonts w:ascii="Times New Roman" w:hAnsi="Times New Roman"/>
                <w:color w:val="000000" w:themeColor="text1"/>
                <w:szCs w:val="21"/>
              </w:rPr>
            </w:r>
          </w:p>
        </w:tc>
        <w:tc>
          <w:tcPr>
            <w:tcBorders/>
            <w:tcW w:w="1102" w:type="dxa"/>
            <w:vAlign w:val="center"/>
            <w:vMerge w:val="continue"/>
            <w:textDirection w:val="lrTb"/>
            <w:noWrap w:val="false"/>
          </w:tcPr>
          <w:p>
            <w:pPr>
              <w:pBdr/>
              <w:spacing/>
              <w:ind/>
              <w:jc w:val="center"/>
              <w:rPr>
                <w:rFonts w:ascii="Times New Roman" w:hAnsi="Times New Roman"/>
                <w:color w:val="000000" w:themeColor="text1"/>
                <w:szCs w:val="21"/>
              </w:rPr>
            </w:pPr>
            <w:r>
              <w:rPr>
                <w:rFonts w:ascii="Times New Roman" w:hAnsi="Times New Roman"/>
                <w:color w:val="000000" w:themeColor="text1"/>
                <w:szCs w:val="21"/>
              </w:rPr>
            </w:r>
            <w:r>
              <w:rPr>
                <w:rFonts w:ascii="Times New Roman" w:hAnsi="Times New Roman"/>
                <w:color w:val="000000" w:themeColor="text1"/>
                <w:szCs w:val="21"/>
              </w:rPr>
            </w:r>
          </w:p>
        </w:tc>
      </w:tr>
      <w:tr>
        <w:trPr>
          <w:jc w:val="center"/>
          <w:trHeight w:val="1021"/>
        </w:trPr>
        <w:tc>
          <w:tcPr>
            <w:tcBorders/>
            <w:tcW w:w="813" w:type="dxa"/>
            <w:vAlign w:val="center"/>
            <w:vMerge w:val="continue"/>
            <w:textDirection w:val="lrTb"/>
            <w:noWrap w:val="false"/>
          </w:tcPr>
          <w:p>
            <w:pPr>
              <w:pBdr/>
              <w:spacing/>
              <w:ind/>
              <w:jc w:val="center"/>
              <w:rPr>
                <w:b/>
                <w:bCs/>
              </w:rPr>
            </w:pPr>
            <w:r>
              <w:rPr>
                <w:b/>
                <w:bCs/>
              </w:rPr>
            </w:r>
            <w:r>
              <w:rPr>
                <w:b/>
                <w:bCs/>
              </w:rPr>
            </w:r>
          </w:p>
        </w:tc>
        <w:tc>
          <w:tcPr>
            <w:tcBorders/>
            <w:tcW w:w="813" w:type="dxa"/>
            <w:vAlign w:val="center"/>
            <w:textDirection w:val="lrTb"/>
            <w:noWrap w:val="false"/>
          </w:tcPr>
          <w:p>
            <w:pPr>
              <w:widowControl w:val="true"/>
              <w:pBdr/>
              <w:spacing/>
              <w:ind/>
              <w:jc w:val="left"/>
              <w:rPr>
                <w:rFonts w:ascii="宋体" w:hAnsi="宋体" w:cs="宋体"/>
                <w:color w:val="000000"/>
                <w:szCs w:val="21"/>
              </w:rPr>
            </w:pPr>
            <w:r>
              <w:rPr>
                <w:rFonts w:hint="eastAsia" w:ascii="宋体" w:hAnsi="宋体" w:cs="宋体"/>
                <w:color w:val="000000"/>
                <w:szCs w:val="21"/>
                <w:lang w:bidi="ar"/>
              </w:rPr>
              <w:t xml:space="preserve">监控中心：</w:t>
            </w:r>
            <w:r>
              <w:rPr>
                <w:rFonts w:hint="eastAsia" w:ascii="宋体" w:hAnsi="宋体" w:cs="宋体"/>
                <w:color w:val="000000"/>
                <w:szCs w:val="21"/>
                <w:lang w:bidi="ar"/>
              </w:rPr>
              <w:br/>
            </w:r>
            <w:r>
              <w:rPr>
                <w:rFonts w:hint="eastAsia" w:ascii="宋体" w:hAnsi="宋体" w:cs="宋体"/>
                <w:color w:val="000000"/>
                <w:szCs w:val="21"/>
                <w:lang w:bidi="ar"/>
              </w:rPr>
              <w:t xml:space="preserve">嵌入式监控主机</w:t>
            </w:r>
            <w:r>
              <w:rPr>
                <w:rFonts w:ascii="宋体" w:hAnsi="宋体" w:cs="宋体"/>
                <w:color w:val="000000"/>
                <w:szCs w:val="21"/>
              </w:rPr>
            </w:r>
          </w:p>
        </w:tc>
        <w:tc>
          <w:tcPr>
            <w:tcBorders/>
            <w:tcW w:w="5214" w:type="dxa"/>
            <w:vAlign w:val="center"/>
            <w:textDirection w:val="lrTb"/>
            <w:noWrap w:val="false"/>
          </w:tcPr>
          <w:p>
            <w:pPr>
              <w:widowControl w:val="true"/>
              <w:pBdr/>
              <w:spacing/>
              <w:ind/>
              <w:jc w:val="left"/>
              <w:rPr>
                <w:rFonts w:ascii="宋体" w:hAnsi="宋体" w:cs="宋体"/>
                <w:color w:val="000000"/>
                <w:szCs w:val="21"/>
              </w:rPr>
            </w:pPr>
            <w:r>
              <w:rPr>
                <w:rFonts w:hint="eastAsia" w:ascii="宋体" w:hAnsi="宋体" w:cs="宋体"/>
                <w:color w:val="000000"/>
                <w:szCs w:val="21"/>
                <w:lang w:bidi="ar"/>
              </w:rPr>
              <w:t xml:space="preserve">1、采用ARM架构， B/S设计, 内嵌Linux系统；2、可采集8路开关量DI输入、采用标准RJ45接口供电，可为前端传感器直接供电，线路简洁、安装方便；3、2路漏水检测接口， 可直接接入漏水检测绳等，无需其它设备；4、</w:t>
            </w:r>
            <w:r>
              <w:rPr>
                <w:rFonts w:hint="eastAsia" w:ascii="宋体" w:hAnsi="宋体" w:cs="宋体"/>
                <w:color w:val="000000"/>
                <w:szCs w:val="21"/>
                <w:lang w:bidi="ar"/>
              </w:rPr>
              <w:t xml:space="preserve">6路RS485接口，采用标准RJ45接口供电，可为前端传感器直接供电，线路简洁、安装方便；5、6路继电器输出、2路232接口、1个USB2.0接口、2路10/100/1000以太网Ethernet；1路HDMI接口；6、★IO口、通讯口、CPU板独立隔离供电，互不影响；7、★需和监控报警平台为同一品牌，产品供应商需提供产品认证证书（CE/ROHS/）证书（复印件）及ISO9001认证证书（复印件）。8、★投标产品具备一级信息系统集成服务企业资质。 9、★安装在新校区中心机房，与原有机房动力环控系统高度兼容。</w:t>
            </w:r>
            <w:r>
              <w:rPr>
                <w:rFonts w:ascii="宋体" w:hAnsi="宋体" w:cs="宋体"/>
                <w:color w:val="000000"/>
                <w:szCs w:val="21"/>
              </w:rPr>
            </w:r>
          </w:p>
        </w:tc>
        <w:tc>
          <w:tcPr>
            <w:tcBorders/>
            <w:tcW w:w="804" w:type="dxa"/>
            <w:vAlign w:val="center"/>
            <w:textDirection w:val="lrTb"/>
            <w:noWrap w:val="false"/>
          </w:tcPr>
          <w:p>
            <w:pPr>
              <w:widowControl w:val="true"/>
              <w:pBdr/>
              <w:spacing/>
              <w:ind/>
              <w:jc w:val="center"/>
              <w:rPr>
                <w:rFonts w:ascii="Times New Roman" w:hAnsi="Times New Roman"/>
                <w:color w:val="000000" w:themeColor="text1"/>
                <w:szCs w:val="21"/>
              </w:rPr>
            </w:pPr>
            <w:r>
              <w:rPr>
                <w:rFonts w:hint="eastAsia" w:ascii="宋体" w:hAnsi="宋体" w:cs="宋体"/>
                <w:color w:val="000000"/>
                <w:szCs w:val="21"/>
                <w:lang w:bidi="ar"/>
              </w:rPr>
              <w:t xml:space="preserve">1</w:t>
            </w:r>
            <w:r>
              <w:rPr>
                <w:rFonts w:ascii="Times New Roman" w:hAnsi="Times New Roman"/>
                <w:color w:val="000000" w:themeColor="text1"/>
                <w:szCs w:val="21"/>
              </w:rPr>
            </w:r>
          </w:p>
        </w:tc>
        <w:tc>
          <w:tcPr>
            <w:tcBorders/>
            <w:tcW w:w="1094" w:type="dxa"/>
            <w:vAlign w:val="center"/>
            <w:textDirection w:val="lrTb"/>
            <w:noWrap w:val="false"/>
          </w:tcPr>
          <w:p>
            <w:pPr>
              <w:pBdr/>
              <w:spacing/>
              <w:ind/>
              <w:jc w:val="center"/>
              <w:rPr>
                <w:rFonts w:ascii="Times New Roman" w:hAnsi="Times New Roman"/>
                <w:color w:val="000000" w:themeColor="text1"/>
                <w:szCs w:val="21"/>
              </w:rPr>
            </w:pPr>
            <w:r>
              <w:rPr>
                <w:rFonts w:hint="eastAsia" w:ascii="Times New Roman" w:hAnsi="Times New Roman"/>
                <w:color w:val="000000" w:themeColor="text1"/>
                <w:szCs w:val="21"/>
              </w:rPr>
              <w:t xml:space="preserve">1.68万</w:t>
            </w:r>
            <w:r>
              <w:rPr>
                <w:rFonts w:ascii="Times New Roman" w:hAnsi="Times New Roman"/>
                <w:color w:val="000000" w:themeColor="text1"/>
                <w:szCs w:val="21"/>
              </w:rPr>
            </w:r>
          </w:p>
        </w:tc>
        <w:tc>
          <w:tcPr>
            <w:tcBorders/>
            <w:tcW w:w="1102" w:type="dxa"/>
            <w:vAlign w:val="center"/>
            <w:vMerge w:val="continue"/>
            <w:textDirection w:val="lrTb"/>
            <w:noWrap w:val="false"/>
          </w:tcPr>
          <w:p>
            <w:pPr>
              <w:pBdr/>
              <w:spacing/>
              <w:ind/>
              <w:jc w:val="center"/>
              <w:rPr>
                <w:rFonts w:ascii="Times New Roman" w:hAnsi="Times New Roman"/>
                <w:color w:val="000000" w:themeColor="text1"/>
                <w:szCs w:val="21"/>
              </w:rPr>
            </w:pPr>
            <w:r>
              <w:rPr>
                <w:rFonts w:ascii="Times New Roman" w:hAnsi="Times New Roman"/>
                <w:color w:val="000000" w:themeColor="text1"/>
                <w:szCs w:val="21"/>
              </w:rPr>
            </w:r>
            <w:r>
              <w:rPr>
                <w:rFonts w:ascii="Times New Roman" w:hAnsi="Times New Roman"/>
                <w:color w:val="000000" w:themeColor="text1"/>
                <w:szCs w:val="21"/>
              </w:rPr>
            </w:r>
          </w:p>
        </w:tc>
      </w:tr>
      <w:tr>
        <w:trPr>
          <w:jc w:val="center"/>
          <w:trHeight w:val="1021"/>
        </w:trPr>
        <w:tc>
          <w:tcPr>
            <w:tcBorders/>
            <w:tcW w:w="813" w:type="dxa"/>
            <w:vAlign w:val="center"/>
            <w:vMerge w:val="continue"/>
            <w:textDirection w:val="lrTb"/>
            <w:noWrap w:val="false"/>
          </w:tcPr>
          <w:p>
            <w:pPr>
              <w:pBdr/>
              <w:spacing/>
              <w:ind/>
              <w:jc w:val="center"/>
              <w:rPr>
                <w:b/>
                <w:bCs/>
              </w:rPr>
            </w:pPr>
            <w:r>
              <w:rPr>
                <w:b/>
                <w:bCs/>
              </w:rPr>
            </w:r>
            <w:r>
              <w:rPr>
                <w:b/>
                <w:bCs/>
              </w:rPr>
            </w:r>
          </w:p>
        </w:tc>
        <w:tc>
          <w:tcPr>
            <w:tcBorders/>
            <w:tcW w:w="813" w:type="dxa"/>
            <w:vAlign w:val="center"/>
            <w:textDirection w:val="lrTb"/>
            <w:noWrap w:val="false"/>
          </w:tcPr>
          <w:p>
            <w:pPr>
              <w:widowControl w:val="true"/>
              <w:pBdr/>
              <w:spacing/>
              <w:ind/>
              <w:jc w:val="left"/>
              <w:rPr>
                <w:rFonts w:ascii="宋体" w:hAnsi="宋体" w:cs="宋体"/>
                <w:color w:val="000000"/>
                <w:szCs w:val="21"/>
              </w:rPr>
            </w:pPr>
            <w:r>
              <w:rPr>
                <w:rFonts w:hint="eastAsia" w:ascii="宋体" w:hAnsi="宋体" w:cs="宋体"/>
                <w:color w:val="000000"/>
                <w:szCs w:val="21"/>
                <w:lang w:bidi="ar"/>
              </w:rPr>
              <w:t xml:space="preserve">监控中心：</w:t>
            </w:r>
            <w:r>
              <w:rPr>
                <w:rFonts w:hint="eastAsia" w:ascii="宋体" w:hAnsi="宋体" w:cs="宋体"/>
                <w:color w:val="000000"/>
                <w:szCs w:val="21"/>
                <w:lang w:bidi="ar"/>
              </w:rPr>
              <w:br/>
            </w:r>
            <w:r>
              <w:rPr>
                <w:rFonts w:hint="eastAsia" w:ascii="宋体" w:hAnsi="宋体" w:cs="宋体"/>
                <w:color w:val="000000"/>
                <w:szCs w:val="21"/>
                <w:lang w:bidi="ar"/>
              </w:rPr>
              <w:t xml:space="preserve">物联网企业动力和环境测控系统</w:t>
            </w:r>
            <w:r>
              <w:rPr>
                <w:rFonts w:ascii="宋体" w:hAnsi="宋体" w:cs="宋体"/>
                <w:color w:val="000000"/>
                <w:szCs w:val="21"/>
              </w:rPr>
            </w:r>
          </w:p>
        </w:tc>
        <w:tc>
          <w:tcPr>
            <w:tcBorders/>
            <w:tcW w:w="5214" w:type="dxa"/>
            <w:vAlign w:val="center"/>
            <w:textDirection w:val="lrTb"/>
            <w:noWrap w:val="false"/>
          </w:tcPr>
          <w:p>
            <w:pPr>
              <w:widowControl w:val="true"/>
              <w:pBdr/>
              <w:spacing/>
              <w:ind/>
              <w:jc w:val="left"/>
              <w:rPr>
                <w:rFonts w:hint="eastAsia" w:ascii="宋体" w:hAnsi="宋体" w:cs="宋体"/>
                <w:color w:val="000000"/>
                <w:lang w:bidi="ar"/>
              </w:rPr>
            </w:pPr>
            <w:r>
              <w:rPr>
                <w:rFonts w:hint="eastAsia" w:ascii="宋体" w:hAnsi="宋体" w:cs="宋体"/>
                <w:color w:val="000000"/>
                <w:szCs w:val="21"/>
                <w:lang w:bidi="ar"/>
              </w:rPr>
              <w:t xml:space="preserve">1.机房数据采集、数据处理及远程WEB访问管理功能, 监控系统软件界面无须安装任何插件， 采用仪表盘显示电压、电流、温湿度等，使数值更直观， B/S架构，支持电子邮件报警（主机需连外网）、短信电话报警、声光等报警； 模拟3D界面展示，具有查看历史</w:t>
            </w:r>
            <w:bookmarkStart w:id="1" w:name="_GoBack"/>
            <w:r/>
            <w:bookmarkEnd w:id="1"/>
            <w:r>
              <w:rPr>
                <w:rFonts w:hint="eastAsia" w:ascii="宋体" w:hAnsi="宋体" w:cs="宋体"/>
                <w:color w:val="000000"/>
                <w:szCs w:val="21"/>
                <w:lang w:bidi="ar"/>
              </w:rPr>
              <w:t xml:space="preserve">曲线功能，在同一页面中可查看不同周期</w:t>
            </w:r>
            <w:r>
              <w:rPr>
                <w:rFonts w:hint="eastAsia" w:ascii="宋体" w:hAnsi="宋体" w:cs="宋体"/>
                <w:color w:val="000000"/>
                <w:szCs w:val="21"/>
                <w:lang w:bidi="ar"/>
              </w:rPr>
              <w:t xml:space="preserve">（4小时、一周、一月、一年）历史数据：最大值、最小值、 平均值，并可导  </w:t>
            </w:r>
            <w:r>
              <w:rPr>
                <w:rFonts w:ascii="宋体" w:hAnsi="宋体" w:cs="宋体"/>
                <w:color w:val="000000"/>
                <w:szCs w:val="21"/>
              </w:rPr>
            </w:r>
          </w:p>
          <w:p>
            <w:pPr>
              <w:widowControl w:val="true"/>
              <w:pBdr/>
              <w:spacing/>
              <w:ind/>
              <w:jc w:val="left"/>
              <w:rPr>
                <w:rFonts w:hint="eastAsia" w:ascii="宋体" w:hAnsi="宋体" w:cs="宋体"/>
                <w:color w:val="000000"/>
                <w:lang w:bidi="ar"/>
              </w:rPr>
            </w:pPr>
            <w:r>
              <w:rPr>
                <w:rFonts w:hint="eastAsia" w:ascii="宋体" w:hAnsi="宋体" w:cs="宋体"/>
                <w:color w:val="000000"/>
                <w:szCs w:val="21"/>
                <w:lang w:bidi="ar"/>
              </w:rPr>
              <w:t xml:space="preserve">2.★支持查阅系统或硬件设备的自身信息，包括内存信息、磁盘信息、CPU信息、版本信息等；具有知识库功能，支持查阅系统在使用过程中遇到的常见问题，可以快速定位问题所在，快速排除问题。提供软件界面截屏，证明具备该项功能。 </w:t>
            </w:r>
            <w:r>
              <w:rPr>
                <w:rFonts w:ascii="宋体" w:hAnsi="宋体" w:cs="宋体"/>
                <w:color w:val="000000"/>
              </w:rPr>
            </w:r>
          </w:p>
          <w:p>
            <w:pPr>
              <w:widowControl w:val="true"/>
              <w:pBdr/>
              <w:spacing/>
              <w:ind/>
              <w:jc w:val="left"/>
              <w:rPr>
                <w:rFonts w:hint="eastAsia" w:ascii="宋体" w:hAnsi="宋体" w:cs="宋体"/>
                <w:color w:val="000000"/>
                <w:lang w:bidi="ar"/>
              </w:rPr>
            </w:pPr>
            <w:r>
              <w:rPr>
                <w:rFonts w:hint="eastAsia" w:ascii="宋体" w:hAnsi="宋体" w:cs="宋体"/>
                <w:color w:val="000000"/>
                <w:szCs w:val="21"/>
                <w:lang w:bidi="ar"/>
              </w:rPr>
              <w:t xml:space="preserve">3.★ 首页告警弹窗窗口要显告警信息总量、设备、监控项名称、状态和信息描述并可对单个告警或全部告警一键确认，方便用户快速处理报警。</w:t>
            </w:r>
            <w:r>
              <w:rPr>
                <w:rFonts w:ascii="宋体" w:hAnsi="宋体" w:cs="宋体"/>
                <w:color w:val="000000"/>
              </w:rPr>
            </w:r>
          </w:p>
          <w:p>
            <w:pPr>
              <w:widowControl w:val="true"/>
              <w:pBdr/>
              <w:spacing/>
              <w:ind/>
              <w:jc w:val="left"/>
              <w:rPr>
                <w:rFonts w:hint="eastAsia" w:ascii="宋体" w:hAnsi="宋体" w:cs="宋体"/>
                <w:color w:val="000000"/>
                <w:lang w:bidi="ar"/>
              </w:rPr>
            </w:pPr>
            <w:r>
              <w:rPr>
                <w:rFonts w:hint="eastAsia" w:ascii="宋体" w:hAnsi="宋体" w:cs="宋体"/>
                <w:color w:val="000000"/>
                <w:szCs w:val="21"/>
                <w:lang w:bidi="ar"/>
              </w:rPr>
              <w:t xml:space="preserve">4.★系统告警分为六级或以上：一级告警、二级告警、三级告警和四级告警至更高级告警，其中，一</w:t>
            </w:r>
            <w:r>
              <w:rPr>
                <w:rFonts w:hint="eastAsia" w:ascii="宋体" w:hAnsi="宋体" w:cs="宋体"/>
                <w:color w:val="000000"/>
                <w:szCs w:val="21"/>
                <w:lang w:bidi="ar"/>
              </w:rPr>
              <w:t xml:space="preserve">级告警以红色标识，二级告警以橙色标识，三级告警以黄色标识，四级告警以淡蓝色标识，其他级别告警可以自定义颜色。告警级别、告警上下限值可根据需要更改。提供软件界面截屏，反应上述功能模块完备。 5.★管理软件要具有：“物联网企业动力和环境测控系统”“数据中心集中管理系统”“嵌入式机房监控系统”多项软件著作权登记证书及ISO9001认证证书，软件要通过“中国软件评测中心”权威部门认证通过。不允许使用自由软件和共享软件，投标人需提供设备厂家出具的软件著作权证书（复印件加盖公章）；</w:t>
            </w:r>
            <w:r>
              <w:rPr>
                <w:rFonts w:ascii="宋体" w:hAnsi="宋体" w:cs="宋体"/>
                <w:color w:val="000000"/>
              </w:rPr>
            </w:r>
          </w:p>
          <w:p>
            <w:pPr>
              <w:widowControl w:val="true"/>
              <w:pBdr/>
              <w:spacing/>
              <w:ind/>
              <w:jc w:val="left"/>
              <w:rPr>
                <w:rFonts w:ascii="宋体" w:hAnsi="宋体" w:cs="宋体"/>
                <w:color w:val="000000"/>
              </w:rPr>
            </w:pPr>
            <w:r>
              <w:rPr>
                <w:rFonts w:hint="eastAsia" w:ascii="宋体" w:hAnsi="宋体" w:cs="宋体"/>
                <w:color w:val="000000"/>
                <w:szCs w:val="21"/>
                <w:lang w:bidi="ar"/>
              </w:rPr>
              <w:t xml:space="preserve">6.★与原有机房动力环控系统高度兼容。</w:t>
            </w:r>
            <w:r/>
            <w:r/>
          </w:p>
        </w:tc>
        <w:tc>
          <w:tcPr>
            <w:tcBorders/>
            <w:tcW w:w="804" w:type="dxa"/>
            <w:vAlign w:val="center"/>
            <w:textDirection w:val="lrTb"/>
            <w:noWrap w:val="false"/>
          </w:tcPr>
          <w:p>
            <w:pPr>
              <w:widowControl w:val="true"/>
              <w:pBdr/>
              <w:spacing/>
              <w:ind/>
              <w:jc w:val="center"/>
              <w:rPr>
                <w:rFonts w:ascii="Times New Roman" w:hAnsi="Times New Roman"/>
                <w:color w:val="000000" w:themeColor="text1"/>
                <w:szCs w:val="21"/>
              </w:rPr>
            </w:pPr>
            <w:r>
              <w:rPr>
                <w:rFonts w:hint="eastAsia" w:ascii="宋体" w:hAnsi="宋体" w:cs="宋体"/>
                <w:color w:val="000000"/>
                <w:szCs w:val="21"/>
                <w:lang w:bidi="ar"/>
              </w:rPr>
              <w:t xml:space="preserve">1</w:t>
            </w:r>
            <w:r>
              <w:rPr>
                <w:rFonts w:ascii="Times New Roman" w:hAnsi="Times New Roman"/>
                <w:color w:val="000000" w:themeColor="text1"/>
                <w:szCs w:val="21"/>
              </w:rPr>
            </w:r>
          </w:p>
        </w:tc>
        <w:tc>
          <w:tcPr>
            <w:tcBorders/>
            <w:tcW w:w="1094" w:type="dxa"/>
            <w:vAlign w:val="center"/>
            <w:textDirection w:val="lrTb"/>
            <w:noWrap w:val="false"/>
          </w:tcPr>
          <w:p>
            <w:pPr>
              <w:pBdr/>
              <w:spacing/>
              <w:ind/>
              <w:jc w:val="center"/>
              <w:rPr>
                <w:rFonts w:ascii="Times New Roman" w:hAnsi="Times New Roman"/>
                <w:color w:val="000000" w:themeColor="text1"/>
                <w:szCs w:val="21"/>
              </w:rPr>
            </w:pPr>
            <w:r>
              <w:rPr>
                <w:rFonts w:hint="eastAsia" w:ascii="Times New Roman" w:hAnsi="Times New Roman"/>
                <w:color w:val="000000" w:themeColor="text1"/>
                <w:szCs w:val="21"/>
              </w:rPr>
              <w:t xml:space="preserve">1.98万</w:t>
            </w:r>
            <w:r>
              <w:rPr>
                <w:rFonts w:ascii="Times New Roman" w:hAnsi="Times New Roman"/>
                <w:color w:val="000000" w:themeColor="text1"/>
                <w:szCs w:val="21"/>
              </w:rPr>
            </w:r>
          </w:p>
        </w:tc>
        <w:tc>
          <w:tcPr>
            <w:tcBorders/>
            <w:tcW w:w="1102" w:type="dxa"/>
            <w:vAlign w:val="center"/>
            <w:vMerge w:val="continue"/>
            <w:textDirection w:val="lrTb"/>
            <w:noWrap w:val="false"/>
          </w:tcPr>
          <w:p>
            <w:pPr>
              <w:pBdr/>
              <w:spacing/>
              <w:ind/>
              <w:jc w:val="center"/>
              <w:rPr>
                <w:rFonts w:ascii="Times New Roman" w:hAnsi="Times New Roman"/>
                <w:color w:val="000000" w:themeColor="text1"/>
                <w:szCs w:val="21"/>
              </w:rPr>
            </w:pPr>
            <w:r>
              <w:rPr>
                <w:rFonts w:ascii="Times New Roman" w:hAnsi="Times New Roman"/>
                <w:color w:val="000000" w:themeColor="text1"/>
                <w:szCs w:val="21"/>
              </w:rPr>
            </w:r>
            <w:r>
              <w:rPr>
                <w:rFonts w:ascii="Times New Roman" w:hAnsi="Times New Roman"/>
                <w:color w:val="000000" w:themeColor="text1"/>
                <w:szCs w:val="21"/>
              </w:rPr>
            </w:r>
          </w:p>
        </w:tc>
      </w:tr>
      <w:tr>
        <w:trPr>
          <w:jc w:val="center"/>
          <w:trHeight w:val="1021"/>
        </w:trPr>
        <w:tc>
          <w:tcPr>
            <w:tcBorders/>
            <w:tcW w:w="813" w:type="dxa"/>
            <w:vAlign w:val="center"/>
            <w:vMerge w:val="continue"/>
            <w:textDirection w:val="lrTb"/>
            <w:noWrap w:val="false"/>
          </w:tcPr>
          <w:p>
            <w:pPr>
              <w:pBdr/>
              <w:spacing/>
              <w:ind/>
              <w:jc w:val="center"/>
              <w:rPr>
                <w:b/>
                <w:bCs/>
              </w:rPr>
            </w:pPr>
            <w:r>
              <w:rPr>
                <w:b/>
                <w:bCs/>
              </w:rPr>
            </w:r>
            <w:r>
              <w:rPr>
                <w:b/>
                <w:bCs/>
              </w:rPr>
            </w:r>
          </w:p>
        </w:tc>
        <w:tc>
          <w:tcPr>
            <w:tcBorders/>
            <w:tcW w:w="813" w:type="dxa"/>
            <w:vAlign w:val="center"/>
            <w:textDirection w:val="lrTb"/>
            <w:noWrap w:val="false"/>
          </w:tcPr>
          <w:p>
            <w:pPr>
              <w:widowControl w:val="true"/>
              <w:pBdr/>
              <w:spacing/>
              <w:ind/>
              <w:jc w:val="left"/>
              <w:rPr>
                <w:rFonts w:ascii="宋体" w:hAnsi="宋体" w:cs="宋体"/>
                <w:color w:val="000000"/>
                <w:szCs w:val="21"/>
              </w:rPr>
            </w:pPr>
            <w:r>
              <w:rPr>
                <w:rFonts w:hint="eastAsia" w:ascii="宋体" w:hAnsi="宋体" w:cs="宋体"/>
                <w:color w:val="000000"/>
                <w:szCs w:val="21"/>
                <w:lang w:bidi="ar"/>
              </w:rPr>
              <w:t xml:space="preserve">监控中心：</w:t>
            </w:r>
            <w:r>
              <w:rPr>
                <w:rFonts w:hint="eastAsia" w:ascii="宋体" w:hAnsi="宋体" w:cs="宋体"/>
                <w:color w:val="000000"/>
                <w:szCs w:val="21"/>
                <w:lang w:bidi="ar"/>
              </w:rPr>
              <w:br/>
            </w:r>
            <w:r>
              <w:rPr>
                <w:rFonts w:hint="eastAsia" w:ascii="宋体" w:hAnsi="宋体" w:cs="宋体"/>
                <w:color w:val="000000"/>
                <w:szCs w:val="21"/>
                <w:lang w:bidi="ar"/>
              </w:rPr>
              <w:t xml:space="preserve">电话报警主机</w:t>
            </w:r>
            <w:r>
              <w:rPr>
                <w:rFonts w:ascii="宋体" w:hAnsi="宋体" w:cs="宋体"/>
                <w:color w:val="000000"/>
                <w:szCs w:val="21"/>
              </w:rPr>
            </w:r>
          </w:p>
        </w:tc>
        <w:tc>
          <w:tcPr>
            <w:tcBorders/>
            <w:tcW w:w="5214" w:type="dxa"/>
            <w:vAlign w:val="center"/>
            <w:textDirection w:val="lrTb"/>
            <w:noWrap w:val="false"/>
          </w:tcPr>
          <w:p>
            <w:pPr>
              <w:widowControl w:val="true"/>
              <w:pBdr/>
              <w:spacing/>
              <w:ind/>
              <w:jc w:val="left"/>
              <w:rPr>
                <w:rFonts w:ascii="宋体" w:hAnsi="宋体" w:cs="宋体"/>
                <w:color w:val="000000"/>
                <w:szCs w:val="21"/>
              </w:rPr>
            </w:pPr>
            <w:r>
              <w:rPr>
                <w:rFonts w:hint="eastAsia" w:ascii="宋体" w:hAnsi="宋体" w:cs="宋体"/>
                <w:color w:val="000000"/>
                <w:szCs w:val="21"/>
                <w:lang w:bidi="ar"/>
              </w:rPr>
              <w:t xml:space="preserve">告警电话语音短信通知功能 手机卡实名制用户自备，★项目要求报警可支持多种告警方式，通过移动电话、短信通知、现场真人语音等方式报警，要求一台报警设备即可实现上述所有报警功能， ★要求设备必须提供不少于1路RJ45 10/100M以太网口，支持监控服务器通过TELNET或TCP/IP连接方式发送命令进行</w:t>
            </w:r>
            <w:r>
              <w:rPr>
                <w:rFonts w:hint="eastAsia" w:ascii="宋体" w:hAnsi="宋体" w:cs="宋体"/>
                <w:color w:val="000000"/>
                <w:szCs w:val="21"/>
                <w:lang w:bidi="ar"/>
              </w:rPr>
              <w:t xml:space="preserve">报警；  ★平台软件具有报警级别管理功能和报警弹窗功能。可根据不同监控对象报警事件划分不同的报警方式，包括划分报警等级、时间优先、次数频率等，可根据不同颜色和声音对报警事件进行区分。具备电话、短信报警发送记录查询功能。可以通过各设备的监控界面进行历史数据查询、告警查询。可以分设备报警信息统计、分日期统计报警信息、统计日期报警记录、报警记录列表展示、分等级以图标直观展示报警信息并导出报警信息。★短信猫须具备支持发送手机短信和拨打电话号码、手机号码报警功能。须支持短信余额查询功能。★需和监控报警平台为同一品牌。</w:t>
            </w:r>
            <w:r>
              <w:rPr>
                <w:rFonts w:ascii="宋体" w:hAnsi="宋体" w:cs="宋体"/>
                <w:color w:val="000000"/>
                <w:szCs w:val="21"/>
              </w:rPr>
            </w:r>
          </w:p>
        </w:tc>
        <w:tc>
          <w:tcPr>
            <w:tcBorders/>
            <w:tcW w:w="804" w:type="dxa"/>
            <w:vAlign w:val="center"/>
            <w:textDirection w:val="lrTb"/>
            <w:noWrap w:val="false"/>
          </w:tcPr>
          <w:p>
            <w:pPr>
              <w:widowControl w:val="true"/>
              <w:pBdr/>
              <w:spacing/>
              <w:ind/>
              <w:jc w:val="center"/>
              <w:rPr>
                <w:rFonts w:ascii="Times New Roman" w:hAnsi="Times New Roman"/>
                <w:color w:val="000000" w:themeColor="text1"/>
                <w:szCs w:val="21"/>
              </w:rPr>
            </w:pPr>
            <w:r>
              <w:rPr>
                <w:rFonts w:hint="eastAsia" w:ascii="宋体" w:hAnsi="宋体" w:cs="宋体"/>
                <w:color w:val="000000"/>
                <w:szCs w:val="21"/>
                <w:lang w:bidi="ar"/>
              </w:rPr>
              <w:t xml:space="preserve">1</w:t>
            </w:r>
            <w:r>
              <w:rPr>
                <w:rFonts w:ascii="Times New Roman" w:hAnsi="Times New Roman"/>
                <w:color w:val="000000" w:themeColor="text1"/>
                <w:szCs w:val="21"/>
              </w:rPr>
            </w:r>
          </w:p>
        </w:tc>
        <w:tc>
          <w:tcPr>
            <w:tcBorders/>
            <w:tcW w:w="1094" w:type="dxa"/>
            <w:vAlign w:val="center"/>
            <w:textDirection w:val="lrTb"/>
            <w:noWrap w:val="false"/>
          </w:tcPr>
          <w:p>
            <w:pPr>
              <w:pBdr/>
              <w:spacing/>
              <w:ind/>
              <w:jc w:val="center"/>
              <w:rPr>
                <w:rFonts w:ascii="Times New Roman" w:hAnsi="Times New Roman"/>
                <w:color w:val="000000" w:themeColor="text1"/>
                <w:szCs w:val="21"/>
              </w:rPr>
            </w:pPr>
            <w:r>
              <w:rPr>
                <w:rFonts w:hint="eastAsia" w:ascii="Times New Roman" w:hAnsi="Times New Roman"/>
                <w:color w:val="000000" w:themeColor="text1"/>
                <w:szCs w:val="21"/>
              </w:rPr>
              <w:t xml:space="preserve">0.348万</w:t>
            </w:r>
            <w:r>
              <w:rPr>
                <w:rFonts w:ascii="Times New Roman" w:hAnsi="Times New Roman"/>
                <w:color w:val="000000" w:themeColor="text1"/>
                <w:szCs w:val="21"/>
              </w:rPr>
            </w:r>
          </w:p>
        </w:tc>
        <w:tc>
          <w:tcPr>
            <w:tcBorders/>
            <w:tcW w:w="1102" w:type="dxa"/>
            <w:vAlign w:val="center"/>
            <w:vMerge w:val="continue"/>
            <w:textDirection w:val="lrTb"/>
            <w:noWrap w:val="false"/>
          </w:tcPr>
          <w:p>
            <w:pPr>
              <w:pBdr/>
              <w:spacing/>
              <w:ind/>
              <w:jc w:val="center"/>
              <w:rPr>
                <w:rFonts w:ascii="Times New Roman" w:hAnsi="Times New Roman"/>
                <w:color w:val="000000" w:themeColor="text1"/>
                <w:szCs w:val="21"/>
              </w:rPr>
            </w:pPr>
            <w:r>
              <w:rPr>
                <w:rFonts w:ascii="Times New Roman" w:hAnsi="Times New Roman"/>
                <w:color w:val="000000" w:themeColor="text1"/>
                <w:szCs w:val="21"/>
              </w:rPr>
            </w:r>
            <w:r>
              <w:rPr>
                <w:rFonts w:ascii="Times New Roman" w:hAnsi="Times New Roman"/>
                <w:color w:val="000000" w:themeColor="text1"/>
                <w:szCs w:val="21"/>
              </w:rPr>
            </w:r>
          </w:p>
        </w:tc>
      </w:tr>
      <w:tr>
        <w:trPr>
          <w:jc w:val="center"/>
          <w:trHeight w:val="1021"/>
        </w:trPr>
        <w:tc>
          <w:tcPr>
            <w:tcBorders/>
            <w:tcW w:w="813" w:type="dxa"/>
            <w:vAlign w:val="center"/>
            <w:vMerge w:val="continue"/>
            <w:textDirection w:val="lrTb"/>
            <w:noWrap w:val="false"/>
          </w:tcPr>
          <w:p>
            <w:pPr>
              <w:pBdr/>
              <w:spacing/>
              <w:ind/>
              <w:jc w:val="center"/>
              <w:rPr>
                <w:b/>
                <w:bCs/>
              </w:rPr>
            </w:pPr>
            <w:r>
              <w:rPr>
                <w:b/>
                <w:bCs/>
              </w:rPr>
            </w:r>
            <w:r>
              <w:rPr>
                <w:b/>
                <w:bCs/>
              </w:rPr>
            </w:r>
          </w:p>
        </w:tc>
        <w:tc>
          <w:tcPr>
            <w:tcBorders/>
            <w:tcW w:w="813" w:type="dxa"/>
            <w:vAlign w:val="center"/>
            <w:textDirection w:val="lrTb"/>
            <w:noWrap w:val="false"/>
          </w:tcPr>
          <w:p>
            <w:pPr>
              <w:widowControl w:val="true"/>
              <w:pBdr/>
              <w:spacing/>
              <w:ind/>
              <w:jc w:val="left"/>
              <w:rPr>
                <w:rFonts w:ascii="宋体" w:hAnsi="宋体" w:cs="宋体"/>
                <w:color w:val="000000"/>
                <w:szCs w:val="21"/>
              </w:rPr>
            </w:pPr>
            <w:r>
              <w:rPr>
                <w:rFonts w:hint="eastAsia" w:ascii="宋体" w:hAnsi="宋体" w:cs="宋体"/>
                <w:color w:val="000000"/>
                <w:szCs w:val="21"/>
                <w:lang w:bidi="ar"/>
              </w:rPr>
              <w:t xml:space="preserve">监控中心：</w:t>
            </w:r>
            <w:r>
              <w:rPr>
                <w:rFonts w:hint="eastAsia" w:ascii="宋体" w:hAnsi="宋体" w:cs="宋体"/>
                <w:color w:val="000000"/>
                <w:szCs w:val="21"/>
                <w:lang w:bidi="ar"/>
              </w:rPr>
              <w:br/>
            </w:r>
            <w:r>
              <w:rPr>
                <w:rFonts w:hint="eastAsia" w:ascii="宋体" w:hAnsi="宋体" w:cs="宋体"/>
                <w:color w:val="000000"/>
                <w:szCs w:val="21"/>
                <w:lang w:bidi="ar"/>
              </w:rPr>
              <w:t xml:space="preserve">声光报警器</w:t>
            </w:r>
            <w:r>
              <w:rPr>
                <w:rFonts w:ascii="宋体" w:hAnsi="宋体" w:cs="宋体"/>
                <w:color w:val="000000"/>
                <w:szCs w:val="21"/>
              </w:rPr>
            </w:r>
          </w:p>
        </w:tc>
        <w:tc>
          <w:tcPr>
            <w:tcBorders/>
            <w:tcW w:w="5214" w:type="dxa"/>
            <w:vAlign w:val="center"/>
            <w:textDirection w:val="lrTb"/>
            <w:noWrap w:val="false"/>
          </w:tcPr>
          <w:p>
            <w:pPr>
              <w:widowControl w:val="true"/>
              <w:pBdr/>
              <w:spacing/>
              <w:ind/>
              <w:jc w:val="left"/>
              <w:rPr>
                <w:rFonts w:ascii="宋体" w:hAnsi="宋体" w:cs="宋体"/>
                <w:color w:val="000000"/>
                <w:szCs w:val="21"/>
              </w:rPr>
            </w:pPr>
            <w:r>
              <w:rPr>
                <w:rFonts w:hint="eastAsia" w:ascii="宋体" w:hAnsi="宋体" w:cs="宋体"/>
                <w:color w:val="000000"/>
                <w:szCs w:val="21"/>
                <w:lang w:bidi="ar"/>
              </w:rPr>
              <w:t xml:space="preserve">设备异常时产生声光报警,可调节声音大小</w:t>
            </w:r>
            <w:r>
              <w:rPr>
                <w:rFonts w:ascii="宋体" w:hAnsi="宋体" w:cs="宋体"/>
                <w:color w:val="000000"/>
                <w:szCs w:val="21"/>
              </w:rPr>
            </w:r>
          </w:p>
        </w:tc>
        <w:tc>
          <w:tcPr>
            <w:tcBorders/>
            <w:tcW w:w="804" w:type="dxa"/>
            <w:vAlign w:val="center"/>
            <w:textDirection w:val="lrTb"/>
            <w:noWrap w:val="false"/>
          </w:tcPr>
          <w:p>
            <w:pPr>
              <w:widowControl w:val="true"/>
              <w:pBdr/>
              <w:spacing/>
              <w:ind/>
              <w:jc w:val="center"/>
              <w:rPr>
                <w:rFonts w:ascii="Times New Roman" w:hAnsi="Times New Roman"/>
                <w:color w:val="000000" w:themeColor="text1"/>
                <w:szCs w:val="21"/>
              </w:rPr>
            </w:pPr>
            <w:r>
              <w:rPr>
                <w:rFonts w:hint="eastAsia" w:ascii="宋体" w:hAnsi="宋体" w:cs="宋体"/>
                <w:color w:val="000000"/>
                <w:szCs w:val="21"/>
                <w:lang w:bidi="ar"/>
              </w:rPr>
              <w:t xml:space="preserve">1</w:t>
            </w:r>
            <w:r>
              <w:rPr>
                <w:rFonts w:ascii="Times New Roman" w:hAnsi="Times New Roman"/>
                <w:color w:val="000000" w:themeColor="text1"/>
                <w:szCs w:val="21"/>
              </w:rPr>
            </w:r>
          </w:p>
        </w:tc>
        <w:tc>
          <w:tcPr>
            <w:tcBorders/>
            <w:tcW w:w="1094" w:type="dxa"/>
            <w:vAlign w:val="center"/>
            <w:textDirection w:val="lrTb"/>
            <w:noWrap w:val="false"/>
          </w:tcPr>
          <w:p>
            <w:pPr>
              <w:pBdr/>
              <w:spacing/>
              <w:ind/>
              <w:jc w:val="center"/>
              <w:rPr>
                <w:rFonts w:ascii="Times New Roman" w:hAnsi="Times New Roman"/>
                <w:color w:val="000000" w:themeColor="text1"/>
                <w:szCs w:val="21"/>
              </w:rPr>
            </w:pPr>
            <w:r>
              <w:rPr>
                <w:rFonts w:hint="eastAsia" w:ascii="Times New Roman" w:hAnsi="Times New Roman"/>
                <w:color w:val="000000" w:themeColor="text1"/>
                <w:szCs w:val="21"/>
              </w:rPr>
              <w:t xml:space="preserve">0.015万</w:t>
            </w:r>
            <w:r>
              <w:rPr>
                <w:rFonts w:ascii="Times New Roman" w:hAnsi="Times New Roman"/>
                <w:color w:val="000000" w:themeColor="text1"/>
                <w:szCs w:val="21"/>
              </w:rPr>
            </w:r>
          </w:p>
        </w:tc>
        <w:tc>
          <w:tcPr>
            <w:tcBorders/>
            <w:tcW w:w="1102" w:type="dxa"/>
            <w:vAlign w:val="center"/>
            <w:vMerge w:val="continue"/>
            <w:textDirection w:val="lrTb"/>
            <w:noWrap w:val="false"/>
          </w:tcPr>
          <w:p>
            <w:pPr>
              <w:pBdr/>
              <w:spacing/>
              <w:ind/>
              <w:jc w:val="center"/>
              <w:rPr>
                <w:rFonts w:ascii="Times New Roman" w:hAnsi="Times New Roman"/>
                <w:color w:val="000000" w:themeColor="text1"/>
                <w:szCs w:val="21"/>
              </w:rPr>
            </w:pPr>
            <w:r>
              <w:rPr>
                <w:rFonts w:ascii="Times New Roman" w:hAnsi="Times New Roman"/>
                <w:color w:val="000000" w:themeColor="text1"/>
                <w:szCs w:val="21"/>
              </w:rPr>
            </w:r>
            <w:r>
              <w:rPr>
                <w:rFonts w:ascii="Times New Roman" w:hAnsi="Times New Roman"/>
                <w:color w:val="000000" w:themeColor="text1"/>
                <w:szCs w:val="21"/>
              </w:rPr>
            </w:r>
          </w:p>
        </w:tc>
      </w:tr>
      <w:tr>
        <w:trPr>
          <w:jc w:val="center"/>
          <w:trHeight w:val="1021"/>
        </w:trPr>
        <w:tc>
          <w:tcPr>
            <w:tcBorders/>
            <w:tcW w:w="813" w:type="dxa"/>
            <w:vAlign w:val="center"/>
            <w:vMerge w:val="continue"/>
            <w:textDirection w:val="lrTb"/>
            <w:noWrap w:val="false"/>
          </w:tcPr>
          <w:p>
            <w:pPr>
              <w:pBdr/>
              <w:spacing/>
              <w:ind/>
              <w:jc w:val="center"/>
              <w:rPr>
                <w:b/>
                <w:bCs/>
              </w:rPr>
            </w:pPr>
            <w:r>
              <w:rPr>
                <w:b/>
                <w:bCs/>
              </w:rPr>
            </w:r>
            <w:r>
              <w:rPr>
                <w:b/>
                <w:bCs/>
              </w:rPr>
            </w:r>
          </w:p>
        </w:tc>
        <w:tc>
          <w:tcPr>
            <w:tcBorders/>
            <w:tcW w:w="813" w:type="dxa"/>
            <w:vAlign w:val="center"/>
            <w:textDirection w:val="lrTb"/>
            <w:noWrap w:val="false"/>
          </w:tcPr>
          <w:p>
            <w:pPr>
              <w:widowControl w:val="true"/>
              <w:pBdr/>
              <w:spacing/>
              <w:ind/>
              <w:jc w:val="left"/>
              <w:rPr>
                <w:rFonts w:ascii="宋体" w:hAnsi="宋体" w:cs="宋体"/>
                <w:color w:val="000000"/>
                <w:szCs w:val="21"/>
              </w:rPr>
            </w:pPr>
            <w:r>
              <w:rPr>
                <w:rFonts w:hint="eastAsia" w:ascii="宋体" w:hAnsi="宋体" w:cs="宋体"/>
                <w:color w:val="000000"/>
                <w:szCs w:val="21"/>
                <w:lang w:bidi="ar"/>
              </w:rPr>
              <w:t xml:space="preserve">手机APP模块</w:t>
            </w:r>
            <w:r>
              <w:rPr>
                <w:rFonts w:ascii="宋体" w:hAnsi="宋体" w:cs="宋体"/>
                <w:color w:val="000000"/>
                <w:szCs w:val="21"/>
              </w:rPr>
            </w:r>
          </w:p>
        </w:tc>
        <w:tc>
          <w:tcPr>
            <w:tcBorders/>
            <w:tcW w:w="5214" w:type="dxa"/>
            <w:vAlign w:val="center"/>
            <w:textDirection w:val="lrTb"/>
            <w:noWrap w:val="false"/>
          </w:tcPr>
          <w:p>
            <w:pPr>
              <w:widowControl w:val="true"/>
              <w:pBdr/>
              <w:spacing/>
              <w:ind/>
              <w:jc w:val="left"/>
              <w:rPr>
                <w:rFonts w:ascii="宋体" w:hAnsi="宋体" w:cs="宋体"/>
                <w:color w:val="000000"/>
                <w:szCs w:val="21"/>
              </w:rPr>
            </w:pPr>
            <w:r>
              <w:rPr>
                <w:rFonts w:hint="eastAsia" w:ascii="宋体" w:hAnsi="宋体" w:cs="宋体"/>
                <w:color w:val="000000"/>
                <w:szCs w:val="21"/>
                <w:lang w:bidi="ar"/>
              </w:rPr>
              <w:t xml:space="preserve">物联网企业动力和环境测控系统手机APP模块</w:t>
            </w:r>
            <w:r>
              <w:rPr>
                <w:rFonts w:ascii="宋体" w:hAnsi="宋体" w:cs="宋体"/>
                <w:color w:val="000000"/>
                <w:szCs w:val="21"/>
              </w:rPr>
            </w:r>
          </w:p>
        </w:tc>
        <w:tc>
          <w:tcPr>
            <w:tcBorders/>
            <w:tcW w:w="804" w:type="dxa"/>
            <w:vAlign w:val="center"/>
            <w:textDirection w:val="lrTb"/>
            <w:noWrap w:val="false"/>
          </w:tcPr>
          <w:p>
            <w:pPr>
              <w:widowControl w:val="true"/>
              <w:pBdr/>
              <w:spacing/>
              <w:ind/>
              <w:jc w:val="center"/>
              <w:rPr>
                <w:rFonts w:ascii="Times New Roman" w:hAnsi="Times New Roman"/>
                <w:color w:val="000000" w:themeColor="text1"/>
                <w:szCs w:val="21"/>
              </w:rPr>
            </w:pPr>
            <w:r>
              <w:rPr>
                <w:rFonts w:hint="eastAsia" w:ascii="宋体" w:hAnsi="宋体" w:cs="宋体"/>
                <w:color w:val="000000"/>
                <w:szCs w:val="21"/>
                <w:lang w:bidi="ar"/>
              </w:rPr>
              <w:t xml:space="preserve">1</w:t>
            </w:r>
            <w:r>
              <w:rPr>
                <w:rFonts w:ascii="Times New Roman" w:hAnsi="Times New Roman"/>
                <w:color w:val="000000" w:themeColor="text1"/>
                <w:szCs w:val="21"/>
              </w:rPr>
            </w:r>
          </w:p>
        </w:tc>
        <w:tc>
          <w:tcPr>
            <w:tcBorders/>
            <w:tcW w:w="1094" w:type="dxa"/>
            <w:vAlign w:val="center"/>
            <w:textDirection w:val="lrTb"/>
            <w:noWrap w:val="false"/>
          </w:tcPr>
          <w:p>
            <w:pPr>
              <w:pBdr/>
              <w:spacing/>
              <w:ind/>
              <w:jc w:val="center"/>
              <w:rPr>
                <w:rFonts w:ascii="Times New Roman" w:hAnsi="Times New Roman"/>
                <w:color w:val="000000" w:themeColor="text1"/>
                <w:szCs w:val="21"/>
              </w:rPr>
            </w:pPr>
            <w:r>
              <w:rPr>
                <w:rFonts w:hint="eastAsia" w:ascii="Times New Roman" w:hAnsi="Times New Roman"/>
                <w:color w:val="000000" w:themeColor="text1"/>
                <w:szCs w:val="21"/>
              </w:rPr>
              <w:t xml:space="preserve">0.28万</w:t>
            </w:r>
            <w:r>
              <w:rPr>
                <w:rFonts w:ascii="Times New Roman" w:hAnsi="Times New Roman"/>
                <w:color w:val="000000" w:themeColor="text1"/>
                <w:szCs w:val="21"/>
              </w:rPr>
            </w:r>
          </w:p>
        </w:tc>
        <w:tc>
          <w:tcPr>
            <w:tcBorders/>
            <w:tcW w:w="1102" w:type="dxa"/>
            <w:vAlign w:val="center"/>
            <w:vMerge w:val="continue"/>
            <w:textDirection w:val="lrTb"/>
            <w:noWrap w:val="false"/>
          </w:tcPr>
          <w:p>
            <w:pPr>
              <w:pBdr/>
              <w:spacing/>
              <w:ind/>
              <w:jc w:val="center"/>
              <w:rPr>
                <w:rFonts w:ascii="Times New Roman" w:hAnsi="Times New Roman"/>
                <w:color w:val="000000" w:themeColor="text1"/>
                <w:szCs w:val="21"/>
              </w:rPr>
            </w:pPr>
            <w:r>
              <w:rPr>
                <w:rFonts w:ascii="Times New Roman" w:hAnsi="Times New Roman"/>
                <w:color w:val="000000" w:themeColor="text1"/>
                <w:szCs w:val="21"/>
              </w:rPr>
            </w:r>
            <w:r>
              <w:rPr>
                <w:rFonts w:ascii="Times New Roman" w:hAnsi="Times New Roman"/>
                <w:color w:val="000000" w:themeColor="text1"/>
                <w:szCs w:val="21"/>
              </w:rPr>
            </w:r>
          </w:p>
        </w:tc>
      </w:tr>
      <w:tr>
        <w:trPr>
          <w:jc w:val="center"/>
          <w:trHeight w:val="1021"/>
        </w:trPr>
        <w:tc>
          <w:tcPr>
            <w:tcBorders/>
            <w:tcW w:w="813" w:type="dxa"/>
            <w:vAlign w:val="center"/>
            <w:vMerge w:val="continue"/>
            <w:textDirection w:val="lrTb"/>
            <w:noWrap w:val="false"/>
          </w:tcPr>
          <w:p>
            <w:pPr>
              <w:pBdr/>
              <w:spacing/>
              <w:ind/>
              <w:jc w:val="center"/>
              <w:rPr>
                <w:b/>
                <w:bCs/>
              </w:rPr>
            </w:pPr>
            <w:r>
              <w:rPr>
                <w:b/>
                <w:bCs/>
              </w:rPr>
            </w:r>
            <w:r>
              <w:rPr>
                <w:b/>
                <w:bCs/>
              </w:rPr>
            </w:r>
          </w:p>
        </w:tc>
        <w:tc>
          <w:tcPr>
            <w:tcBorders/>
            <w:tcW w:w="813" w:type="dxa"/>
            <w:vAlign w:val="center"/>
            <w:textDirection w:val="lrTb"/>
            <w:noWrap w:val="false"/>
          </w:tcPr>
          <w:p>
            <w:pPr>
              <w:widowControl w:val="true"/>
              <w:pBdr/>
              <w:spacing/>
              <w:ind/>
              <w:jc w:val="left"/>
              <w:rPr>
                <w:rFonts w:ascii="宋体" w:hAnsi="宋体" w:cs="宋体"/>
                <w:color w:val="000000"/>
                <w:szCs w:val="21"/>
              </w:rPr>
            </w:pPr>
            <w:r>
              <w:rPr>
                <w:rFonts w:hint="eastAsia" w:ascii="宋体" w:hAnsi="宋体" w:cs="宋体"/>
                <w:color w:val="000000"/>
                <w:szCs w:val="21"/>
                <w:lang w:bidi="ar"/>
              </w:rPr>
              <w:t xml:space="preserve">系统安装调试</w:t>
            </w:r>
            <w:r>
              <w:rPr>
                <w:rFonts w:ascii="宋体" w:hAnsi="宋体" w:cs="宋体"/>
                <w:color w:val="000000"/>
                <w:szCs w:val="21"/>
              </w:rPr>
            </w:r>
          </w:p>
        </w:tc>
        <w:tc>
          <w:tcPr>
            <w:tcBorders/>
            <w:tcW w:w="5214" w:type="dxa"/>
            <w:vAlign w:val="center"/>
            <w:textDirection w:val="lrTb"/>
            <w:noWrap w:val="false"/>
          </w:tcPr>
          <w:p>
            <w:pPr>
              <w:widowControl w:val="true"/>
              <w:pBdr/>
              <w:spacing/>
              <w:ind/>
              <w:jc w:val="left"/>
              <w:rPr>
                <w:rFonts w:ascii="宋体" w:hAnsi="宋体" w:cs="宋体"/>
                <w:color w:val="000000"/>
                <w:szCs w:val="21"/>
              </w:rPr>
            </w:pPr>
            <w:r>
              <w:rPr>
                <w:rFonts w:hint="eastAsia" w:ascii="宋体" w:hAnsi="宋体" w:cs="宋体"/>
                <w:b/>
                <w:color w:val="000000"/>
                <w:szCs w:val="21"/>
                <w:lang w:bidi="ar"/>
              </w:rPr>
              <w:t xml:space="preserve">卖方须到设备安装现场堪测并与甲方交流，准确了解工程量和技术要求，保质保量按“交钥匙工程”模式完成本项目。</w:t>
            </w:r>
            <w:r>
              <w:rPr>
                <w:rFonts w:hint="eastAsia" w:ascii="宋体" w:hAnsi="宋体" w:cs="宋体"/>
                <w:color w:val="000000"/>
                <w:szCs w:val="21"/>
                <w:lang w:bidi="ar"/>
              </w:rPr>
              <w:t xml:space="preserve">设备安装，线路连接，系统调试，以及安装调试需要的耗材等。将原有机房动力环控系统中的温湿度烟感监测子系统迁移到本套新建系统，除两套温湿度烟感监测系统的烟感传感器+串口服务器安装在体育馆和滨江公寓机房外，监控中心嵌入式监控主机安装在新校区中心机房，其他的安装在红楼的一楼或二楼的配电箱。</w:t>
            </w:r>
            <w:r>
              <w:rPr>
                <w:rFonts w:ascii="宋体" w:hAnsi="宋体" w:cs="宋体"/>
                <w:color w:val="000000"/>
                <w:szCs w:val="21"/>
              </w:rPr>
            </w:r>
          </w:p>
        </w:tc>
        <w:tc>
          <w:tcPr>
            <w:tcBorders/>
            <w:tcW w:w="804" w:type="dxa"/>
            <w:vAlign w:val="center"/>
            <w:textDirection w:val="lrTb"/>
            <w:noWrap w:val="false"/>
          </w:tcPr>
          <w:p>
            <w:pPr>
              <w:widowControl w:val="true"/>
              <w:pBdr/>
              <w:spacing/>
              <w:ind/>
              <w:jc w:val="center"/>
              <w:rPr>
                <w:rFonts w:ascii="Times New Roman" w:hAnsi="Times New Roman"/>
                <w:color w:val="000000" w:themeColor="text1"/>
                <w:szCs w:val="21"/>
              </w:rPr>
            </w:pPr>
            <w:r>
              <w:rPr>
                <w:rFonts w:hint="eastAsia" w:ascii="宋体" w:hAnsi="宋体" w:cs="宋体"/>
                <w:color w:val="000000"/>
                <w:szCs w:val="21"/>
                <w:lang w:bidi="ar"/>
              </w:rPr>
              <w:t xml:space="preserve">1</w:t>
            </w:r>
            <w:r>
              <w:rPr>
                <w:rFonts w:ascii="Times New Roman" w:hAnsi="Times New Roman"/>
                <w:color w:val="000000" w:themeColor="text1"/>
                <w:szCs w:val="21"/>
              </w:rPr>
            </w:r>
          </w:p>
        </w:tc>
        <w:tc>
          <w:tcPr>
            <w:tcBorders/>
            <w:tcW w:w="1094" w:type="dxa"/>
            <w:vAlign w:val="center"/>
            <w:textDirection w:val="lrTb"/>
            <w:noWrap w:val="false"/>
          </w:tcPr>
          <w:p>
            <w:pPr>
              <w:pBdr/>
              <w:spacing/>
              <w:ind/>
              <w:jc w:val="center"/>
              <w:rPr>
                <w:rFonts w:ascii="Times New Roman" w:hAnsi="Times New Roman"/>
                <w:color w:val="000000" w:themeColor="text1"/>
                <w:szCs w:val="21"/>
              </w:rPr>
            </w:pPr>
            <w:r>
              <w:rPr>
                <w:rFonts w:hint="eastAsia" w:ascii="Times New Roman" w:hAnsi="Times New Roman"/>
                <w:color w:val="000000" w:themeColor="text1"/>
                <w:szCs w:val="21"/>
              </w:rPr>
              <w:t xml:space="preserve">0.4万</w:t>
            </w:r>
            <w:r>
              <w:rPr>
                <w:rFonts w:ascii="Times New Roman" w:hAnsi="Times New Roman"/>
                <w:color w:val="000000" w:themeColor="text1"/>
                <w:szCs w:val="21"/>
              </w:rPr>
            </w:r>
          </w:p>
        </w:tc>
        <w:tc>
          <w:tcPr>
            <w:tcBorders/>
            <w:tcW w:w="1102" w:type="dxa"/>
            <w:vAlign w:val="center"/>
            <w:vMerge w:val="continue"/>
            <w:textDirection w:val="lrTb"/>
            <w:noWrap w:val="false"/>
          </w:tcPr>
          <w:p>
            <w:pPr>
              <w:pBdr/>
              <w:spacing/>
              <w:ind/>
              <w:jc w:val="center"/>
              <w:rPr>
                <w:rFonts w:ascii="Times New Roman" w:hAnsi="Times New Roman"/>
                <w:color w:val="000000" w:themeColor="text1"/>
                <w:szCs w:val="21"/>
              </w:rPr>
            </w:pPr>
            <w:r>
              <w:rPr>
                <w:rFonts w:ascii="Times New Roman" w:hAnsi="Times New Roman"/>
                <w:color w:val="000000" w:themeColor="text1"/>
                <w:szCs w:val="21"/>
              </w:rPr>
            </w:r>
            <w:r>
              <w:rPr>
                <w:rFonts w:ascii="Times New Roman" w:hAnsi="Times New Roman"/>
                <w:color w:val="000000" w:themeColor="text1"/>
                <w:szCs w:val="21"/>
              </w:rPr>
            </w:r>
          </w:p>
        </w:tc>
      </w:tr>
    </w:tbl>
    <w:p>
      <w:pPr>
        <w:pBdr/>
        <w:spacing/>
        <w:ind/>
        <w:rPr>
          <w:rFonts w:ascii="Times New Roman" w:hAnsi="Times New Roman"/>
          <w:b/>
          <w:bCs/>
          <w:sz w:val="28"/>
          <w:szCs w:val="28"/>
        </w:rPr>
      </w:pPr>
      <w:r>
        <w:rPr>
          <w:rFonts w:ascii="Times New Roman" w:hAnsi="Times New Roman"/>
          <w:b/>
          <w:bCs/>
          <w:sz w:val="28"/>
          <w:szCs w:val="28"/>
        </w:rPr>
        <w:t xml:space="preserve">二、商务要求</w:t>
      </w:r>
      <w:r>
        <w:rPr>
          <w:rFonts w:ascii="Times New Roman" w:hAnsi="Times New Roman"/>
          <w:b/>
          <w:bCs/>
          <w:sz w:val="28"/>
          <w:szCs w:val="28"/>
        </w:rPr>
      </w:r>
    </w:p>
    <w:tbl>
      <w:tblPr>
        <w:tblStyle w:val="622"/>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top w:w="0" w:type="dxa"/>
          <w:right w:w="108" w:type="dxa"/>
          <w:bottom w:w="0" w:type="dxa"/>
        </w:tblCellMar>
        <w:tblLook w:val="04A0" w:firstRow="1" w:lastRow="0" w:firstColumn="1" w:lastColumn="0" w:noHBand="0" w:noVBand="1"/>
      </w:tblPr>
      <w:tblGrid>
        <w:gridCol w:w="9380"/>
      </w:tblGrid>
      <w:tr>
        <w:trPr>
          <w:jc w:val="center"/>
          <w:trHeight w:val="6336"/>
        </w:trPr>
        <w:tc>
          <w:tcPr>
            <w:tcBorders/>
            <w:tcW w:w="9380" w:type="dxa"/>
            <w:vAlign w:val="center"/>
            <w:textDirection w:val="lrTb"/>
            <w:noWrap w:val="false"/>
          </w:tcPr>
          <w:p>
            <w:pPr>
              <w:pBdr/>
              <w:spacing/>
              <w:ind w:firstLine="422"/>
              <w:rPr>
                <w:rFonts w:ascii="新宋体" w:hAnsi="新宋体" w:eastAsia="新宋体"/>
                <w:szCs w:val="21"/>
              </w:rPr>
            </w:pPr>
            <w:r>
              <w:rPr>
                <w:rFonts w:hint="eastAsia" w:ascii="新宋体" w:hAnsi="新宋体" w:eastAsia="新宋体"/>
                <w:b/>
                <w:bCs/>
                <w:szCs w:val="21"/>
              </w:rPr>
              <w:t xml:space="preserve">交货期</w:t>
            </w:r>
            <w:r>
              <w:rPr>
                <w:rFonts w:ascii="新宋体" w:hAnsi="新宋体" w:eastAsia="新宋体"/>
                <w:szCs w:val="21"/>
              </w:rPr>
            </w:r>
          </w:p>
          <w:p>
            <w:pPr>
              <w:pBdr/>
              <w:spacing/>
              <w:ind w:firstLine="420"/>
              <w:rPr>
                <w:rFonts w:ascii="新宋体" w:hAnsi="新宋体" w:eastAsia="新宋体"/>
                <w:szCs w:val="21"/>
              </w:rPr>
            </w:pPr>
            <w:r>
              <w:rPr>
                <w:rFonts w:hint="eastAsia" w:ascii="新宋体" w:hAnsi="新宋体" w:eastAsia="新宋体"/>
                <w:szCs w:val="21"/>
              </w:rPr>
              <w:t xml:space="preserve">1、交货时间（工期）:</w:t>
            </w:r>
            <w:r>
              <w:rPr>
                <w:rFonts w:hint="eastAsia" w:ascii="新宋体" w:hAnsi="新宋体" w:eastAsia="新宋体"/>
                <w:b/>
                <w:szCs w:val="21"/>
              </w:rPr>
              <w:t xml:space="preserve"> 合同签订后30日内</w:t>
            </w:r>
            <w:r>
              <w:rPr>
                <w:rFonts w:hint="eastAsia" w:ascii="新宋体" w:hAnsi="新宋体" w:eastAsia="新宋体"/>
                <w:szCs w:val="21"/>
              </w:rPr>
              <w:t xml:space="preserve">将所需货物运输至指定的安装调试地点，负责将所有设备和系统安装调试完毕，并完成对使用人员的使用操作培训。</w:t>
            </w:r>
            <w:r>
              <w:rPr>
                <w:rFonts w:ascii="新宋体" w:hAnsi="新宋体" w:eastAsia="新宋体"/>
                <w:szCs w:val="21"/>
              </w:rPr>
            </w:r>
          </w:p>
          <w:p>
            <w:pPr>
              <w:pBdr/>
              <w:tabs>
                <w:tab w:val="left" w:leader="none" w:pos="720"/>
              </w:tabs>
              <w:spacing/>
              <w:ind w:firstLine="420"/>
              <w:rPr>
                <w:rFonts w:ascii="新宋体" w:hAnsi="新宋体" w:eastAsia="新宋体"/>
                <w:szCs w:val="21"/>
              </w:rPr>
            </w:pPr>
            <w:r>
              <w:rPr>
                <w:rFonts w:hint="eastAsia" w:ascii="新宋体" w:hAnsi="新宋体" w:eastAsia="新宋体"/>
                <w:szCs w:val="21"/>
              </w:rPr>
              <w:t xml:space="preserve">2、交货地点：</w:t>
            </w:r>
            <w:r>
              <w:rPr>
                <w:rFonts w:hint="eastAsia" w:ascii="新宋体" w:hAnsi="新宋体" w:eastAsia="新宋体"/>
                <w:b/>
                <w:szCs w:val="21"/>
              </w:rPr>
              <w:t xml:space="preserve">工程学院指定的地点。</w:t>
            </w:r>
            <w:r>
              <w:rPr>
                <w:rFonts w:ascii="新宋体" w:hAnsi="新宋体" w:eastAsia="新宋体"/>
                <w:szCs w:val="21"/>
              </w:rPr>
            </w:r>
          </w:p>
          <w:p>
            <w:pPr>
              <w:pBdr/>
              <w:tabs>
                <w:tab w:val="left" w:leader="none" w:pos="720"/>
              </w:tabs>
              <w:spacing/>
              <w:ind w:firstLine="420"/>
              <w:rPr>
                <w:rFonts w:ascii="新宋体" w:hAnsi="新宋体" w:eastAsia="新宋体"/>
                <w:szCs w:val="21"/>
              </w:rPr>
            </w:pPr>
            <w:r>
              <w:rPr>
                <w:rFonts w:hint="eastAsia" w:ascii="新宋体" w:hAnsi="新宋体" w:eastAsia="新宋体"/>
                <w:szCs w:val="21"/>
              </w:rPr>
              <w:t xml:space="preserve">3、交货方式为：现场交货，即卖方负责办理运输和保险事宜，将货物运至现场</w:t>
            </w:r>
            <w:r>
              <w:rPr>
                <w:rFonts w:ascii="新宋体" w:hAnsi="新宋体" w:eastAsia="新宋体"/>
                <w:szCs w:val="21"/>
              </w:rPr>
              <w:t xml:space="preserve">，</w:t>
            </w:r>
            <w:r>
              <w:rPr>
                <w:rFonts w:hint="eastAsia" w:ascii="新宋体" w:hAnsi="新宋体" w:eastAsia="新宋体"/>
                <w:szCs w:val="21"/>
              </w:rPr>
              <w:t xml:space="preserve">一切费用均由卖方负责，途中所发生的损失均由卖方负责。</w:t>
            </w:r>
            <w:r>
              <w:rPr>
                <w:rFonts w:ascii="新宋体" w:hAnsi="新宋体" w:eastAsia="新宋体"/>
                <w:szCs w:val="21"/>
              </w:rPr>
            </w:r>
          </w:p>
          <w:p>
            <w:pPr>
              <w:pBdr/>
              <w:spacing/>
              <w:ind w:firstLine="422"/>
              <w:rPr>
                <w:rFonts w:ascii="新宋体" w:hAnsi="新宋体" w:eastAsia="新宋体"/>
                <w:b/>
                <w:bCs/>
                <w:szCs w:val="21"/>
              </w:rPr>
            </w:pPr>
            <w:r>
              <w:rPr>
                <w:rFonts w:hint="eastAsia" w:ascii="新宋体" w:hAnsi="新宋体" w:eastAsia="新宋体"/>
                <w:b/>
                <w:bCs/>
                <w:szCs w:val="21"/>
              </w:rPr>
              <w:t xml:space="preserve">安装调试</w:t>
            </w:r>
            <w:r>
              <w:rPr>
                <w:rFonts w:ascii="新宋体" w:hAnsi="新宋体" w:eastAsia="新宋体"/>
                <w:b/>
                <w:bCs/>
                <w:szCs w:val="21"/>
              </w:rPr>
            </w:r>
          </w:p>
          <w:p>
            <w:pPr>
              <w:pBdr/>
              <w:spacing/>
              <w:ind w:firstLine="420"/>
              <w:rPr>
                <w:rFonts w:ascii="新宋体" w:hAnsi="新宋体" w:eastAsia="新宋体"/>
                <w:szCs w:val="21"/>
              </w:rPr>
            </w:pPr>
            <w:r>
              <w:rPr>
                <w:rFonts w:hint="eastAsia" w:ascii="新宋体" w:hAnsi="新宋体" w:eastAsia="新宋体"/>
                <w:szCs w:val="21"/>
              </w:rPr>
              <w:t xml:space="preserve">1、在货物运达后20日之内完成安装调试，经试运转验收合格后交付买方使用。</w:t>
            </w:r>
            <w:r>
              <w:rPr>
                <w:rFonts w:ascii="新宋体" w:hAnsi="新宋体" w:eastAsia="新宋体"/>
                <w:szCs w:val="21"/>
              </w:rPr>
            </w:r>
          </w:p>
          <w:p>
            <w:pPr>
              <w:pBdr/>
              <w:spacing/>
              <w:ind w:firstLine="420"/>
              <w:rPr>
                <w:rFonts w:ascii="新宋体" w:hAnsi="新宋体" w:eastAsia="新宋体"/>
                <w:szCs w:val="21"/>
              </w:rPr>
            </w:pPr>
            <w:r>
              <w:rPr>
                <w:rFonts w:hint="eastAsia" w:ascii="新宋体" w:hAnsi="新宋体" w:eastAsia="新宋体"/>
                <w:szCs w:val="21"/>
              </w:rPr>
              <w:t xml:space="preserve">2、安装调试过程中，操作人员应注意自身的财产和人身安全，避免安全事故发生，因安装人员、工作人员原因导致相关事故发生的，由卖方承担最终责任。</w:t>
            </w:r>
            <w:r>
              <w:rPr>
                <w:rFonts w:ascii="新宋体" w:hAnsi="新宋体" w:eastAsia="新宋体"/>
                <w:szCs w:val="21"/>
              </w:rPr>
            </w:r>
          </w:p>
          <w:p>
            <w:pPr>
              <w:pBdr/>
              <w:spacing/>
              <w:ind w:firstLine="422"/>
              <w:rPr>
                <w:rFonts w:ascii="新宋体" w:hAnsi="新宋体" w:eastAsia="新宋体"/>
                <w:b/>
                <w:bCs/>
                <w:szCs w:val="21"/>
              </w:rPr>
            </w:pPr>
            <w:r>
              <w:rPr>
                <w:rFonts w:hint="eastAsia" w:ascii="新宋体" w:hAnsi="新宋体" w:eastAsia="新宋体"/>
                <w:b/>
                <w:bCs/>
                <w:szCs w:val="21"/>
              </w:rPr>
              <w:t xml:space="preserve">检验和验收</w:t>
            </w:r>
            <w:r>
              <w:rPr>
                <w:rFonts w:ascii="新宋体" w:hAnsi="新宋体" w:eastAsia="新宋体"/>
                <w:b/>
                <w:bCs/>
                <w:szCs w:val="21"/>
              </w:rPr>
            </w:r>
          </w:p>
          <w:p>
            <w:pPr>
              <w:pBdr/>
              <w:spacing/>
              <w:ind w:left="420"/>
              <w:rPr>
                <w:rFonts w:ascii="新宋体" w:hAnsi="新宋体" w:eastAsia="新宋体"/>
                <w:szCs w:val="21"/>
              </w:rPr>
            </w:pPr>
            <w:r>
              <w:rPr>
                <w:rFonts w:hint="eastAsia" w:ascii="新宋体" w:hAnsi="新宋体" w:eastAsia="新宋体"/>
                <w:szCs w:val="21"/>
              </w:rPr>
              <w:t xml:space="preserve">1、卖方应按照本次购买设备规定的技术要求和范围进行提供货物。</w:t>
            </w:r>
            <w:r>
              <w:rPr>
                <w:rFonts w:ascii="新宋体" w:hAnsi="新宋体" w:eastAsia="新宋体"/>
                <w:szCs w:val="21"/>
              </w:rPr>
            </w:r>
          </w:p>
          <w:p>
            <w:pPr>
              <w:pBdr/>
              <w:spacing/>
              <w:ind w:firstLine="420"/>
              <w:rPr>
                <w:rFonts w:ascii="新宋体" w:hAnsi="新宋体" w:eastAsia="新宋体"/>
                <w:szCs w:val="21"/>
              </w:rPr>
            </w:pPr>
            <w:r>
              <w:rPr>
                <w:rFonts w:hint="eastAsia" w:ascii="新宋体" w:hAnsi="新宋体" w:eastAsia="新宋体"/>
                <w:szCs w:val="21"/>
              </w:rPr>
              <w:t xml:space="preserve">2、设备安装调试完毕后5日内，由买方组织有关专业人员，按产品的性能指标、国家及行业相关标准进行验收，合格后，双方即签署验收文件，设备即视为验收通过。</w:t>
            </w:r>
            <w:r>
              <w:rPr>
                <w:rFonts w:ascii="新宋体" w:hAnsi="新宋体" w:eastAsia="新宋体"/>
                <w:szCs w:val="21"/>
              </w:rPr>
            </w:r>
          </w:p>
          <w:p>
            <w:pPr>
              <w:numPr>
                <w:ilvl w:val="0"/>
                <w:numId w:val="1"/>
              </w:numPr>
              <w:pBdr/>
              <w:spacing/>
              <w:ind w:firstLine="420" w:left="0"/>
              <w:rPr>
                <w:rFonts w:ascii="新宋体" w:hAnsi="新宋体" w:eastAsia="新宋体"/>
                <w:szCs w:val="21"/>
              </w:rPr>
            </w:pPr>
            <w:r>
              <w:rPr>
                <w:rFonts w:hint="eastAsia" w:ascii="新宋体" w:hAnsi="新宋体" w:eastAsia="新宋体"/>
                <w:szCs w:val="21"/>
              </w:rPr>
              <w:t xml:space="preserve">安装调试后设备的各种性能和参数应满足技术要求。</w:t>
            </w:r>
            <w:r>
              <w:rPr>
                <w:rFonts w:ascii="新宋体" w:hAnsi="新宋体" w:eastAsia="新宋体"/>
                <w:szCs w:val="21"/>
              </w:rPr>
            </w:r>
          </w:p>
          <w:p>
            <w:pPr>
              <w:pBdr/>
              <w:spacing/>
              <w:ind w:firstLine="422"/>
              <w:rPr>
                <w:rFonts w:ascii="新宋体" w:hAnsi="新宋体" w:eastAsia="新宋体"/>
                <w:b/>
                <w:bCs/>
                <w:szCs w:val="21"/>
              </w:rPr>
            </w:pPr>
            <w:r/>
            <w:bookmarkStart w:id="0" w:name="_Toc41442529"/>
            <w:r>
              <w:rPr>
                <w:rFonts w:hint="eastAsia" w:ascii="新宋体" w:hAnsi="新宋体" w:eastAsia="新宋体"/>
                <w:b/>
                <w:bCs/>
                <w:szCs w:val="21"/>
              </w:rPr>
              <w:t xml:space="preserve">售后服务</w:t>
            </w:r>
            <w:bookmarkEnd w:id="0"/>
            <w:r/>
            <w:r>
              <w:rPr>
                <w:rFonts w:ascii="新宋体" w:hAnsi="新宋体" w:eastAsia="新宋体"/>
                <w:b/>
                <w:bCs/>
                <w:szCs w:val="21"/>
              </w:rPr>
            </w:r>
          </w:p>
          <w:p>
            <w:pPr>
              <w:pBdr/>
              <w:spacing/>
              <w:ind w:firstLine="420"/>
              <w:rPr>
                <w:rFonts w:ascii="新宋体" w:hAnsi="新宋体" w:eastAsia="新宋体"/>
                <w:szCs w:val="21"/>
              </w:rPr>
            </w:pPr>
            <w:r>
              <w:rPr>
                <w:rFonts w:ascii="新宋体" w:hAnsi="新宋体" w:eastAsia="新宋体"/>
                <w:szCs w:val="21"/>
              </w:rPr>
              <w:t xml:space="preserve">1</w:t>
            </w:r>
            <w:r>
              <w:rPr>
                <w:rFonts w:hint="eastAsia" w:ascii="新宋体" w:hAnsi="新宋体" w:eastAsia="新宋体"/>
                <w:szCs w:val="21"/>
              </w:rPr>
              <w:t xml:space="preserve">、卖方保证提供与购货清单所列产品相符，并以卖方产品说明书中技术指标为准。</w:t>
            </w:r>
            <w:r>
              <w:rPr>
                <w:rFonts w:ascii="新宋体" w:hAnsi="新宋体" w:eastAsia="新宋体"/>
                <w:szCs w:val="21"/>
              </w:rPr>
            </w:r>
          </w:p>
          <w:p>
            <w:pPr>
              <w:pBdr/>
              <w:spacing/>
              <w:ind w:firstLine="420"/>
              <w:rPr>
                <w:rFonts w:ascii="新宋体" w:hAnsi="新宋体" w:eastAsia="新宋体"/>
                <w:szCs w:val="21"/>
              </w:rPr>
            </w:pPr>
            <w:r>
              <w:rPr>
                <w:rFonts w:hint="eastAsia" w:ascii="新宋体" w:hAnsi="新宋体" w:eastAsia="新宋体"/>
                <w:szCs w:val="21"/>
              </w:rPr>
              <w:t xml:space="preserve">2、自交付使用之日起，在保修期内，由于产品本身质量原因发生故障，卖方无偿检修或者更换主体设备；由于外因或买方维护、使用不当发生故障，检修或更换所发生的一切费用由买方承担。</w:t>
            </w:r>
            <w:r>
              <w:rPr>
                <w:rFonts w:ascii="新宋体" w:hAnsi="新宋体" w:eastAsia="新宋体"/>
                <w:szCs w:val="21"/>
              </w:rPr>
            </w:r>
          </w:p>
        </w:tc>
      </w:tr>
    </w:tbl>
    <w:p>
      <w:pPr>
        <w:pBdr/>
        <w:spacing/>
        <w:ind w:firstLine="3465"/>
        <w:rPr/>
      </w:pPr>
      <w:r/>
      <w:r/>
    </w:p>
    <w:sectPr>
      <w:footnotePr/>
      <w:endnotePr/>
      <w:type w:val="nextPage"/>
      <w:pgSz w:h="16838" w:orient="landscape" w:w="11906"/>
      <w:pgMar w:top="1134" w:right="1800" w:bottom="1134" w:left="1800" w:header="851" w:footer="992"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宋体">
    <w:panose1 w:val="02010609030101010101"/>
  </w:font>
  <w:font w:name="Arial">
    <w:panose1 w:val="020B0604020202020204"/>
  </w:font>
  <w:font w:name="宋体">
    <w:panose1 w:val="02010600030101010101"/>
  </w:font>
  <w:font w:name="Times New Roman">
    <w:panose1 w:val="02020603050405020304"/>
  </w:font>
  <w:font w:name="等线">
    <w:panose1 w:val="02010600030101010101"/>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tabs>
          <w:tab w:val="left" w:leader="none" w:pos="840"/>
        </w:tabs>
        <w:spacing/>
        <w:ind w:hanging="360" w:left="840"/>
      </w:pPr>
      <w:rPr>
        <w:rFonts w:hint="eastAsia"/>
      </w:rPr>
      <w:start w:val="3"/>
      <w:suff w:val="space"/>
    </w:lvl>
    <w:lvl w:ilvl="1">
      <w:isLgl w:val="false"/>
      <w:lvlJc w:val="left"/>
      <w:lvlText w:val="%2)"/>
      <w:numFmt w:val="lowerLetter"/>
      <w:pPr>
        <w:pBdr/>
        <w:tabs>
          <w:tab w:val="left" w:leader="none" w:pos="1320"/>
        </w:tabs>
        <w:spacing/>
        <w:ind w:hanging="420" w:left="1320"/>
      </w:pPr>
      <w:rPr/>
      <w:start w:val="1"/>
      <w:suff w:val="space"/>
    </w:lvl>
    <w:lvl w:ilvl="2">
      <w:isLgl w:val="false"/>
      <w:lvlJc w:val="right"/>
      <w:lvlText w:val="%3."/>
      <w:numFmt w:val="lowerRoman"/>
      <w:pPr>
        <w:pBdr/>
        <w:tabs>
          <w:tab w:val="left" w:leader="none" w:pos="1740"/>
        </w:tabs>
        <w:spacing/>
        <w:ind w:hanging="420" w:left="1740"/>
      </w:pPr>
      <w:rPr/>
      <w:start w:val="1"/>
      <w:suff w:val="space"/>
    </w:lvl>
    <w:lvl w:ilvl="3">
      <w:isLgl w:val="false"/>
      <w:lvlJc w:val="left"/>
      <w:lvlText w:val="%4."/>
      <w:numFmt w:val="decimal"/>
      <w:pPr>
        <w:pBdr/>
        <w:tabs>
          <w:tab w:val="left" w:leader="none" w:pos="2160"/>
        </w:tabs>
        <w:spacing/>
        <w:ind w:hanging="420" w:left="2160"/>
      </w:pPr>
      <w:rPr/>
      <w:start w:val="1"/>
      <w:suff w:val="space"/>
    </w:lvl>
    <w:lvl w:ilvl="4">
      <w:isLgl w:val="false"/>
      <w:lvlJc w:val="left"/>
      <w:lvlText w:val="%5)"/>
      <w:numFmt w:val="lowerLetter"/>
      <w:pPr>
        <w:pBdr/>
        <w:tabs>
          <w:tab w:val="left" w:leader="none" w:pos="2580"/>
        </w:tabs>
        <w:spacing/>
        <w:ind w:hanging="420" w:left="2580"/>
      </w:pPr>
      <w:rPr/>
      <w:start w:val="1"/>
      <w:suff w:val="space"/>
    </w:lvl>
    <w:lvl w:ilvl="5">
      <w:isLgl w:val="false"/>
      <w:lvlJc w:val="right"/>
      <w:lvlText w:val="%6."/>
      <w:numFmt w:val="lowerRoman"/>
      <w:pPr>
        <w:pBdr/>
        <w:tabs>
          <w:tab w:val="left" w:leader="none" w:pos="3000"/>
        </w:tabs>
        <w:spacing/>
        <w:ind w:hanging="420" w:left="3000"/>
      </w:pPr>
      <w:rPr/>
      <w:start w:val="1"/>
      <w:suff w:val="space"/>
    </w:lvl>
    <w:lvl w:ilvl="6">
      <w:isLgl w:val="false"/>
      <w:lvlJc w:val="left"/>
      <w:lvlText w:val="%7."/>
      <w:numFmt w:val="decimal"/>
      <w:pPr>
        <w:pBdr/>
        <w:tabs>
          <w:tab w:val="left" w:leader="none" w:pos="3420"/>
        </w:tabs>
        <w:spacing/>
        <w:ind w:hanging="420" w:left="3420"/>
      </w:pPr>
      <w:rPr/>
      <w:start w:val="1"/>
      <w:suff w:val="space"/>
    </w:lvl>
    <w:lvl w:ilvl="7">
      <w:isLgl w:val="false"/>
      <w:lvlJc w:val="left"/>
      <w:lvlText w:val="%8)"/>
      <w:numFmt w:val="lowerLetter"/>
      <w:pPr>
        <w:pBdr/>
        <w:tabs>
          <w:tab w:val="left" w:leader="none" w:pos="3840"/>
        </w:tabs>
        <w:spacing/>
        <w:ind w:hanging="420" w:left="3840"/>
      </w:pPr>
      <w:rPr/>
      <w:start w:val="1"/>
      <w:suff w:val="space"/>
    </w:lvl>
    <w:lvl w:ilvl="8">
      <w:isLgl w:val="false"/>
      <w:lvlJc w:val="right"/>
      <w:lvlText w:val="%9."/>
      <w:numFmt w:val="lowerRoman"/>
      <w:pPr>
        <w:pBdr/>
        <w:tabs>
          <w:tab w:val="left" w:leader="none" w:pos="4260"/>
        </w:tabs>
        <w:spacing/>
        <w:ind w:hanging="420" w:left="4260"/>
      </w:pPr>
      <w:rPr/>
      <w:start w:val="1"/>
      <w:suff w:val="space"/>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enforcement="0"/>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20"/>
    <w:next w:val="620"/>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621"/>
    <w:link w:val="13"/>
    <w:uiPriority w:val="9"/>
    <w:pPr>
      <w:pBdr/>
      <w:spacing/>
      <w:ind/>
    </w:pPr>
    <w:rPr>
      <w:rFonts w:ascii="等线" w:hAnsi="等线" w:eastAsia="等线" w:cs="等线"/>
      <w:sz w:val="40"/>
      <w:szCs w:val="40"/>
    </w:rPr>
  </w:style>
  <w:style w:type="paragraph" w:styleId="15">
    <w:name w:val="Heading 2"/>
    <w:basedOn w:val="620"/>
    <w:next w:val="620"/>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621"/>
    <w:link w:val="15"/>
    <w:uiPriority w:val="9"/>
    <w:pPr>
      <w:pBdr/>
      <w:spacing/>
      <w:ind/>
    </w:pPr>
    <w:rPr>
      <w:rFonts w:ascii="等线" w:hAnsi="等线" w:eastAsia="等线" w:cs="等线"/>
      <w:sz w:val="34"/>
    </w:rPr>
  </w:style>
  <w:style w:type="paragraph" w:styleId="17">
    <w:name w:val="Heading 3"/>
    <w:basedOn w:val="620"/>
    <w:next w:val="620"/>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621"/>
    <w:link w:val="17"/>
    <w:uiPriority w:val="9"/>
    <w:pPr>
      <w:pBdr/>
      <w:spacing/>
      <w:ind/>
    </w:pPr>
    <w:rPr>
      <w:rFonts w:ascii="等线" w:hAnsi="等线" w:eastAsia="等线" w:cs="等线"/>
      <w:sz w:val="30"/>
      <w:szCs w:val="30"/>
    </w:rPr>
  </w:style>
  <w:style w:type="paragraph" w:styleId="19">
    <w:name w:val="Heading 4"/>
    <w:basedOn w:val="620"/>
    <w:next w:val="620"/>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621"/>
    <w:link w:val="19"/>
    <w:uiPriority w:val="9"/>
    <w:pPr>
      <w:pBdr/>
      <w:spacing/>
      <w:ind/>
    </w:pPr>
    <w:rPr>
      <w:rFonts w:ascii="等线" w:hAnsi="等线" w:eastAsia="等线" w:cs="等线"/>
      <w:b/>
      <w:bCs/>
      <w:sz w:val="26"/>
      <w:szCs w:val="26"/>
    </w:rPr>
  </w:style>
  <w:style w:type="paragraph" w:styleId="21">
    <w:name w:val="Heading 5"/>
    <w:basedOn w:val="620"/>
    <w:next w:val="620"/>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621"/>
    <w:link w:val="21"/>
    <w:uiPriority w:val="9"/>
    <w:pPr>
      <w:pBdr/>
      <w:spacing/>
      <w:ind/>
    </w:pPr>
    <w:rPr>
      <w:rFonts w:ascii="等线" w:hAnsi="等线" w:eastAsia="等线" w:cs="等线"/>
      <w:b/>
      <w:bCs/>
      <w:sz w:val="24"/>
      <w:szCs w:val="24"/>
    </w:rPr>
  </w:style>
  <w:style w:type="paragraph" w:styleId="23">
    <w:name w:val="Heading 6"/>
    <w:basedOn w:val="620"/>
    <w:next w:val="620"/>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621"/>
    <w:link w:val="23"/>
    <w:uiPriority w:val="9"/>
    <w:pPr>
      <w:pBdr/>
      <w:spacing/>
      <w:ind/>
    </w:pPr>
    <w:rPr>
      <w:rFonts w:ascii="等线" w:hAnsi="等线" w:eastAsia="等线" w:cs="等线"/>
      <w:b/>
      <w:bCs/>
      <w:sz w:val="22"/>
      <w:szCs w:val="22"/>
    </w:rPr>
  </w:style>
  <w:style w:type="paragraph" w:styleId="25">
    <w:name w:val="Heading 7"/>
    <w:basedOn w:val="620"/>
    <w:next w:val="620"/>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621"/>
    <w:link w:val="25"/>
    <w:uiPriority w:val="9"/>
    <w:pPr>
      <w:pBdr/>
      <w:spacing/>
      <w:ind/>
    </w:pPr>
    <w:rPr>
      <w:rFonts w:ascii="等线" w:hAnsi="等线" w:eastAsia="等线" w:cs="等线"/>
      <w:b/>
      <w:bCs/>
      <w:i/>
      <w:iCs/>
      <w:sz w:val="22"/>
      <w:szCs w:val="22"/>
    </w:rPr>
  </w:style>
  <w:style w:type="paragraph" w:styleId="27">
    <w:name w:val="Heading 8"/>
    <w:basedOn w:val="620"/>
    <w:next w:val="620"/>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621"/>
    <w:link w:val="27"/>
    <w:uiPriority w:val="9"/>
    <w:pPr>
      <w:pBdr/>
      <w:spacing/>
      <w:ind/>
    </w:pPr>
    <w:rPr>
      <w:rFonts w:ascii="等线" w:hAnsi="等线" w:eastAsia="等线" w:cs="等线"/>
      <w:i/>
      <w:iCs/>
      <w:sz w:val="22"/>
      <w:szCs w:val="22"/>
    </w:rPr>
  </w:style>
  <w:style w:type="paragraph" w:styleId="29">
    <w:name w:val="Heading 9"/>
    <w:basedOn w:val="620"/>
    <w:next w:val="620"/>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621"/>
    <w:link w:val="29"/>
    <w:uiPriority w:val="9"/>
    <w:pPr>
      <w:pBdr/>
      <w:spacing/>
      <w:ind/>
    </w:pPr>
    <w:rPr>
      <w:rFonts w:ascii="等线" w:hAnsi="等线" w:eastAsia="等线" w:cs="等线"/>
      <w:i/>
      <w:iCs/>
      <w:sz w:val="21"/>
      <w:szCs w:val="21"/>
    </w:rPr>
  </w:style>
  <w:style w:type="paragraph" w:styleId="31">
    <w:name w:val="List Paragraph"/>
    <w:basedOn w:val="620"/>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20"/>
    <w:next w:val="620"/>
    <w:link w:val="35"/>
    <w:uiPriority w:val="10"/>
    <w:qFormat/>
    <w:pPr>
      <w:pBdr/>
      <w:spacing w:after="200" w:before="300"/>
      <w:ind/>
      <w:contextualSpacing w:val="true"/>
    </w:pPr>
    <w:rPr>
      <w:sz w:val="48"/>
      <w:szCs w:val="48"/>
    </w:rPr>
  </w:style>
  <w:style w:type="character" w:styleId="35">
    <w:name w:val="Title Char"/>
    <w:basedOn w:val="621"/>
    <w:link w:val="34"/>
    <w:uiPriority w:val="10"/>
    <w:pPr>
      <w:pBdr/>
      <w:spacing/>
      <w:ind/>
    </w:pPr>
    <w:rPr>
      <w:sz w:val="48"/>
      <w:szCs w:val="48"/>
    </w:rPr>
  </w:style>
  <w:style w:type="paragraph" w:styleId="36">
    <w:name w:val="Subtitle"/>
    <w:basedOn w:val="620"/>
    <w:next w:val="620"/>
    <w:link w:val="37"/>
    <w:uiPriority w:val="11"/>
    <w:qFormat/>
    <w:pPr>
      <w:pBdr/>
      <w:spacing w:after="200" w:before="200"/>
      <w:ind/>
    </w:pPr>
    <w:rPr>
      <w:sz w:val="24"/>
      <w:szCs w:val="24"/>
    </w:rPr>
  </w:style>
  <w:style w:type="character" w:styleId="37">
    <w:name w:val="Subtitle Char"/>
    <w:basedOn w:val="621"/>
    <w:link w:val="36"/>
    <w:uiPriority w:val="11"/>
    <w:pPr>
      <w:pBdr/>
      <w:spacing/>
      <w:ind/>
    </w:pPr>
    <w:rPr>
      <w:sz w:val="24"/>
      <w:szCs w:val="24"/>
    </w:rPr>
  </w:style>
  <w:style w:type="paragraph" w:styleId="38">
    <w:name w:val="Quote"/>
    <w:basedOn w:val="620"/>
    <w:next w:val="620"/>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20"/>
    <w:next w:val="620"/>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character" w:styleId="43">
    <w:name w:val="Header Char"/>
    <w:basedOn w:val="621"/>
    <w:link w:val="624"/>
    <w:uiPriority w:val="99"/>
    <w:pPr>
      <w:pBdr/>
      <w:spacing/>
      <w:ind/>
    </w:pPr>
  </w:style>
  <w:style w:type="character" w:styleId="45">
    <w:name w:val="Footer Char"/>
    <w:basedOn w:val="621"/>
    <w:link w:val="623"/>
    <w:uiPriority w:val="99"/>
    <w:pPr>
      <w:pBdr/>
      <w:spacing/>
      <w:ind/>
    </w:pPr>
  </w:style>
  <w:style w:type="paragraph" w:styleId="46">
    <w:name w:val="Caption"/>
    <w:basedOn w:val="620"/>
    <w:next w:val="620"/>
    <w:uiPriority w:val="35"/>
    <w:semiHidden/>
    <w:unhideWhenUsed/>
    <w:qFormat/>
    <w:pPr>
      <w:pBdr/>
      <w:spacing w:line="276" w:lineRule="auto"/>
      <w:ind/>
    </w:pPr>
    <w:rPr>
      <w:b/>
      <w:bCs/>
      <w:color w:val="4f81bd" w:themeColor="accent1"/>
      <w:sz w:val="18"/>
      <w:szCs w:val="18"/>
    </w:rPr>
  </w:style>
  <w:style w:type="character" w:styleId="47">
    <w:name w:val="Caption Char"/>
    <w:basedOn w:val="46"/>
    <w:link w:val="623"/>
    <w:uiPriority w:val="99"/>
    <w:pPr>
      <w:pBdr/>
      <w:spacing/>
      <w:ind/>
    </w:pPr>
  </w:style>
  <w:style w:type="table" w:styleId="48">
    <w:name w:val="Table Grid"/>
    <w:basedOn w:val="62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62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62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62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62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62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62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62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62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62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62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62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62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62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62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62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62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62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62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62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62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62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62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62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62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62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62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62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62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62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62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62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62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62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62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62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62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62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62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62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62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62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62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62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62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62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62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62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62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62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62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62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62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62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62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62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62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62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62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62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62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62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62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62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62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62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62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62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62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62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62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62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62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62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62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62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62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62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62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62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62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62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62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62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62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62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62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62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62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62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62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62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62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62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62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62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62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62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62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62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62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62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62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62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62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62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62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62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62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62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62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62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62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62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62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62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62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62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62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62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62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62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62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62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62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62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20"/>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621"/>
    <w:uiPriority w:val="99"/>
    <w:unhideWhenUsed/>
    <w:pPr>
      <w:pBdr/>
      <w:spacing/>
      <w:ind/>
    </w:pPr>
    <w:rPr>
      <w:vertAlign w:val="superscript"/>
    </w:rPr>
  </w:style>
  <w:style w:type="paragraph" w:styleId="178">
    <w:name w:val="endnote text"/>
    <w:basedOn w:val="620"/>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621"/>
    <w:uiPriority w:val="99"/>
    <w:semiHidden/>
    <w:unhideWhenUsed/>
    <w:pPr>
      <w:pBdr/>
      <w:spacing/>
      <w:ind/>
    </w:pPr>
    <w:rPr>
      <w:vertAlign w:val="superscript"/>
    </w:rPr>
  </w:style>
  <w:style w:type="paragraph" w:styleId="181">
    <w:name w:val="toc 1"/>
    <w:basedOn w:val="620"/>
    <w:next w:val="620"/>
    <w:uiPriority w:val="39"/>
    <w:unhideWhenUsed/>
    <w:pPr>
      <w:pBdr/>
      <w:spacing w:after="57"/>
      <w:ind w:right="0" w:firstLine="0" w:left="0"/>
    </w:pPr>
  </w:style>
  <w:style w:type="paragraph" w:styleId="182">
    <w:name w:val="toc 2"/>
    <w:basedOn w:val="620"/>
    <w:next w:val="620"/>
    <w:uiPriority w:val="39"/>
    <w:unhideWhenUsed/>
    <w:pPr>
      <w:pBdr/>
      <w:spacing w:after="57"/>
      <w:ind w:right="0" w:firstLine="0" w:left="283"/>
    </w:pPr>
  </w:style>
  <w:style w:type="paragraph" w:styleId="183">
    <w:name w:val="toc 3"/>
    <w:basedOn w:val="620"/>
    <w:next w:val="620"/>
    <w:uiPriority w:val="39"/>
    <w:unhideWhenUsed/>
    <w:pPr>
      <w:pBdr/>
      <w:spacing w:after="57"/>
      <w:ind w:right="0" w:firstLine="0" w:left="567"/>
    </w:pPr>
  </w:style>
  <w:style w:type="paragraph" w:styleId="184">
    <w:name w:val="toc 4"/>
    <w:basedOn w:val="620"/>
    <w:next w:val="620"/>
    <w:uiPriority w:val="39"/>
    <w:unhideWhenUsed/>
    <w:pPr>
      <w:pBdr/>
      <w:spacing w:after="57"/>
      <w:ind w:right="0" w:firstLine="0" w:left="850"/>
    </w:pPr>
  </w:style>
  <w:style w:type="paragraph" w:styleId="185">
    <w:name w:val="toc 5"/>
    <w:basedOn w:val="620"/>
    <w:next w:val="620"/>
    <w:uiPriority w:val="39"/>
    <w:unhideWhenUsed/>
    <w:pPr>
      <w:pBdr/>
      <w:spacing w:after="57"/>
      <w:ind w:right="0" w:firstLine="0" w:left="1134"/>
    </w:pPr>
  </w:style>
  <w:style w:type="paragraph" w:styleId="186">
    <w:name w:val="toc 6"/>
    <w:basedOn w:val="620"/>
    <w:next w:val="620"/>
    <w:uiPriority w:val="39"/>
    <w:unhideWhenUsed/>
    <w:pPr>
      <w:pBdr/>
      <w:spacing w:after="57"/>
      <w:ind w:right="0" w:firstLine="0" w:left="1417"/>
    </w:pPr>
  </w:style>
  <w:style w:type="paragraph" w:styleId="187">
    <w:name w:val="toc 7"/>
    <w:basedOn w:val="620"/>
    <w:next w:val="620"/>
    <w:uiPriority w:val="39"/>
    <w:unhideWhenUsed/>
    <w:pPr>
      <w:pBdr/>
      <w:spacing w:after="57"/>
      <w:ind w:right="0" w:firstLine="0" w:left="1701"/>
    </w:pPr>
  </w:style>
  <w:style w:type="paragraph" w:styleId="188">
    <w:name w:val="toc 8"/>
    <w:basedOn w:val="620"/>
    <w:next w:val="620"/>
    <w:uiPriority w:val="39"/>
    <w:unhideWhenUsed/>
    <w:pPr>
      <w:pBdr/>
      <w:spacing w:after="57"/>
      <w:ind w:right="0" w:firstLine="0" w:left="1984"/>
    </w:pPr>
  </w:style>
  <w:style w:type="paragraph" w:styleId="189">
    <w:name w:val="toc 9"/>
    <w:basedOn w:val="620"/>
    <w:next w:val="620"/>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20"/>
    <w:next w:val="620"/>
    <w:uiPriority w:val="99"/>
    <w:unhideWhenUsed/>
    <w:pPr>
      <w:pBdr/>
      <w:spacing w:after="0" w:afterAutospacing="0"/>
      <w:ind/>
    </w:pPr>
  </w:style>
  <w:style w:type="paragraph" w:styleId="620" w:default="1">
    <w:name w:val="Normal"/>
    <w:uiPriority w:val="0"/>
    <w:qFormat/>
    <w:pPr>
      <w:widowControl w:val="false"/>
      <w:pBdr/>
      <w:spacing/>
      <w:ind/>
      <w:jc w:val="both"/>
    </w:pPr>
    <w:rPr>
      <w:rFonts w:ascii="Calibri" w:hAnsi="Calibri" w:eastAsia="宋体" w:cs="Times New Roman"/>
      <w:sz w:val="21"/>
      <w:szCs w:val="22"/>
      <w:lang w:val="en-US" w:eastAsia="zh-CN" w:bidi="ar-SA"/>
    </w:rPr>
  </w:style>
  <w:style w:type="character" w:styleId="621" w:default="1">
    <w:name w:val="Default Paragraph Font"/>
    <w:uiPriority w:val="1"/>
    <w:semiHidden/>
    <w:unhideWhenUsed/>
    <w:pPr>
      <w:pBdr/>
      <w:spacing/>
      <w:ind/>
    </w:pPr>
  </w:style>
  <w:style w:type="table" w:styleId="622" w:default="1">
    <w:name w:val="Normal Table"/>
    <w:uiPriority w:val="99"/>
    <w:semiHidden/>
    <w:unhideWhenUsed/>
    <w:qFormat/>
    <w:pPr>
      <w:pBdr/>
      <w:spacing/>
      <w:ind/>
    </w:p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23">
    <w:name w:val="Footer"/>
    <w:basedOn w:val="620"/>
    <w:uiPriority w:val="99"/>
    <w:unhideWhenUsed/>
    <w:qFormat/>
    <w:pPr>
      <w:pBdr/>
      <w:tabs>
        <w:tab w:val="center" w:leader="none" w:pos="4153"/>
        <w:tab w:val="right" w:leader="none" w:pos="8306"/>
      </w:tabs>
      <w:spacing/>
      <w:ind/>
      <w:jc w:val="left"/>
    </w:pPr>
    <w:rPr>
      <w:sz w:val="18"/>
      <w:szCs w:val="18"/>
    </w:rPr>
  </w:style>
  <w:style w:type="paragraph" w:styleId="624">
    <w:name w:val="Header"/>
    <w:basedOn w:val="620"/>
    <w:link w:val="625"/>
    <w:uiPriority w:val="0"/>
    <w:qFormat/>
    <w:pPr>
      <w:pBdr>
        <w:bottom w:val="single" w:color="000000" w:sz="6" w:space="1"/>
      </w:pBdr>
      <w:tabs>
        <w:tab w:val="center" w:leader="none" w:pos="4153"/>
        <w:tab w:val="right" w:leader="none" w:pos="8306"/>
      </w:tabs>
      <w:spacing/>
      <w:ind/>
      <w:jc w:val="center"/>
    </w:pPr>
    <w:rPr>
      <w:sz w:val="18"/>
      <w:szCs w:val="18"/>
    </w:rPr>
  </w:style>
  <w:style w:type="character" w:styleId="625" w:customStyle="1">
    <w:name w:val="页眉 Char"/>
    <w:basedOn w:val="621"/>
    <w:link w:val="624"/>
    <w:uiPriority w:val="0"/>
    <w:qFormat/>
    <w:pPr>
      <w:pBdr/>
      <w:spacing/>
      <w:ind/>
    </w:pPr>
    <w:rPr>
      <w:sz w:val="18"/>
      <w:szCs w:val="18"/>
    </w:rPr>
  </w:style>
  <w:style w:type="numbering" w:styleId="2282"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Company>Organization</Company>
  <DocSecurity>0</DocSecurity>
  <LinksUpToDate>false</LinksUpToDate>
  <ScaleCrop>false</ScaleCrop>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匿名</cp:lastModifiedBy>
  <cp:revision>10</cp:revision>
  <dcterms:created xsi:type="dcterms:W3CDTF">2022-04-24T02:18:00Z</dcterms:created>
  <dcterms:modified xsi:type="dcterms:W3CDTF">2024-06-07T09:05:32Z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6695ACFBB62F4F11A781CD1850DE4644</vt:lpwstr>
  </property>
</Properties>
</file>