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采购需求</w:t>
      </w:r>
    </w:p>
    <w:p>
      <w:pPr>
        <w:spacing w:line="56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一、品目及技术需求</w:t>
      </w: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214"/>
        <w:gridCol w:w="804"/>
        <w:gridCol w:w="1094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名称</w:t>
            </w:r>
          </w:p>
        </w:tc>
        <w:tc>
          <w:tcPr>
            <w:tcW w:w="521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参数要求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数量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控制金额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color w:val="000000" w:themeColor="text1"/>
                <w:szCs w:val="21"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南院核心网络交换机</w:t>
            </w:r>
          </w:p>
        </w:tc>
        <w:tc>
          <w:tcPr>
            <w:tcW w:w="5214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</w:pPr>
            <w:r>
              <w:rPr>
                <w:rFonts w:hint="eastAsia"/>
              </w:rPr>
              <w:t>交换容量≥2.56Tbps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二/三层包持续交换能力≥1400Mpps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10G SFP+接口数量 ≥ </w:t>
            </w:r>
            <w:r>
              <w:rPr>
                <w:color w:val="auto"/>
              </w:rPr>
              <w:t>48</w:t>
            </w:r>
            <w:r>
              <w:rPr>
                <w:rFonts w:hint="eastAsia"/>
                <w:color w:val="auto"/>
              </w:rPr>
              <w:t xml:space="preserve"> 个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40G QSFP+ 接口数量 ≥ </w:t>
            </w:r>
            <w:r>
              <w:rPr>
                <w:color w:val="auto"/>
              </w:rPr>
              <w:t>6</w:t>
            </w:r>
            <w:r>
              <w:rPr>
                <w:rFonts w:hint="eastAsia"/>
                <w:color w:val="auto"/>
              </w:rPr>
              <w:t>个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40G 10KM双纤光模块</w:t>
            </w:r>
            <w:r>
              <w:rPr>
                <w:color w:val="auto"/>
              </w:rPr>
              <w:t>6</w:t>
            </w:r>
            <w:r>
              <w:rPr>
                <w:rFonts w:hint="eastAsia"/>
                <w:color w:val="auto"/>
              </w:rPr>
              <w:t>个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双电源冗余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支持先进的网络虚拟化协议，在一个物理网络的基础上，给每个应用生成虚拟网络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支持基于IEEE802.1aq SPB(Shortest Path Bridging,最短路径桥接)协议的二层虚拟网络≥1000个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支持基于IEEE802.1aq SPB(Shortest Path Bridging,最短路径桥接)协议的三层虚拟网络≥256个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支持为每路组播流自动建立组播虚拟网络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支持细化到虚拟网络内每个终端地址的分布式路由表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底层物理网络支持网状架构，链路故障恢复时间小于50毫秒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auto"/>
              </w:rPr>
              <w:t>原厂五年免费保修服务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2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万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极进网络、华讯方舟</w:t>
            </w:r>
          </w:p>
        </w:tc>
      </w:tr>
    </w:tbl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二、商务要求</w:t>
      </w:r>
    </w:p>
    <w:tbl>
      <w:tblPr>
        <w:tblStyle w:val="4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  <w:jc w:val="center"/>
        </w:trPr>
        <w:tc>
          <w:tcPr>
            <w:tcW w:w="9380" w:type="dxa"/>
            <w:vAlign w:val="center"/>
          </w:tcPr>
          <w:p>
            <w:pPr>
              <w:ind w:firstLine="422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交货期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1、交货时间（工期）:</w:t>
            </w:r>
            <w:r>
              <w:rPr>
                <w:rFonts w:hint="eastAsia" w:ascii="新宋体" w:hAnsi="新宋体" w:eastAsia="新宋体"/>
                <w:b/>
                <w:szCs w:val="21"/>
              </w:rPr>
              <w:t xml:space="preserve"> 合同签订后</w:t>
            </w:r>
            <w:r>
              <w:rPr>
                <w:rFonts w:hint="eastAsia" w:ascii="新宋体" w:hAnsi="新宋体" w:eastAsia="新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新宋体" w:hAnsi="新宋体" w:eastAsia="新宋体"/>
                <w:b/>
                <w:szCs w:val="21"/>
              </w:rPr>
              <w:t>日内</w:t>
            </w:r>
            <w:r>
              <w:rPr>
                <w:rFonts w:hint="eastAsia" w:ascii="新宋体" w:hAnsi="新宋体" w:eastAsia="新宋体"/>
                <w:szCs w:val="21"/>
              </w:rPr>
              <w:t>将所需货物运输至指定的安装调试地点，负责将所有设备和系统安装调试完毕，并完成对使用人员的使用操作培训。</w:t>
            </w:r>
          </w:p>
          <w:p>
            <w:pPr>
              <w:tabs>
                <w:tab w:val="left" w:pos="720"/>
              </w:tabs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2、交货地点：</w:t>
            </w:r>
            <w:r>
              <w:rPr>
                <w:rFonts w:hint="eastAsia" w:ascii="新宋体" w:hAnsi="新宋体" w:eastAsia="新宋体"/>
                <w:b/>
                <w:szCs w:val="21"/>
              </w:rPr>
              <w:t>工程学院指定的地点。</w:t>
            </w:r>
          </w:p>
          <w:p>
            <w:pPr>
              <w:tabs>
                <w:tab w:val="left" w:pos="720"/>
              </w:tabs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3、交货方式为：现场交货，即卖方负责办理运输和保险事宜，将货物运至现场</w:t>
            </w:r>
            <w:r>
              <w:rPr>
                <w:rFonts w:ascii="新宋体" w:hAnsi="新宋体" w:eastAsia="新宋体"/>
                <w:szCs w:val="21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一切费用均由卖方负责，途中所发生的损失均由卖方负责。</w:t>
            </w:r>
          </w:p>
          <w:p>
            <w:pPr>
              <w:ind w:firstLine="422" w:firstLineChars="200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安装调试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1、在货物运达后5日之内完成安装调试，经试运转验收合格后交付买方使用。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2、安装调试过程中，操作人员应注意自身的财产和人身安全，避免安全事故发生，因安装人员、工作人员原因导致相关事故发生的，由</w:t>
            </w:r>
            <w:bookmarkStart w:id="1" w:name="_GoBack"/>
            <w:bookmarkEnd w:id="1"/>
            <w:r>
              <w:rPr>
                <w:rFonts w:hint="eastAsia" w:ascii="新宋体" w:hAnsi="新宋体" w:eastAsia="新宋体"/>
                <w:szCs w:val="21"/>
              </w:rPr>
              <w:t>卖方承担最终责任。</w:t>
            </w:r>
          </w:p>
          <w:p>
            <w:pPr>
              <w:ind w:firstLine="422" w:firstLineChars="200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检验和验收</w:t>
            </w:r>
          </w:p>
          <w:p>
            <w:pPr>
              <w:ind w:left="420" w:left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1、卖方应按照本次购买设备规定的技术要求和范围进行提供货物。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2、设备安装调试完毕后5日内，由买方组织有关专业人员，按产品的性能指标、国家及行业相关标准进行验收，合格后，双方即签署验收文件，设备即视为验收通过。</w:t>
            </w:r>
          </w:p>
          <w:p>
            <w:pPr>
              <w:numPr>
                <w:ilvl w:val="0"/>
                <w:numId w:val="2"/>
              </w:numPr>
              <w:ind w:left="0"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安装调试后设备的各种性能和参数应满足技术要求。</w:t>
            </w:r>
          </w:p>
          <w:p>
            <w:pPr>
              <w:ind w:firstLine="422" w:firstLineChars="200"/>
              <w:rPr>
                <w:rFonts w:ascii="新宋体" w:hAnsi="新宋体" w:eastAsia="新宋体"/>
                <w:b/>
                <w:bCs/>
                <w:szCs w:val="21"/>
              </w:rPr>
            </w:pPr>
            <w:bookmarkStart w:id="0" w:name="_Toc41442529"/>
            <w:r>
              <w:rPr>
                <w:rFonts w:hint="eastAsia" w:ascii="新宋体" w:hAnsi="新宋体" w:eastAsia="新宋体"/>
                <w:b/>
                <w:bCs/>
                <w:szCs w:val="21"/>
              </w:rPr>
              <w:t>售后服务</w:t>
            </w:r>
            <w:bookmarkEnd w:id="0"/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、卖方保证提供与购货清单所列产品相符，并以卖方产品说明书中技术指标为准。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2、自交付使用之日起，在保修期内，由于产品本身质量原因发生故障，卖方无偿检修或者更换主体设备；由于外因或买方维护、使用不当发生故障，检修或更换所发生的一切费用由买方承担。</w:t>
            </w:r>
          </w:p>
        </w:tc>
      </w:tr>
    </w:tbl>
    <w:p>
      <w:pPr>
        <w:adjustRightInd w:val="0"/>
        <w:snapToGrid w:val="0"/>
        <w:ind w:firstLine="3465" w:firstLineChars="1650"/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8EC637"/>
    <w:multiLevelType w:val="singleLevel"/>
    <w:tmpl w:val="AC8EC637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34A672CA"/>
    <w:multiLevelType w:val="multilevel"/>
    <w:tmpl w:val="34A672CA"/>
    <w:lvl w:ilvl="0" w:tentative="0">
      <w:start w:val="3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xODQ2OWJmOGM2YWVjOWVmMjZkYTgzNWQwOGEwZDEifQ=="/>
  </w:docVars>
  <w:rsids>
    <w:rsidRoot w:val="00CA7103"/>
    <w:rsid w:val="0028078F"/>
    <w:rsid w:val="00402439"/>
    <w:rsid w:val="004D337C"/>
    <w:rsid w:val="005804FE"/>
    <w:rsid w:val="006D74AA"/>
    <w:rsid w:val="00766C77"/>
    <w:rsid w:val="007714F3"/>
    <w:rsid w:val="008278D5"/>
    <w:rsid w:val="008C0E36"/>
    <w:rsid w:val="00A11AF0"/>
    <w:rsid w:val="00A35AA8"/>
    <w:rsid w:val="00B715D8"/>
    <w:rsid w:val="00BE0054"/>
    <w:rsid w:val="00C274BB"/>
    <w:rsid w:val="00CA7103"/>
    <w:rsid w:val="00D32F00"/>
    <w:rsid w:val="00D47287"/>
    <w:rsid w:val="00EB05DE"/>
    <w:rsid w:val="00EE35AF"/>
    <w:rsid w:val="00F50993"/>
    <w:rsid w:val="03C926DB"/>
    <w:rsid w:val="03CF6CB7"/>
    <w:rsid w:val="04C83CE8"/>
    <w:rsid w:val="07240AE5"/>
    <w:rsid w:val="0B1D07F1"/>
    <w:rsid w:val="0D397101"/>
    <w:rsid w:val="1B123172"/>
    <w:rsid w:val="1B871FD1"/>
    <w:rsid w:val="1C8B1AAC"/>
    <w:rsid w:val="1DEA35E4"/>
    <w:rsid w:val="1E6414BD"/>
    <w:rsid w:val="21143E30"/>
    <w:rsid w:val="21674665"/>
    <w:rsid w:val="24734F91"/>
    <w:rsid w:val="30F109C1"/>
    <w:rsid w:val="31E0684A"/>
    <w:rsid w:val="3207124E"/>
    <w:rsid w:val="33F41850"/>
    <w:rsid w:val="363F3464"/>
    <w:rsid w:val="37F1490B"/>
    <w:rsid w:val="3AD43138"/>
    <w:rsid w:val="41DF0F65"/>
    <w:rsid w:val="48B11E40"/>
    <w:rsid w:val="49524B8B"/>
    <w:rsid w:val="4D8D64BA"/>
    <w:rsid w:val="541435A7"/>
    <w:rsid w:val="553F161F"/>
    <w:rsid w:val="572D024B"/>
    <w:rsid w:val="5E022505"/>
    <w:rsid w:val="5E7029B1"/>
    <w:rsid w:val="611D5A65"/>
    <w:rsid w:val="63145036"/>
    <w:rsid w:val="6449618B"/>
    <w:rsid w:val="6623434A"/>
    <w:rsid w:val="66C8513E"/>
    <w:rsid w:val="6AC04904"/>
    <w:rsid w:val="6D51562A"/>
    <w:rsid w:val="707B113B"/>
    <w:rsid w:val="77731DD9"/>
    <w:rsid w:val="79A21AFB"/>
    <w:rsid w:val="79D07623"/>
    <w:rsid w:val="7C0A5308"/>
    <w:rsid w:val="7E0C78C1"/>
    <w:rsid w:val="7F226015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792</Words>
  <Characters>894</Characters>
  <Lines>11</Lines>
  <Paragraphs>3</Paragraphs>
  <TotalTime>6</TotalTime>
  <ScaleCrop>false</ScaleCrop>
  <LinksUpToDate>false</LinksUpToDate>
  <CharactersWithSpaces>910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2022-04-24T02:18:00Z</dcterms:created>
  <dc:creator>DELL</dc:creator>
  <cp:lastModifiedBy>网络信息中心</cp:lastModifiedBy>
  <cp:lastPrinted>2023-11-13T00:17:00Z</cp:lastPrinted>
  <dcterms:modified xsi:type="dcterms:W3CDTF">2024-06-05T03:28:59Z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6695ACFBB62F4F11A781CD1850DE4644</vt:lpwstr>
  </property>
</Properties>
</file>