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81" w:rsidRDefault="00067AEC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</w:t>
      </w:r>
      <w:r w:rsidR="001E1458">
        <w:rPr>
          <w:rFonts w:ascii="仿宋" w:eastAsia="仿宋" w:hAnsi="仿宋" w:cs="仿宋"/>
          <w:b/>
          <w:bCs/>
          <w:sz w:val="28"/>
          <w:szCs w:val="28"/>
        </w:rPr>
        <w:t>、</w:t>
      </w:r>
      <w:r w:rsidR="001E1458">
        <w:rPr>
          <w:rFonts w:ascii="仿宋" w:eastAsia="仿宋" w:hAnsi="仿宋" w:cs="仿宋" w:hint="eastAsia"/>
          <w:b/>
          <w:bCs/>
          <w:sz w:val="28"/>
          <w:szCs w:val="28"/>
        </w:rPr>
        <w:t>服务期限</w:t>
      </w:r>
    </w:p>
    <w:p w:rsidR="00A50481" w:rsidRDefault="001E145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服务开始时间：2024年4月20日。</w:t>
      </w:r>
    </w:p>
    <w:p w:rsidR="00A50481" w:rsidRDefault="001E1458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服务结束时间：2025年4月19日。</w:t>
      </w:r>
    </w:p>
    <w:p w:rsidR="00A50481" w:rsidRDefault="00067AEC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</w:t>
      </w:r>
      <w:r w:rsidR="001E1458">
        <w:rPr>
          <w:rFonts w:ascii="仿宋" w:eastAsia="仿宋" w:hAnsi="仿宋" w:cs="仿宋" w:hint="eastAsia"/>
          <w:b/>
          <w:bCs/>
          <w:sz w:val="28"/>
          <w:szCs w:val="28"/>
        </w:rPr>
        <w:t>、质保期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房屋漏水维修质保期5年。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五金设备、水电管网维修质保期1年。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木工维修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/>
          <w:sz w:val="28"/>
          <w:szCs w:val="28"/>
        </w:rPr>
        <w:t>锁具维修质保期</w:t>
      </w:r>
      <w:r>
        <w:rPr>
          <w:rFonts w:ascii="仿宋" w:eastAsia="仿宋" w:hAnsi="仿宋" w:cs="仿宋" w:hint="eastAsia"/>
          <w:sz w:val="28"/>
          <w:szCs w:val="28"/>
        </w:rPr>
        <w:t>6个月。</w:t>
      </w:r>
    </w:p>
    <w:p w:rsidR="007453D9" w:rsidRPr="007453D9" w:rsidRDefault="007453D9" w:rsidP="007453D9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453D9">
        <w:rPr>
          <w:rFonts w:ascii="仿宋" w:eastAsia="仿宋" w:hAnsi="仿宋" w:cs="仿宋" w:hint="eastAsia"/>
          <w:sz w:val="28"/>
          <w:szCs w:val="28"/>
        </w:rPr>
        <w:t>本工程质量符合《工程施工质量验收规范》要求，验收合格。</w:t>
      </w:r>
    </w:p>
    <w:p w:rsidR="007453D9" w:rsidRPr="007453D9" w:rsidRDefault="007453D9" w:rsidP="007453D9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施工期间应接受采购人</w:t>
      </w:r>
      <w:r w:rsidRPr="007453D9">
        <w:rPr>
          <w:rFonts w:ascii="仿宋" w:eastAsia="仿宋" w:hAnsi="仿宋" w:cs="仿宋" w:hint="eastAsia"/>
          <w:sz w:val="28"/>
          <w:szCs w:val="28"/>
        </w:rPr>
        <w:t>的监督管理，遵守有关规定。</w:t>
      </w:r>
    </w:p>
    <w:p w:rsidR="00A50481" w:rsidRDefault="00067AEC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三</w:t>
      </w:r>
      <w:r w:rsidR="001E1458">
        <w:rPr>
          <w:rFonts w:ascii="仿宋" w:eastAsia="仿宋" w:hAnsi="仿宋" w:cs="仿宋"/>
          <w:b/>
          <w:sz w:val="28"/>
          <w:szCs w:val="28"/>
        </w:rPr>
        <w:t>、付款方式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学校审核方式：以2020年湖南省建筑装饰装修工程消耗量标准只计取人工费、材料费、机械费加税金（3%）进行审计，没有在定额标准内的工程量根据市场价及实际情况双方约定结算。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结算方式：按季度结算，每季度后勤处核对工作量后交审计处审核后支付维修费用。最终结算金额=审核金额*（1-下浮率）。 </w:t>
      </w:r>
    </w:p>
    <w:p w:rsidR="007453D9" w:rsidRDefault="007453D9" w:rsidP="007453D9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7453D9">
        <w:rPr>
          <w:rFonts w:ascii="仿宋" w:eastAsia="仿宋" w:hAnsi="仿宋" w:cs="仿宋" w:hint="eastAsia"/>
          <w:b/>
          <w:bCs/>
          <w:sz w:val="28"/>
          <w:szCs w:val="28"/>
        </w:rPr>
        <w:t>四、资格要求</w:t>
      </w:r>
    </w:p>
    <w:p w:rsidR="007453D9" w:rsidRPr="007453D9" w:rsidRDefault="007453D9" w:rsidP="007453D9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7453D9">
        <w:rPr>
          <w:rFonts w:ascii="仿宋" w:eastAsia="仿宋" w:hAnsi="仿宋" w:cs="仿宋" w:hint="eastAsia"/>
          <w:sz w:val="28"/>
          <w:szCs w:val="28"/>
        </w:rPr>
        <w:t>投标人必须是经国家有关部门批准，具有合法经营资质、符合《中华人民共和国政府采购法》第二十二条规定的条件，并提供下列资格证明材料：</w:t>
      </w:r>
    </w:p>
    <w:p w:rsidR="007453D9" w:rsidRPr="007453D9" w:rsidRDefault="007453D9" w:rsidP="007453D9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7453D9">
        <w:rPr>
          <w:rFonts w:ascii="仿宋" w:eastAsia="仿宋" w:hAnsi="仿宋" w:cs="仿宋" w:hint="eastAsia"/>
          <w:sz w:val="28"/>
          <w:szCs w:val="28"/>
        </w:rPr>
        <w:t>1、法人或其他组织的营业执照等证明文件；</w:t>
      </w:r>
    </w:p>
    <w:p w:rsidR="007453D9" w:rsidRPr="007453D9" w:rsidRDefault="007453D9" w:rsidP="007453D9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7453D9">
        <w:rPr>
          <w:rFonts w:ascii="仿宋" w:eastAsia="仿宋" w:hAnsi="仿宋" w:cs="仿宋" w:hint="eastAsia"/>
          <w:sz w:val="28"/>
          <w:szCs w:val="28"/>
        </w:rPr>
        <w:t>2、具备履行合同所必需的服务和专业技术能力的证明材料；</w:t>
      </w:r>
    </w:p>
    <w:p w:rsidR="007453D9" w:rsidRPr="007453D9" w:rsidRDefault="007453D9" w:rsidP="007453D9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7453D9">
        <w:rPr>
          <w:rFonts w:ascii="仿宋" w:eastAsia="仿宋" w:hAnsi="仿宋" w:cs="仿宋" w:hint="eastAsia"/>
          <w:sz w:val="28"/>
          <w:szCs w:val="28"/>
        </w:rPr>
        <w:t>3、参加本次采购活动前3年内在经营活动中没有重大违法记录的书面声明；</w:t>
      </w:r>
    </w:p>
    <w:p w:rsidR="007453D9" w:rsidRPr="007453D9" w:rsidRDefault="007453D9" w:rsidP="007453D9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7453D9">
        <w:rPr>
          <w:rFonts w:ascii="仿宋" w:eastAsia="仿宋" w:hAnsi="仿宋" w:cs="仿宋" w:hint="eastAsia"/>
          <w:sz w:val="28"/>
          <w:szCs w:val="28"/>
        </w:rPr>
        <w:t>4、法人授权书（原件）和委托代理人的身份证复印件；</w:t>
      </w:r>
    </w:p>
    <w:p w:rsidR="007453D9" w:rsidRPr="007453D9" w:rsidRDefault="007453D9" w:rsidP="007453D9">
      <w:pPr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7453D9">
        <w:rPr>
          <w:rFonts w:ascii="仿宋" w:eastAsia="仿宋" w:hAnsi="仿宋" w:cs="仿宋" w:hint="eastAsia"/>
          <w:sz w:val="28"/>
          <w:szCs w:val="28"/>
        </w:rPr>
        <w:lastRenderedPageBreak/>
        <w:t>5、未被“信用中国”网站（</w:t>
      </w:r>
      <w:hyperlink r:id="rId8" w:history="1">
        <w:r w:rsidRPr="007453D9">
          <w:rPr>
            <w:rFonts w:ascii="仿宋" w:eastAsia="仿宋" w:hAnsi="仿宋" w:cs="仿宋" w:hint="eastAsia"/>
            <w:sz w:val="28"/>
            <w:szCs w:val="28"/>
          </w:rPr>
          <w:t>www.creditchina.gov.cn</w:t>
        </w:r>
      </w:hyperlink>
      <w:r w:rsidRPr="007453D9">
        <w:rPr>
          <w:rFonts w:ascii="仿宋" w:eastAsia="仿宋" w:hAnsi="仿宋" w:cs="仿宋" w:hint="eastAsia"/>
          <w:sz w:val="28"/>
          <w:szCs w:val="28"/>
        </w:rPr>
        <w:t> ）列入失信被执行人、重大税收违法案件当事人名单、政府采购严重失信行为记录名单。</w:t>
      </w:r>
    </w:p>
    <w:p w:rsidR="00A50481" w:rsidRDefault="007453D9">
      <w:pPr>
        <w:adjustRightInd w:val="0"/>
        <w:snapToGrid w:val="0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五</w:t>
      </w:r>
      <w:r w:rsidR="001E1458">
        <w:rPr>
          <w:rFonts w:ascii="仿宋" w:eastAsia="仿宋" w:hAnsi="仿宋" w:cs="仿宋" w:hint="eastAsia"/>
          <w:b/>
          <w:bCs/>
          <w:sz w:val="28"/>
          <w:szCs w:val="28"/>
        </w:rPr>
        <w:t>、竞价要求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1.本次竞价报价均为70万元，投标人按照学校审核后金额下浮10%的基础上填报下浮率，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下浮率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低于10%的废标，下浮最多的中标。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2.参与竞价供应商须熟悉高校零星维修状况且有高校零星维修经验，提供合同等证明文件。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3.参与竞价供应商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须在益阳本地有办公场所，提供房产证明或房屋租赁合同，房屋租赁合同签订日期需在本项目挂网之前。</w:t>
      </w:r>
    </w:p>
    <w:p w:rsidR="00A50481" w:rsidRDefault="001E1458">
      <w:pPr>
        <w:pStyle w:val="2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4.参与竞价供应商须提供7*24小时服务承诺，保证收到工单后2小时内到达现场处理。</w:t>
      </w:r>
    </w:p>
    <w:p w:rsidR="00A50481" w:rsidRDefault="001E1458" w:rsidP="00067AEC">
      <w:pPr>
        <w:pStyle w:val="2"/>
        <w:spacing w:line="52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5.如有投诉，经调查属于维修人员责任的，须赔偿所造成的经济损失，并从结算款中扣除100元/次。</w:t>
      </w:r>
    </w:p>
    <w:p w:rsidR="007453D9" w:rsidRPr="00067AEC" w:rsidRDefault="007453D9" w:rsidP="00067AEC">
      <w:pPr>
        <w:pStyle w:val="2"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453D9">
        <w:rPr>
          <w:rFonts w:ascii="仿宋" w:eastAsia="仿宋" w:hAnsi="仿宋" w:hint="eastAsia"/>
          <w:sz w:val="28"/>
          <w:szCs w:val="28"/>
        </w:rPr>
        <w:t>6.</w:t>
      </w:r>
      <w:r w:rsidRPr="007453D9">
        <w:rPr>
          <w:rFonts w:ascii="仿宋" w:eastAsia="仿宋" w:hAnsi="仿宋" w:hint="eastAsia"/>
          <w:sz w:val="28"/>
          <w:szCs w:val="28"/>
        </w:rPr>
        <w:t>报价明显低于市场价的为恶意报价，视为无效报价。</w:t>
      </w:r>
    </w:p>
    <w:sectPr w:rsidR="007453D9" w:rsidRPr="00067AE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60" w:rsidRDefault="00110460">
      <w:r>
        <w:separator/>
      </w:r>
    </w:p>
  </w:endnote>
  <w:endnote w:type="continuationSeparator" w:id="0">
    <w:p w:rsidR="00110460" w:rsidRDefault="0011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481" w:rsidRDefault="001E14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481" w:rsidRDefault="001E145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453D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50481" w:rsidRDefault="001E145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453D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60" w:rsidRDefault="00110460">
      <w:r>
        <w:separator/>
      </w:r>
    </w:p>
  </w:footnote>
  <w:footnote w:type="continuationSeparator" w:id="0">
    <w:p w:rsidR="00110460" w:rsidRDefault="0011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zFhYjFjNDgyNDMxYmNhYzA1OWFiZTZiZmEwOTMifQ=="/>
  </w:docVars>
  <w:rsids>
    <w:rsidRoot w:val="31902AD1"/>
    <w:rsid w:val="00067AEC"/>
    <w:rsid w:val="00110460"/>
    <w:rsid w:val="001E1458"/>
    <w:rsid w:val="00281FB5"/>
    <w:rsid w:val="0038095F"/>
    <w:rsid w:val="003C167B"/>
    <w:rsid w:val="00666758"/>
    <w:rsid w:val="007453D9"/>
    <w:rsid w:val="009956FB"/>
    <w:rsid w:val="00A50481"/>
    <w:rsid w:val="00A96996"/>
    <w:rsid w:val="00C600E6"/>
    <w:rsid w:val="00C82049"/>
    <w:rsid w:val="00DC4649"/>
    <w:rsid w:val="074958E1"/>
    <w:rsid w:val="1F3B1BD3"/>
    <w:rsid w:val="22C5455D"/>
    <w:rsid w:val="2BFD2672"/>
    <w:rsid w:val="310E5321"/>
    <w:rsid w:val="31902AD1"/>
    <w:rsid w:val="42EE0B0F"/>
    <w:rsid w:val="4B26353C"/>
    <w:rsid w:val="4E9D3A56"/>
    <w:rsid w:val="4FCD55AF"/>
    <w:rsid w:val="50811214"/>
    <w:rsid w:val="51254295"/>
    <w:rsid w:val="54CC20AD"/>
    <w:rsid w:val="5CE2303B"/>
    <w:rsid w:val="5D6B74D4"/>
    <w:rsid w:val="5F5C38F7"/>
    <w:rsid w:val="60BD7E16"/>
    <w:rsid w:val="6B16252A"/>
    <w:rsid w:val="752A455E"/>
    <w:rsid w:val="7D0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autoRedefine/>
    <w:qFormat/>
    <w:pPr>
      <w:spacing w:after="120" w:line="480" w:lineRule="auto"/>
    </w:pPr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autoRedefine/>
    <w:qFormat/>
    <w:pPr>
      <w:spacing w:after="120" w:line="480" w:lineRule="auto"/>
    </w:pPr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PC</cp:lastModifiedBy>
  <cp:revision>3</cp:revision>
  <cp:lastPrinted>2024-04-11T01:32:00Z</cp:lastPrinted>
  <dcterms:created xsi:type="dcterms:W3CDTF">2024-04-15T02:27:00Z</dcterms:created>
  <dcterms:modified xsi:type="dcterms:W3CDTF">2024-04-15T02:58:00Z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A885AC1A43FF4AE68E57F323FA32F6BC_13</vt:lpwstr>
  </property>
</Properties>
</file>