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809236">
      <w:pPr>
        <w:pageBreakBefore/>
        <w:jc w:val="center"/>
        <w:rPr>
          <w:rFonts w:hint="eastAsia" w:ascii="黑体" w:hAnsi="黑体" w:eastAsia="黑体" w:cs="黑体"/>
          <w:spacing w:val="-20"/>
          <w:sz w:val="44"/>
          <w:szCs w:val="44"/>
        </w:rPr>
      </w:pPr>
      <w:r>
        <w:rPr>
          <w:rFonts w:hint="eastAsia" w:ascii="黑体" w:hAnsi="黑体" w:eastAsia="黑体" w:cs="黑体"/>
          <w:spacing w:val="-20"/>
          <w:sz w:val="44"/>
          <w:szCs w:val="44"/>
        </w:rPr>
        <w:t>贾坝水库除险加固</w:t>
      </w:r>
      <w:r>
        <w:rPr>
          <w:rFonts w:hint="eastAsia" w:ascii="黑体" w:hAnsi="黑体" w:eastAsia="黑体" w:cs="黑体"/>
          <w:spacing w:val="-20"/>
          <w:sz w:val="44"/>
          <w:szCs w:val="44"/>
          <w:lang w:eastAsia="zh-CN"/>
        </w:rPr>
        <w:t>（补充建设）</w:t>
      </w:r>
      <w:r>
        <w:rPr>
          <w:rFonts w:hint="eastAsia" w:ascii="黑体" w:hAnsi="黑体" w:eastAsia="黑体" w:cs="黑体"/>
          <w:spacing w:val="-20"/>
          <w:sz w:val="44"/>
          <w:szCs w:val="44"/>
        </w:rPr>
        <w:t>工程</w:t>
      </w:r>
      <w:r>
        <w:rPr>
          <w:rFonts w:hint="eastAsia" w:ascii="黑体" w:hAnsi="黑体" w:eastAsia="黑体" w:cs="黑体"/>
          <w:spacing w:val="-20"/>
          <w:sz w:val="44"/>
          <w:szCs w:val="44"/>
          <w:lang w:eastAsia="zh-CN"/>
        </w:rPr>
        <w:t>法人第三方检测</w:t>
      </w:r>
      <w:r>
        <w:rPr>
          <w:rFonts w:hint="eastAsia" w:ascii="黑体" w:hAnsi="黑体" w:eastAsia="黑体" w:cs="黑体"/>
          <w:spacing w:val="-20"/>
          <w:sz w:val="44"/>
          <w:szCs w:val="44"/>
        </w:rPr>
        <w:t>服务采购需求</w:t>
      </w:r>
    </w:p>
    <w:p w14:paraId="15C47CEB">
      <w:pPr>
        <w:jc w:val="center"/>
        <w:rPr>
          <w:rFonts w:ascii="黑体" w:hAnsi="黑体" w:eastAsia="黑体" w:cs="黑体"/>
          <w:sz w:val="44"/>
          <w:szCs w:val="44"/>
        </w:rPr>
      </w:pPr>
    </w:p>
    <w:p w14:paraId="01780529">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b/>
          <w:bCs/>
          <w:color w:val="auto"/>
          <w:sz w:val="30"/>
          <w:szCs w:val="30"/>
          <w:highlight w:val="none"/>
        </w:rPr>
        <w:t>1、</w:t>
      </w:r>
      <w:r>
        <w:rPr>
          <w:rFonts w:hint="eastAsia" w:ascii="仿宋" w:hAnsi="仿宋" w:eastAsia="仿宋" w:cs="仿宋"/>
          <w:b/>
          <w:bCs/>
          <w:color w:val="auto"/>
          <w:sz w:val="30"/>
          <w:szCs w:val="30"/>
          <w:highlight w:val="none"/>
          <w:lang w:eastAsia="zh-CN"/>
        </w:rPr>
        <w:t>采购项目名称</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lang w:val="en-US" w:eastAsia="zh-CN"/>
        </w:rPr>
        <w:t>龙山县贾坝水库</w:t>
      </w:r>
      <w:r>
        <w:rPr>
          <w:rFonts w:hint="eastAsia" w:ascii="仿宋" w:hAnsi="仿宋" w:eastAsia="仿宋" w:cs="仿宋"/>
          <w:color w:val="auto"/>
          <w:sz w:val="30"/>
          <w:szCs w:val="30"/>
          <w:highlight w:val="none"/>
        </w:rPr>
        <w:t>除险加固</w:t>
      </w:r>
      <w:r>
        <w:rPr>
          <w:rFonts w:hint="eastAsia" w:ascii="仿宋" w:hAnsi="仿宋" w:eastAsia="仿宋" w:cs="仿宋"/>
          <w:color w:val="auto"/>
          <w:sz w:val="30"/>
          <w:szCs w:val="30"/>
          <w:highlight w:val="none"/>
          <w:lang w:eastAsia="zh-CN"/>
        </w:rPr>
        <w:t>（补充建设）</w:t>
      </w:r>
      <w:r>
        <w:rPr>
          <w:rFonts w:hint="eastAsia" w:ascii="仿宋" w:hAnsi="仿宋" w:eastAsia="仿宋" w:cs="仿宋"/>
          <w:color w:val="auto"/>
          <w:sz w:val="30"/>
          <w:szCs w:val="30"/>
          <w:highlight w:val="none"/>
        </w:rPr>
        <w:t>工程项目法人</w:t>
      </w:r>
      <w:r>
        <w:rPr>
          <w:rFonts w:hint="eastAsia" w:ascii="仿宋" w:hAnsi="仿宋" w:eastAsia="仿宋" w:cs="仿宋"/>
          <w:color w:val="auto"/>
          <w:sz w:val="30"/>
          <w:szCs w:val="30"/>
          <w:highlight w:val="none"/>
          <w:lang w:eastAsia="zh-CN"/>
        </w:rPr>
        <w:t>第三方</w:t>
      </w:r>
      <w:r>
        <w:rPr>
          <w:rFonts w:hint="eastAsia" w:ascii="仿宋" w:hAnsi="仿宋" w:eastAsia="仿宋" w:cs="仿宋"/>
          <w:color w:val="auto"/>
          <w:sz w:val="30"/>
          <w:szCs w:val="30"/>
          <w:highlight w:val="none"/>
        </w:rPr>
        <w:t>检测</w:t>
      </w:r>
      <w:r>
        <w:rPr>
          <w:rFonts w:hint="eastAsia" w:ascii="仿宋" w:hAnsi="仿宋" w:eastAsia="仿宋" w:cs="仿宋"/>
          <w:color w:val="auto"/>
          <w:sz w:val="30"/>
          <w:szCs w:val="30"/>
          <w:highlight w:val="none"/>
          <w:lang w:val="en-US" w:eastAsia="zh-CN"/>
        </w:rPr>
        <w:t xml:space="preserve"> </w:t>
      </w:r>
    </w:p>
    <w:p w14:paraId="1B5EB2F9">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lang w:val="en-US" w:eastAsia="zh-CN"/>
        </w:rPr>
        <w:t>2、</w:t>
      </w:r>
      <w:r>
        <w:rPr>
          <w:rFonts w:hint="eastAsia" w:ascii="仿宋" w:hAnsi="仿宋" w:eastAsia="仿宋" w:cs="仿宋"/>
          <w:b/>
          <w:bCs/>
          <w:color w:val="auto"/>
          <w:sz w:val="30"/>
          <w:szCs w:val="30"/>
          <w:highlight w:val="none"/>
        </w:rPr>
        <w:t>资质要求：</w:t>
      </w:r>
      <w:r>
        <w:rPr>
          <w:rFonts w:hint="eastAsia" w:ascii="仿宋" w:hAnsi="仿宋" w:eastAsia="仿宋" w:cs="仿宋"/>
          <w:color w:val="auto"/>
          <w:sz w:val="30"/>
          <w:szCs w:val="30"/>
          <w:highlight w:val="none"/>
        </w:rPr>
        <w:t>水利</w:t>
      </w:r>
      <w:r>
        <w:rPr>
          <w:rFonts w:hint="eastAsia" w:ascii="仿宋" w:hAnsi="仿宋" w:eastAsia="仿宋" w:cs="仿宋"/>
          <w:color w:val="auto"/>
          <w:sz w:val="30"/>
          <w:szCs w:val="30"/>
          <w:highlight w:val="none"/>
          <w:lang w:eastAsia="zh-CN"/>
        </w:rPr>
        <w:t>工程质量检测</w:t>
      </w:r>
      <w:r>
        <w:rPr>
          <w:rFonts w:hint="eastAsia" w:ascii="仿宋" w:hAnsi="仿宋" w:eastAsia="仿宋" w:cs="仿宋"/>
          <w:color w:val="auto"/>
          <w:sz w:val="30"/>
          <w:szCs w:val="30"/>
          <w:highlight w:val="none"/>
        </w:rPr>
        <w:t>资质</w:t>
      </w:r>
    </w:p>
    <w:p w14:paraId="4AD8894A">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lang w:val="en-US" w:eastAsia="zh-CN"/>
        </w:rPr>
        <w:t>3、</w:t>
      </w:r>
      <w:r>
        <w:rPr>
          <w:rFonts w:hint="eastAsia" w:ascii="仿宋" w:hAnsi="仿宋" w:eastAsia="仿宋" w:cs="仿宋"/>
          <w:b/>
          <w:bCs/>
          <w:color w:val="auto"/>
          <w:sz w:val="30"/>
          <w:szCs w:val="30"/>
          <w:highlight w:val="none"/>
        </w:rPr>
        <w:t>服务时间：</w:t>
      </w:r>
      <w:r>
        <w:rPr>
          <w:rFonts w:hint="eastAsia" w:ascii="仿宋" w:hAnsi="仿宋" w:eastAsia="仿宋" w:cs="仿宋"/>
          <w:color w:val="auto"/>
          <w:sz w:val="30"/>
          <w:szCs w:val="30"/>
          <w:highlight w:val="none"/>
          <w:lang w:eastAsia="zh-CN"/>
        </w:rPr>
        <w:t>工程质量检测工期为</w:t>
      </w:r>
      <w:r>
        <w:rPr>
          <w:rFonts w:hint="eastAsia" w:ascii="仿宋" w:hAnsi="仿宋" w:eastAsia="仿宋" w:cs="仿宋"/>
          <w:color w:val="auto"/>
          <w:sz w:val="30"/>
          <w:szCs w:val="30"/>
          <w:highlight w:val="none"/>
          <w:lang w:val="en-US" w:eastAsia="zh-CN"/>
        </w:rPr>
        <w:t>2</w:t>
      </w:r>
      <w:r>
        <w:rPr>
          <w:rFonts w:hint="eastAsia" w:ascii="仿宋" w:hAnsi="仿宋" w:eastAsia="仿宋" w:cs="仿宋"/>
          <w:color w:val="auto"/>
          <w:sz w:val="30"/>
          <w:szCs w:val="30"/>
          <w:highlight w:val="none"/>
        </w:rPr>
        <w:t>个月，因天气等</w:t>
      </w:r>
      <w:r>
        <w:rPr>
          <w:rFonts w:hint="eastAsia" w:ascii="仿宋" w:hAnsi="仿宋" w:eastAsia="仿宋" w:cs="仿宋"/>
          <w:color w:val="auto"/>
          <w:sz w:val="30"/>
          <w:szCs w:val="30"/>
          <w:highlight w:val="none"/>
          <w:lang w:eastAsia="zh-CN"/>
        </w:rPr>
        <w:t>其他</w:t>
      </w:r>
      <w:r>
        <w:rPr>
          <w:rFonts w:hint="eastAsia" w:ascii="仿宋" w:hAnsi="仿宋" w:eastAsia="仿宋" w:cs="仿宋"/>
          <w:color w:val="auto"/>
          <w:sz w:val="30"/>
          <w:szCs w:val="30"/>
          <w:highlight w:val="none"/>
        </w:rPr>
        <w:t>因素导致工期延长</w:t>
      </w:r>
      <w:r>
        <w:rPr>
          <w:rFonts w:hint="eastAsia" w:ascii="仿宋" w:hAnsi="仿宋" w:eastAsia="仿宋" w:cs="仿宋"/>
          <w:color w:val="auto"/>
          <w:sz w:val="30"/>
          <w:szCs w:val="30"/>
          <w:highlight w:val="none"/>
          <w:lang w:eastAsia="zh-CN"/>
        </w:rPr>
        <w:t>，检测</w:t>
      </w:r>
      <w:r>
        <w:rPr>
          <w:rFonts w:hint="eastAsia" w:ascii="仿宋" w:hAnsi="仿宋" w:eastAsia="仿宋" w:cs="仿宋"/>
          <w:color w:val="auto"/>
          <w:sz w:val="30"/>
          <w:szCs w:val="30"/>
          <w:highlight w:val="none"/>
        </w:rPr>
        <w:t>费用不增加。</w:t>
      </w:r>
    </w:p>
    <w:p w14:paraId="52319B4E">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lang w:val="en-US" w:eastAsia="zh-CN"/>
        </w:rPr>
        <w:t>4、</w:t>
      </w:r>
      <w:r>
        <w:rPr>
          <w:rFonts w:hint="eastAsia" w:ascii="仿宋" w:hAnsi="仿宋" w:eastAsia="仿宋" w:cs="仿宋"/>
          <w:b/>
          <w:bCs/>
          <w:color w:val="auto"/>
          <w:sz w:val="30"/>
          <w:szCs w:val="30"/>
          <w:highlight w:val="none"/>
        </w:rPr>
        <w:t>服务内容：</w:t>
      </w:r>
    </w:p>
    <w:p w14:paraId="7A9EE43C">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val="en-US" w:eastAsia="zh-CN"/>
        </w:rPr>
        <w:t>4.1</w:t>
      </w:r>
      <w:r>
        <w:rPr>
          <w:rFonts w:hint="eastAsia" w:ascii="仿宋" w:hAnsi="仿宋" w:eastAsia="仿宋" w:cs="仿宋"/>
          <w:color w:val="auto"/>
          <w:sz w:val="30"/>
          <w:szCs w:val="30"/>
          <w:highlight w:val="none"/>
        </w:rPr>
        <w:t>试验、检测依据《中华人民共和国质量法》《建设工程质量管理条例》</w:t>
      </w:r>
      <w:r>
        <w:rPr>
          <w:rFonts w:hint="eastAsia" w:ascii="仿宋" w:hAnsi="仿宋" w:eastAsia="仿宋" w:cs="仿宋"/>
          <w:color w:val="auto"/>
          <w:sz w:val="30"/>
          <w:szCs w:val="30"/>
          <w:highlight w:val="none"/>
          <w:lang w:eastAsia="zh-CN"/>
        </w:rPr>
        <w:t>《水利工程质量检测规程》等</w:t>
      </w:r>
      <w:r>
        <w:rPr>
          <w:rFonts w:hint="eastAsia" w:ascii="仿宋" w:hAnsi="仿宋" w:eastAsia="仿宋" w:cs="仿宋"/>
          <w:color w:val="auto"/>
          <w:sz w:val="30"/>
          <w:szCs w:val="30"/>
          <w:highlight w:val="none"/>
        </w:rPr>
        <w:t>国家或部颁的现行有关施工技术规程规范、试验规程规范、工程验收和水电工程质量管理有关规定</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以及与工程项目有关的其它现行技术标准和规程规范</w:t>
      </w:r>
      <w:r>
        <w:rPr>
          <w:rFonts w:hint="eastAsia" w:ascii="仿宋" w:hAnsi="仿宋" w:eastAsia="仿宋" w:cs="仿宋"/>
          <w:color w:val="auto"/>
          <w:sz w:val="30"/>
          <w:szCs w:val="30"/>
          <w:highlight w:val="none"/>
          <w:lang w:eastAsia="zh-CN"/>
        </w:rPr>
        <w:t>，对贾坝水库除险加固（补充建设）工程质量进行法人第三方检测服务。</w:t>
      </w:r>
    </w:p>
    <w:p w14:paraId="70883382">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4.2检测内容：项目法人对工程质量的全过程检测是对施工单位质量检测的复核性检验，包括：1）原材料质量检测：用于本项目的砂、石骨料、水泥物理力学性能检测、粉煤灰或其他掺合料质量检验、外加剂质量检验、钢筋原材料质量检测等；2）中间产品质量检测：混凝土拌和物、砂浆拌和物、混凝土预制构件等土建类工程的成品及半成品进行的复核性检测，主要包括钢筋连接性能质量检测、土石方回填料质量检测、混凝土抗压强度检测、砂浆抗压强度检测、喷射混凝土抗压强度检测、土石方填筑质量检测等；3）工程实体质量检测：水库的实体质量进行混凝土回弹强度、钢筋保护层厚度检测；4）地基承载力检测。</w:t>
      </w:r>
    </w:p>
    <w:p w14:paraId="45A14CE8">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lang w:val="en-US" w:eastAsia="zh-CN"/>
        </w:rPr>
        <w:t>5</w:t>
      </w:r>
      <w:r>
        <w:rPr>
          <w:rFonts w:hint="eastAsia" w:ascii="仿宋" w:hAnsi="仿宋" w:eastAsia="仿宋" w:cs="仿宋"/>
          <w:b/>
          <w:bCs/>
          <w:color w:val="auto"/>
          <w:sz w:val="30"/>
          <w:szCs w:val="30"/>
          <w:highlight w:val="none"/>
        </w:rPr>
        <w:t>、服务金额说明：</w:t>
      </w:r>
      <w:r>
        <w:rPr>
          <w:rFonts w:hint="eastAsia" w:ascii="仿宋" w:hAnsi="仿宋" w:eastAsia="仿宋" w:cs="仿宋"/>
          <w:color w:val="auto"/>
          <w:sz w:val="30"/>
          <w:szCs w:val="30"/>
          <w:highlight w:val="none"/>
          <w:lang w:eastAsia="zh-CN"/>
        </w:rPr>
        <w:t>工程质量检测</w:t>
      </w:r>
      <w:r>
        <w:rPr>
          <w:rFonts w:hint="eastAsia" w:ascii="仿宋" w:hAnsi="仿宋" w:eastAsia="仿宋" w:cs="仿宋"/>
          <w:color w:val="auto"/>
          <w:sz w:val="30"/>
          <w:szCs w:val="30"/>
          <w:highlight w:val="none"/>
        </w:rPr>
        <w:t>服务费用</w:t>
      </w:r>
      <w:r>
        <w:rPr>
          <w:rFonts w:hint="eastAsia" w:ascii="仿宋" w:hAnsi="仿宋" w:eastAsia="仿宋" w:cs="仿宋"/>
          <w:color w:val="auto"/>
          <w:sz w:val="30"/>
          <w:szCs w:val="30"/>
          <w:highlight w:val="none"/>
          <w:lang w:eastAsia="zh-CN"/>
        </w:rPr>
        <w:t>参照州内类似工程项目及本项目（一期）服务比例标准，本工程质量检测</w:t>
      </w:r>
      <w:r>
        <w:rPr>
          <w:rFonts w:hint="eastAsia" w:ascii="仿宋" w:hAnsi="仿宋" w:eastAsia="仿宋" w:cs="仿宋"/>
          <w:color w:val="auto"/>
          <w:sz w:val="30"/>
          <w:szCs w:val="30"/>
          <w:highlight w:val="none"/>
        </w:rPr>
        <w:t>预估费用为最高限价</w:t>
      </w:r>
      <w:r>
        <w:rPr>
          <w:rFonts w:hint="eastAsia" w:ascii="仿宋" w:hAnsi="仿宋" w:eastAsia="仿宋" w:cs="仿宋"/>
          <w:color w:val="auto"/>
          <w:sz w:val="30"/>
          <w:szCs w:val="30"/>
          <w:highlight w:val="none"/>
          <w:lang w:val="en-US" w:eastAsia="zh-CN"/>
        </w:rPr>
        <w:t>2.8</w:t>
      </w:r>
      <w:r>
        <w:rPr>
          <w:rFonts w:hint="eastAsia" w:ascii="仿宋" w:hAnsi="仿宋" w:eastAsia="仿宋" w:cs="仿宋"/>
          <w:color w:val="auto"/>
          <w:sz w:val="30"/>
          <w:szCs w:val="30"/>
          <w:highlight w:val="none"/>
        </w:rPr>
        <w:t>万元，最低限价</w:t>
      </w:r>
      <w:r>
        <w:rPr>
          <w:rFonts w:hint="eastAsia" w:ascii="仿宋" w:hAnsi="仿宋" w:eastAsia="仿宋" w:cs="仿宋"/>
          <w:color w:val="auto"/>
          <w:sz w:val="30"/>
          <w:szCs w:val="30"/>
          <w:highlight w:val="none"/>
          <w:lang w:val="en-US" w:eastAsia="zh-CN"/>
        </w:rPr>
        <w:t>2.0</w:t>
      </w:r>
      <w:r>
        <w:rPr>
          <w:rFonts w:hint="eastAsia" w:ascii="仿宋" w:hAnsi="仿宋" w:eastAsia="仿宋" w:cs="仿宋"/>
          <w:color w:val="auto"/>
          <w:sz w:val="30"/>
          <w:szCs w:val="30"/>
          <w:highlight w:val="none"/>
        </w:rPr>
        <w:t>万元。</w:t>
      </w:r>
      <w:r>
        <w:rPr>
          <w:rFonts w:hint="eastAsia" w:ascii="仿宋" w:hAnsi="仿宋" w:eastAsia="仿宋" w:cs="仿宋"/>
          <w:color w:val="auto"/>
          <w:sz w:val="30"/>
          <w:szCs w:val="30"/>
          <w:highlight w:val="none"/>
          <w:lang w:eastAsia="zh-CN"/>
        </w:rPr>
        <w:t>原则上</w:t>
      </w:r>
      <w:r>
        <w:rPr>
          <w:rFonts w:hint="eastAsia" w:ascii="仿宋" w:hAnsi="仿宋" w:eastAsia="仿宋" w:cs="仿宋"/>
          <w:color w:val="auto"/>
          <w:sz w:val="30"/>
          <w:szCs w:val="30"/>
          <w:highlight w:val="none"/>
        </w:rPr>
        <w:t>最低</w:t>
      </w:r>
      <w:r>
        <w:rPr>
          <w:rFonts w:hint="eastAsia" w:ascii="仿宋" w:hAnsi="仿宋" w:eastAsia="仿宋" w:cs="仿宋"/>
          <w:color w:val="auto"/>
          <w:sz w:val="30"/>
          <w:szCs w:val="30"/>
          <w:highlight w:val="none"/>
          <w:lang w:eastAsia="zh-CN"/>
        </w:rPr>
        <w:t>限</w:t>
      </w:r>
      <w:r>
        <w:rPr>
          <w:rFonts w:hint="eastAsia" w:ascii="仿宋" w:hAnsi="仿宋" w:eastAsia="仿宋" w:cs="仿宋"/>
          <w:color w:val="auto"/>
          <w:sz w:val="30"/>
          <w:szCs w:val="30"/>
          <w:highlight w:val="none"/>
        </w:rPr>
        <w:t>价不低于</w:t>
      </w:r>
      <w:r>
        <w:rPr>
          <w:rFonts w:hint="eastAsia" w:ascii="仿宋" w:hAnsi="仿宋" w:eastAsia="仿宋" w:cs="仿宋"/>
          <w:color w:val="auto"/>
          <w:sz w:val="30"/>
          <w:szCs w:val="30"/>
          <w:highlight w:val="none"/>
          <w:lang w:eastAsia="zh-CN"/>
        </w:rPr>
        <w:t>成本价</w:t>
      </w:r>
      <w:r>
        <w:rPr>
          <w:rFonts w:hint="eastAsia" w:ascii="仿宋" w:hAnsi="仿宋" w:eastAsia="仿宋" w:cs="仿宋"/>
          <w:color w:val="auto"/>
          <w:sz w:val="30"/>
          <w:szCs w:val="30"/>
          <w:highlight w:val="none"/>
        </w:rPr>
        <w:t>，</w:t>
      </w:r>
      <w:r>
        <w:rPr>
          <w:rFonts w:hint="eastAsia" w:ascii="仿宋" w:hAnsi="仿宋" w:eastAsia="仿宋" w:cs="仿宋"/>
          <w:color w:val="auto"/>
          <w:sz w:val="30"/>
          <w:szCs w:val="30"/>
          <w:highlight w:val="none"/>
          <w:lang w:eastAsia="zh-CN"/>
        </w:rPr>
        <w:t>低于成本价为无效报价，取消竞价资格。</w:t>
      </w:r>
      <w:r>
        <w:rPr>
          <w:rFonts w:hint="eastAsia" w:ascii="仿宋" w:hAnsi="仿宋" w:eastAsia="仿宋" w:cs="仿宋"/>
          <w:color w:val="auto"/>
          <w:sz w:val="30"/>
          <w:szCs w:val="30"/>
          <w:highlight w:val="none"/>
        </w:rPr>
        <w:t>该费用</w:t>
      </w:r>
      <w:r>
        <w:rPr>
          <w:rFonts w:hint="eastAsia" w:ascii="仿宋" w:hAnsi="仿宋" w:eastAsia="仿宋" w:cs="仿宋"/>
          <w:color w:val="auto"/>
          <w:sz w:val="30"/>
          <w:szCs w:val="30"/>
          <w:highlight w:val="none"/>
          <w:lang w:eastAsia="zh-CN"/>
        </w:rPr>
        <w:t>为总价包干</w:t>
      </w:r>
      <w:r>
        <w:rPr>
          <w:rFonts w:hint="eastAsia" w:ascii="仿宋" w:hAnsi="仿宋" w:eastAsia="仿宋" w:cs="仿宋"/>
          <w:color w:val="auto"/>
          <w:sz w:val="30"/>
          <w:szCs w:val="30"/>
          <w:highlight w:val="none"/>
        </w:rPr>
        <w:t>费用，</w:t>
      </w:r>
      <w:r>
        <w:rPr>
          <w:rFonts w:hint="eastAsia" w:ascii="仿宋" w:hAnsi="仿宋" w:eastAsia="仿宋" w:cs="仿宋"/>
          <w:color w:val="auto"/>
          <w:sz w:val="30"/>
          <w:szCs w:val="30"/>
          <w:highlight w:val="none"/>
          <w:lang w:eastAsia="zh-CN"/>
        </w:rPr>
        <w:t>检测</w:t>
      </w:r>
      <w:r>
        <w:rPr>
          <w:rFonts w:hint="eastAsia" w:ascii="仿宋" w:hAnsi="仿宋" w:eastAsia="仿宋" w:cs="仿宋"/>
          <w:color w:val="auto"/>
          <w:sz w:val="30"/>
          <w:szCs w:val="30"/>
          <w:highlight w:val="none"/>
        </w:rPr>
        <w:t>单位需自行解决</w:t>
      </w:r>
      <w:r>
        <w:rPr>
          <w:rFonts w:hint="eastAsia" w:ascii="仿宋" w:hAnsi="仿宋" w:eastAsia="仿宋" w:cs="仿宋"/>
          <w:color w:val="auto"/>
          <w:sz w:val="30"/>
          <w:szCs w:val="30"/>
          <w:highlight w:val="none"/>
          <w:lang w:eastAsia="zh-CN"/>
        </w:rPr>
        <w:t>因工作所需</w:t>
      </w:r>
      <w:r>
        <w:rPr>
          <w:rFonts w:hint="eastAsia" w:ascii="仿宋" w:hAnsi="仿宋" w:eastAsia="仿宋" w:cs="仿宋"/>
          <w:color w:val="auto"/>
          <w:sz w:val="30"/>
          <w:szCs w:val="30"/>
          <w:highlight w:val="none"/>
        </w:rPr>
        <w:t>驻地办公</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生活等相关设施及费用。</w:t>
      </w:r>
    </w:p>
    <w:p w14:paraId="30E02189">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lang w:val="en-US" w:eastAsia="zh-CN"/>
        </w:rPr>
        <w:t>6</w:t>
      </w:r>
      <w:r>
        <w:rPr>
          <w:rFonts w:hint="eastAsia" w:ascii="仿宋" w:hAnsi="仿宋" w:eastAsia="仿宋" w:cs="仿宋"/>
          <w:b/>
          <w:bCs/>
          <w:color w:val="auto"/>
          <w:sz w:val="30"/>
          <w:szCs w:val="30"/>
          <w:highlight w:val="none"/>
        </w:rPr>
        <w:t>、需提供投标审查资料：</w:t>
      </w:r>
    </w:p>
    <w:p w14:paraId="2972814C">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6.1</w:t>
      </w:r>
      <w:r>
        <w:rPr>
          <w:rFonts w:hint="eastAsia" w:ascii="仿宋" w:hAnsi="仿宋" w:eastAsia="仿宋" w:cs="仿宋"/>
          <w:color w:val="auto"/>
          <w:sz w:val="30"/>
          <w:szCs w:val="30"/>
          <w:highlight w:val="none"/>
        </w:rPr>
        <w:t>具有有效的营业执照及水利工程</w:t>
      </w:r>
      <w:r>
        <w:rPr>
          <w:rFonts w:hint="eastAsia" w:ascii="仿宋" w:hAnsi="仿宋" w:eastAsia="仿宋" w:cs="仿宋"/>
          <w:color w:val="auto"/>
          <w:sz w:val="30"/>
          <w:szCs w:val="30"/>
          <w:highlight w:val="none"/>
          <w:lang w:eastAsia="zh-CN"/>
        </w:rPr>
        <w:t>检测</w:t>
      </w:r>
      <w:r>
        <w:rPr>
          <w:rFonts w:hint="eastAsia" w:ascii="仿宋" w:hAnsi="仿宋" w:eastAsia="仿宋" w:cs="仿宋"/>
          <w:color w:val="auto"/>
          <w:sz w:val="30"/>
          <w:szCs w:val="30"/>
          <w:highlight w:val="none"/>
        </w:rPr>
        <w:t>资质。</w:t>
      </w:r>
    </w:p>
    <w:p w14:paraId="1E118E0C">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6.2</w:t>
      </w:r>
      <w:r>
        <w:rPr>
          <w:rFonts w:hint="eastAsia" w:ascii="仿宋" w:hAnsi="仿宋" w:eastAsia="仿宋" w:cs="仿宋"/>
          <w:color w:val="auto"/>
          <w:sz w:val="30"/>
          <w:szCs w:val="30"/>
          <w:highlight w:val="none"/>
        </w:rPr>
        <w:t>公司必须在湖南省水利建设综合监管系统注册，</w:t>
      </w:r>
    </w:p>
    <w:p w14:paraId="10AB8183">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6.3</w:t>
      </w:r>
      <w:r>
        <w:rPr>
          <w:rFonts w:hint="eastAsia" w:ascii="仿宋" w:hAnsi="仿宋" w:eastAsia="仿宋" w:cs="仿宋"/>
          <w:color w:val="auto"/>
          <w:sz w:val="30"/>
          <w:szCs w:val="30"/>
          <w:highlight w:val="none"/>
        </w:rPr>
        <w:t xml:space="preserve">以上资料需上传到平台，作为资格审查条件。 </w:t>
      </w:r>
    </w:p>
    <w:p w14:paraId="5E00575A">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lang w:val="en-US" w:eastAsia="zh-CN"/>
        </w:rPr>
        <w:t>7、</w:t>
      </w:r>
      <w:r>
        <w:rPr>
          <w:rFonts w:hint="eastAsia" w:ascii="仿宋" w:hAnsi="仿宋" w:eastAsia="仿宋" w:cs="仿宋"/>
          <w:b/>
          <w:bCs/>
          <w:color w:val="auto"/>
          <w:sz w:val="30"/>
          <w:szCs w:val="30"/>
          <w:highlight w:val="none"/>
        </w:rPr>
        <w:t>付款：</w:t>
      </w:r>
      <w:r>
        <w:rPr>
          <w:rFonts w:hint="eastAsia" w:ascii="仿宋" w:hAnsi="仿宋" w:eastAsia="仿宋" w:cs="仿宋"/>
          <w:color w:val="auto"/>
          <w:sz w:val="30"/>
          <w:szCs w:val="30"/>
          <w:highlight w:val="none"/>
          <w:lang w:eastAsia="zh-CN"/>
        </w:rPr>
        <w:t>工程完工完成后</w:t>
      </w:r>
      <w:r>
        <w:rPr>
          <w:rFonts w:hint="eastAsia" w:ascii="仿宋" w:hAnsi="仿宋" w:eastAsia="仿宋" w:cs="仿宋"/>
          <w:color w:val="auto"/>
          <w:sz w:val="30"/>
          <w:szCs w:val="30"/>
          <w:highlight w:val="none"/>
        </w:rPr>
        <w:t>，由</w:t>
      </w:r>
      <w:r>
        <w:rPr>
          <w:rFonts w:hint="eastAsia" w:ascii="仿宋" w:hAnsi="仿宋" w:eastAsia="仿宋" w:cs="仿宋"/>
          <w:color w:val="auto"/>
          <w:sz w:val="30"/>
          <w:szCs w:val="30"/>
          <w:highlight w:val="none"/>
          <w:lang w:eastAsia="zh-CN"/>
        </w:rPr>
        <w:t>检测</w:t>
      </w:r>
      <w:r>
        <w:rPr>
          <w:rFonts w:hint="eastAsia" w:ascii="仿宋" w:hAnsi="仿宋" w:eastAsia="仿宋" w:cs="仿宋"/>
          <w:color w:val="auto"/>
          <w:sz w:val="30"/>
          <w:szCs w:val="30"/>
          <w:highlight w:val="none"/>
        </w:rPr>
        <w:t>单位申报，业主组织向县财政请款支付。</w:t>
      </w:r>
    </w:p>
    <w:p w14:paraId="678B7010">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lang w:val="en-US" w:eastAsia="zh-CN"/>
        </w:rPr>
        <w:t>8、其他</w:t>
      </w:r>
      <w:r>
        <w:rPr>
          <w:rFonts w:hint="eastAsia" w:ascii="仿宋" w:hAnsi="仿宋" w:eastAsia="仿宋" w:cs="仿宋"/>
          <w:b/>
          <w:bCs/>
          <w:color w:val="auto"/>
          <w:sz w:val="30"/>
          <w:szCs w:val="30"/>
          <w:highlight w:val="none"/>
        </w:rPr>
        <w:t>要求：</w:t>
      </w:r>
    </w:p>
    <w:p w14:paraId="2D455672">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color w:val="auto"/>
          <w:sz w:val="30"/>
          <w:szCs w:val="30"/>
          <w:highlight w:val="none"/>
          <w:lang w:eastAsia="zh-CN"/>
        </w:rPr>
      </w:pPr>
      <w:r>
        <w:rPr>
          <w:rFonts w:hint="eastAsia" w:ascii="仿宋" w:hAnsi="仿宋" w:eastAsia="仿宋" w:cs="仿宋"/>
          <w:b/>
          <w:bCs/>
          <w:color w:val="auto"/>
          <w:sz w:val="30"/>
          <w:szCs w:val="30"/>
          <w:highlight w:val="none"/>
          <w:lang w:val="en-US" w:eastAsia="zh-CN"/>
        </w:rPr>
        <w:t>8.1</w:t>
      </w:r>
      <w:r>
        <w:rPr>
          <w:rFonts w:hint="eastAsia" w:ascii="仿宋" w:hAnsi="仿宋" w:eastAsia="仿宋" w:cs="仿宋"/>
          <w:color w:val="auto"/>
          <w:sz w:val="30"/>
          <w:szCs w:val="30"/>
          <w:highlight w:val="none"/>
          <w:lang w:eastAsia="zh-CN"/>
        </w:rPr>
        <w:t>检测单位应具备与检测内容相符的能力，规范、科学、及时地进行检测，及时出具相应报告，并对报告结论负责。</w:t>
      </w:r>
    </w:p>
    <w:p w14:paraId="67562C20">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lang w:val="en-US" w:eastAsia="zh-CN"/>
        </w:rPr>
        <w:t>8.2担任本工程的施工自检单位、平行检测单位不得参与此次采购活动。</w:t>
      </w:r>
    </w:p>
    <w:p w14:paraId="5C09090D">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2" w:firstLineChars="200"/>
        <w:jc w:val="left"/>
        <w:textAlignment w:val="auto"/>
        <w:rPr>
          <w:rFonts w:hint="eastAsia"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lang w:val="en-US" w:eastAsia="zh-CN"/>
        </w:rPr>
        <w:t>9、其它未尽事宜双方协商确定。</w:t>
      </w:r>
      <w:bookmarkStart w:id="0" w:name="_GoBack"/>
      <w:bookmarkEnd w:id="0"/>
    </w:p>
    <w:p w14:paraId="2C8A4287">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00" w:firstLineChars="200"/>
        <w:jc w:val="left"/>
        <w:textAlignment w:val="auto"/>
        <w:rPr>
          <w:rFonts w:hint="eastAsia" w:ascii="仿宋" w:hAnsi="仿宋" w:eastAsia="仿宋" w:cs="仿宋"/>
          <w:color w:val="auto"/>
          <w:sz w:val="30"/>
          <w:szCs w:val="30"/>
          <w:highlight w:val="none"/>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A9E69">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03C79">
    <w:pPr>
      <w:pStyle w:val="10"/>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yZGE5OGM3MjI4ZmM1NWViNWMxYmVkODc2NDQzZGEifQ=="/>
    <w:docVar w:name="KSO_WPS_MARK_KEY" w:val="32a39874-364d-4a4c-a2b7-bd8d59a81dda"/>
  </w:docVars>
  <w:rsids>
    <w:rsidRoot w:val="37AB3209"/>
    <w:rsid w:val="001B4CDC"/>
    <w:rsid w:val="00533776"/>
    <w:rsid w:val="03544BF4"/>
    <w:rsid w:val="05405637"/>
    <w:rsid w:val="0573216E"/>
    <w:rsid w:val="06CD6FDD"/>
    <w:rsid w:val="06FB74A8"/>
    <w:rsid w:val="07F96501"/>
    <w:rsid w:val="080D69E0"/>
    <w:rsid w:val="08E14182"/>
    <w:rsid w:val="09330E12"/>
    <w:rsid w:val="098B704C"/>
    <w:rsid w:val="099E3C64"/>
    <w:rsid w:val="0ACA578E"/>
    <w:rsid w:val="0AEC282E"/>
    <w:rsid w:val="0C8D386D"/>
    <w:rsid w:val="0E3565F7"/>
    <w:rsid w:val="0E53712E"/>
    <w:rsid w:val="0E8B029C"/>
    <w:rsid w:val="0FBA6E8B"/>
    <w:rsid w:val="0FD63F28"/>
    <w:rsid w:val="10690A26"/>
    <w:rsid w:val="12CD4CD7"/>
    <w:rsid w:val="12F24DB6"/>
    <w:rsid w:val="13E26EA1"/>
    <w:rsid w:val="150439F8"/>
    <w:rsid w:val="1516335D"/>
    <w:rsid w:val="180C38F5"/>
    <w:rsid w:val="19B35200"/>
    <w:rsid w:val="19DB6BD1"/>
    <w:rsid w:val="1A041379"/>
    <w:rsid w:val="1A356A16"/>
    <w:rsid w:val="1A8D362D"/>
    <w:rsid w:val="1AC5549F"/>
    <w:rsid w:val="1CD44A96"/>
    <w:rsid w:val="1D093213"/>
    <w:rsid w:val="1E24214C"/>
    <w:rsid w:val="1FA80527"/>
    <w:rsid w:val="20454465"/>
    <w:rsid w:val="20615806"/>
    <w:rsid w:val="236D132E"/>
    <w:rsid w:val="23BF7609"/>
    <w:rsid w:val="23E649BF"/>
    <w:rsid w:val="23E75C5D"/>
    <w:rsid w:val="257E0BFC"/>
    <w:rsid w:val="25B81F43"/>
    <w:rsid w:val="264B17E1"/>
    <w:rsid w:val="26516663"/>
    <w:rsid w:val="26AC7F87"/>
    <w:rsid w:val="26FA6F6E"/>
    <w:rsid w:val="27FE118C"/>
    <w:rsid w:val="289E73E3"/>
    <w:rsid w:val="293C164A"/>
    <w:rsid w:val="29D34579"/>
    <w:rsid w:val="2A612324"/>
    <w:rsid w:val="2A6B4A7E"/>
    <w:rsid w:val="2D1841F5"/>
    <w:rsid w:val="2D734ECF"/>
    <w:rsid w:val="2DAB6857"/>
    <w:rsid w:val="2DE53782"/>
    <w:rsid w:val="2EEB59A9"/>
    <w:rsid w:val="322A1885"/>
    <w:rsid w:val="330709B5"/>
    <w:rsid w:val="34DA3416"/>
    <w:rsid w:val="353A18D5"/>
    <w:rsid w:val="360E28D7"/>
    <w:rsid w:val="366F2949"/>
    <w:rsid w:val="37474D43"/>
    <w:rsid w:val="37526459"/>
    <w:rsid w:val="37AA4AA8"/>
    <w:rsid w:val="37AB3209"/>
    <w:rsid w:val="38806A84"/>
    <w:rsid w:val="38E057F5"/>
    <w:rsid w:val="395E0A1D"/>
    <w:rsid w:val="3B1834ED"/>
    <w:rsid w:val="3B66013B"/>
    <w:rsid w:val="3BF1401D"/>
    <w:rsid w:val="3C591701"/>
    <w:rsid w:val="3E983435"/>
    <w:rsid w:val="3EFD5F96"/>
    <w:rsid w:val="3F9C36ED"/>
    <w:rsid w:val="404328DA"/>
    <w:rsid w:val="420E3D05"/>
    <w:rsid w:val="431D5F74"/>
    <w:rsid w:val="433B366D"/>
    <w:rsid w:val="45C01EF9"/>
    <w:rsid w:val="47B8502A"/>
    <w:rsid w:val="48006BB9"/>
    <w:rsid w:val="4899126E"/>
    <w:rsid w:val="49616B04"/>
    <w:rsid w:val="49C60F7D"/>
    <w:rsid w:val="4A520F0E"/>
    <w:rsid w:val="4A7F1F15"/>
    <w:rsid w:val="4CC5114A"/>
    <w:rsid w:val="4CE53FCD"/>
    <w:rsid w:val="4E6E7C8F"/>
    <w:rsid w:val="4F6F3948"/>
    <w:rsid w:val="4F807262"/>
    <w:rsid w:val="50301169"/>
    <w:rsid w:val="51D6485A"/>
    <w:rsid w:val="532F4B2C"/>
    <w:rsid w:val="54313E52"/>
    <w:rsid w:val="55120EF8"/>
    <w:rsid w:val="55570129"/>
    <w:rsid w:val="55AD292F"/>
    <w:rsid w:val="560E3724"/>
    <w:rsid w:val="566C4C7D"/>
    <w:rsid w:val="5861714D"/>
    <w:rsid w:val="587915B1"/>
    <w:rsid w:val="58B3477D"/>
    <w:rsid w:val="59CD07D3"/>
    <w:rsid w:val="5BE9451F"/>
    <w:rsid w:val="5C7F14CC"/>
    <w:rsid w:val="5D75199F"/>
    <w:rsid w:val="5D8F3693"/>
    <w:rsid w:val="5DCC6A00"/>
    <w:rsid w:val="5F112D8A"/>
    <w:rsid w:val="6146676B"/>
    <w:rsid w:val="6181536A"/>
    <w:rsid w:val="6197120E"/>
    <w:rsid w:val="61D56B81"/>
    <w:rsid w:val="61EE0731"/>
    <w:rsid w:val="62454EF1"/>
    <w:rsid w:val="62795471"/>
    <w:rsid w:val="62A32C89"/>
    <w:rsid w:val="63AE25D6"/>
    <w:rsid w:val="63B34FA2"/>
    <w:rsid w:val="653A40D8"/>
    <w:rsid w:val="667C7184"/>
    <w:rsid w:val="66934167"/>
    <w:rsid w:val="673363E2"/>
    <w:rsid w:val="67A21BF8"/>
    <w:rsid w:val="68B67960"/>
    <w:rsid w:val="69967712"/>
    <w:rsid w:val="6A276D3C"/>
    <w:rsid w:val="6A844548"/>
    <w:rsid w:val="6AA33DC4"/>
    <w:rsid w:val="6B1362C5"/>
    <w:rsid w:val="6BB041FE"/>
    <w:rsid w:val="6C6008BC"/>
    <w:rsid w:val="6C9136B7"/>
    <w:rsid w:val="6CFE604C"/>
    <w:rsid w:val="6EC34A09"/>
    <w:rsid w:val="70D51A90"/>
    <w:rsid w:val="720F19E7"/>
    <w:rsid w:val="73CE0271"/>
    <w:rsid w:val="74455F25"/>
    <w:rsid w:val="74DD68BB"/>
    <w:rsid w:val="75776A6F"/>
    <w:rsid w:val="76A24B1F"/>
    <w:rsid w:val="783E51FB"/>
    <w:rsid w:val="792B5FDA"/>
    <w:rsid w:val="799F7E92"/>
    <w:rsid w:val="7AB165EF"/>
    <w:rsid w:val="7AB73507"/>
    <w:rsid w:val="7B0A0743"/>
    <w:rsid w:val="7BB22452"/>
    <w:rsid w:val="7D7F0152"/>
    <w:rsid w:val="7D863F7F"/>
    <w:rsid w:val="7E9061CF"/>
    <w:rsid w:val="7F1A08AC"/>
    <w:rsid w:val="7FD832F8"/>
    <w:rsid w:val="7FF075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4"/>
      <w:lang w:val="en-US" w:eastAsia="zh-CN" w:bidi="ar-SA"/>
    </w:rPr>
  </w:style>
  <w:style w:type="paragraph" w:styleId="7">
    <w:name w:val="heading 1"/>
    <w:basedOn w:val="1"/>
    <w:next w:val="1"/>
    <w:autoRedefine/>
    <w:qFormat/>
    <w:uiPriority w:val="99"/>
    <w:pPr>
      <w:keepNext/>
      <w:jc w:val="center"/>
      <w:outlineLvl w:val="0"/>
    </w:pPr>
    <w:rPr>
      <w:b/>
      <w:bCs/>
      <w:sz w:val="24"/>
      <w:szCs w:val="20"/>
    </w:rPr>
  </w:style>
  <w:style w:type="paragraph" w:styleId="8">
    <w:name w:val="heading 3"/>
    <w:basedOn w:val="1"/>
    <w:next w:val="1"/>
    <w:autoRedefine/>
    <w:qFormat/>
    <w:uiPriority w:val="0"/>
    <w:pPr>
      <w:keepNext/>
      <w:keepLines/>
      <w:spacing w:before="260" w:after="260" w:line="416" w:lineRule="auto"/>
      <w:outlineLvl w:val="2"/>
    </w:pPr>
    <w:rPr>
      <w:b/>
      <w:bCs/>
      <w:sz w:val="32"/>
      <w:szCs w:val="32"/>
    </w:rPr>
  </w:style>
  <w:style w:type="character" w:default="1" w:styleId="13">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next w:val="6"/>
    <w:qFormat/>
    <w:uiPriority w:val="0"/>
    <w:pPr>
      <w:widowControl/>
      <w:spacing w:afterLines="100" w:line="360" w:lineRule="auto"/>
      <w:ind w:left="200" w:firstLine="210" w:firstLineChars="200"/>
      <w:jc w:val="left"/>
    </w:pPr>
    <w:rPr>
      <w:kern w:val="28"/>
      <w:sz w:val="24"/>
      <w:lang w:val="zh-CN"/>
    </w:rPr>
  </w:style>
  <w:style w:type="paragraph" w:styleId="3">
    <w:name w:val="Body Text Indent"/>
    <w:basedOn w:val="1"/>
    <w:next w:val="4"/>
    <w:qFormat/>
    <w:uiPriority w:val="0"/>
    <w:pPr>
      <w:spacing w:after="120"/>
      <w:ind w:left="420" w:leftChars="200"/>
    </w:pPr>
  </w:style>
  <w:style w:type="paragraph" w:styleId="4">
    <w:name w:val="annotation subject"/>
    <w:basedOn w:val="5"/>
    <w:next w:val="1"/>
    <w:qFormat/>
    <w:uiPriority w:val="0"/>
    <w:rPr>
      <w:b/>
      <w:bCs/>
    </w:rPr>
  </w:style>
  <w:style w:type="paragraph" w:styleId="5">
    <w:name w:val="annotation text"/>
    <w:basedOn w:val="1"/>
    <w:semiHidden/>
    <w:qFormat/>
    <w:uiPriority w:val="0"/>
    <w:pPr>
      <w:jc w:val="left"/>
    </w:pPr>
  </w:style>
  <w:style w:type="paragraph" w:styleId="6">
    <w:name w:val="Normal Indent"/>
    <w:basedOn w:val="1"/>
    <w:qFormat/>
    <w:uiPriority w:val="0"/>
    <w:pPr>
      <w:widowControl/>
      <w:ind w:firstLine="420"/>
      <w:jc w:val="left"/>
    </w:pPr>
    <w:rPr>
      <w:kern w:val="0"/>
      <w:sz w:val="20"/>
      <w:szCs w:val="20"/>
    </w:rPr>
  </w:style>
  <w:style w:type="paragraph" w:styleId="9">
    <w:name w:val="footer"/>
    <w:basedOn w:val="1"/>
    <w:autoRedefine/>
    <w:qFormat/>
    <w:uiPriority w:val="0"/>
    <w:pPr>
      <w:tabs>
        <w:tab w:val="center" w:pos="4153"/>
        <w:tab w:val="right" w:pos="8306"/>
      </w:tabs>
      <w:snapToGrid w:val="0"/>
      <w:jc w:val="left"/>
    </w:pPr>
    <w:rPr>
      <w:sz w:val="18"/>
    </w:rPr>
  </w:style>
  <w:style w:type="paragraph" w:styleId="1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2">
    <w:name w:val="Table Grid"/>
    <w:basedOn w:val="1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898</Words>
  <Characters>916</Characters>
  <Lines>0</Lines>
  <Paragraphs>0</Paragraphs>
  <TotalTime>36</TotalTime>
  <ScaleCrop>false</ScaleCrop>
  <LinksUpToDate>false</LinksUpToDate>
  <CharactersWithSpaces>918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2023-02-06T08:13:00Z</dcterms:created>
  <dc:creator>贺芙蓉</dc:creator>
  <cp:lastModifiedBy>微信用户</cp:lastModifiedBy>
  <cp:lastPrinted>2024-07-31T01:04:00Z</cp:lastPrinted>
  <dcterms:modified xsi:type="dcterms:W3CDTF">2025-03-26T04:31:03Z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1DFD4972161F4837B9286611AABD2BF0</vt:lpwstr>
  </property>
  <property fmtid="{D5CDD505-2E9C-101B-9397-08002B2CF9AE}" pid="4" name="KSOTemplateDocerSaveRecord">
    <vt:lpwstr>eyJoZGlkIjoiMGUyZGE5OGM3MjI4ZmM1NWViNWMxYmVkODc2NDQzZGEiLCJ1c2VySWQiOiIxMjYyMDM4MjA3In0=</vt:lpwstr>
  </property>
</Properties>
</file>