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BB566">
      <w:pPr>
        <w:pStyle w:val="10"/>
        <w:widowControl/>
        <w:shd w:val="clear" w:color="auto" w:fill="FDFDFE"/>
        <w:spacing w:line="560" w:lineRule="exact"/>
        <w:ind w:firstLine="482"/>
        <w:jc w:val="center"/>
        <w:rPr>
          <w:rFonts w:ascii="方正小标宋_GBK" w:hAnsi="方正小标宋_GBK" w:eastAsia="方正小标宋_GBK" w:cs="方正小标宋_GBK"/>
          <w:sz w:val="44"/>
          <w:szCs w:val="44"/>
          <w:shd w:val="clear" w:color="auto" w:fill="FDFDFE"/>
        </w:rPr>
      </w:pPr>
      <w:r>
        <w:rPr>
          <w:rFonts w:hint="eastAsia" w:ascii="方正小标宋_GBK" w:hAnsi="宋体" w:eastAsia="方正小标宋_GBK" w:cs="宋体"/>
          <w:color w:val="000000"/>
          <w:sz w:val="44"/>
          <w:szCs w:val="44"/>
          <w:lang w:val="en-US" w:eastAsia="zh-CN"/>
        </w:rPr>
        <w:t>娄底市消防救援支队2025年广告服务定点采购采购项目竞价文件</w:t>
      </w:r>
    </w:p>
    <w:p w14:paraId="4B791AE8">
      <w:pPr>
        <w:spacing w:line="480" w:lineRule="exact"/>
        <w:rPr>
          <w:rFonts w:ascii="黑体" w:hAnsi="黑体" w:eastAsia="黑体" w:cs="黑体"/>
          <w:sz w:val="32"/>
          <w:szCs w:val="32"/>
        </w:rPr>
      </w:pPr>
      <w:r>
        <w:rPr>
          <w:rFonts w:hint="eastAsia" w:ascii="黑体" w:hAnsi="黑体" w:eastAsia="黑体" w:cs="黑体"/>
          <w:sz w:val="32"/>
          <w:szCs w:val="32"/>
        </w:rPr>
        <w:t>一、采购项目概况：</w:t>
      </w:r>
    </w:p>
    <w:p w14:paraId="5928A1FA">
      <w:pPr>
        <w:pStyle w:val="10"/>
        <w:widowControl/>
        <w:shd w:val="clear" w:color="auto" w:fill="FDFDFE"/>
        <w:spacing w:line="560" w:lineRule="exact"/>
        <w:ind w:firstLine="640" w:firstLineChars="200"/>
        <w:jc w:val="left"/>
        <w:rPr>
          <w:rFonts w:hint="eastAsia" w:ascii="仿宋" w:hAnsi="仿宋" w:eastAsia="仿宋" w:cs="仿宋"/>
          <w:bCs/>
          <w:kern w:val="21"/>
          <w:sz w:val="32"/>
          <w:szCs w:val="32"/>
          <w:lang w:val="en-US" w:eastAsia="zh-CN" w:bidi="ar-SA"/>
        </w:rPr>
      </w:pPr>
      <w:r>
        <w:rPr>
          <w:rFonts w:hint="eastAsia" w:ascii="仿宋" w:hAnsi="仿宋" w:eastAsia="仿宋" w:cs="仿宋"/>
          <w:bCs/>
          <w:kern w:val="21"/>
          <w:sz w:val="32"/>
          <w:szCs w:val="32"/>
        </w:rPr>
        <w:t>1.项目名称：</w:t>
      </w:r>
      <w:r>
        <w:rPr>
          <w:rFonts w:hint="eastAsia" w:ascii="仿宋" w:hAnsi="仿宋" w:eastAsia="仿宋" w:cs="仿宋"/>
          <w:bCs/>
          <w:kern w:val="21"/>
          <w:sz w:val="32"/>
          <w:szCs w:val="32"/>
          <w:lang w:val="en-US" w:eastAsia="zh-CN" w:bidi="ar-SA"/>
        </w:rPr>
        <w:t>娄底市消防救援支队2025年广告服务定点采购采购项目竞价文件</w:t>
      </w:r>
    </w:p>
    <w:p w14:paraId="18F08A2C">
      <w:pPr>
        <w:spacing w:line="480" w:lineRule="exact"/>
        <w:ind w:firstLine="640" w:firstLineChars="200"/>
        <w:rPr>
          <w:rFonts w:hint="eastAsia" w:ascii="仿宋" w:hAnsi="仿宋" w:eastAsia="仿宋" w:cs="仿宋"/>
          <w:bCs/>
          <w:kern w:val="21"/>
          <w:sz w:val="32"/>
          <w:szCs w:val="32"/>
        </w:rPr>
      </w:pPr>
      <w:r>
        <w:rPr>
          <w:rFonts w:hint="eastAsia" w:ascii="仿宋" w:hAnsi="仿宋" w:eastAsia="仿宋" w:cs="仿宋"/>
          <w:bCs/>
          <w:kern w:val="21"/>
          <w:sz w:val="32"/>
          <w:szCs w:val="32"/>
        </w:rPr>
        <w:t>2.采购方式：电子卖场竞价</w:t>
      </w:r>
    </w:p>
    <w:p w14:paraId="2F9072A5">
      <w:pPr>
        <w:spacing w:line="480" w:lineRule="exact"/>
        <w:ind w:firstLine="640" w:firstLineChars="200"/>
        <w:rPr>
          <w:rFonts w:hint="eastAsia" w:ascii="仿宋" w:hAnsi="仿宋" w:eastAsia="仿宋" w:cs="仿宋"/>
          <w:bCs/>
          <w:kern w:val="21"/>
          <w:sz w:val="32"/>
          <w:szCs w:val="32"/>
        </w:rPr>
      </w:pPr>
      <w:r>
        <w:rPr>
          <w:rFonts w:hint="eastAsia" w:ascii="仿宋" w:hAnsi="仿宋" w:eastAsia="仿宋" w:cs="仿宋"/>
          <w:bCs/>
          <w:kern w:val="21"/>
          <w:sz w:val="32"/>
          <w:szCs w:val="32"/>
        </w:rPr>
        <w:t>3.采购控制价：￥</w:t>
      </w:r>
      <w:r>
        <w:rPr>
          <w:rFonts w:hint="eastAsia" w:ascii="仿宋" w:hAnsi="仿宋" w:eastAsia="仿宋" w:cs="仿宋"/>
          <w:bCs/>
          <w:kern w:val="21"/>
          <w:sz w:val="32"/>
          <w:szCs w:val="32"/>
          <w:lang w:val="en-US" w:eastAsia="zh-CN"/>
        </w:rPr>
        <w:t xml:space="preserve">20000.00 </w:t>
      </w:r>
      <w:r>
        <w:rPr>
          <w:rFonts w:hint="eastAsia" w:ascii="仿宋" w:hAnsi="仿宋" w:eastAsia="仿宋" w:cs="仿宋"/>
          <w:bCs/>
          <w:kern w:val="21"/>
          <w:sz w:val="32"/>
          <w:szCs w:val="32"/>
        </w:rPr>
        <w:t>元。</w:t>
      </w:r>
    </w:p>
    <w:p w14:paraId="5BAF0FD0">
      <w:pPr>
        <w:pStyle w:val="17"/>
        <w:spacing w:line="480" w:lineRule="exact"/>
        <w:rPr>
          <w:rFonts w:hint="eastAsia" w:ascii="仿宋" w:hAnsi="仿宋" w:eastAsia="仿宋" w:cs="仿宋"/>
          <w:bCs/>
          <w:kern w:val="21"/>
          <w:sz w:val="32"/>
          <w:szCs w:val="32"/>
        </w:rPr>
      </w:pPr>
      <w:r>
        <w:rPr>
          <w:rFonts w:hint="eastAsia" w:ascii="宋体" w:hAnsi="宋体" w:cs="宋体"/>
          <w:sz w:val="32"/>
          <w:szCs w:val="32"/>
        </w:rPr>
        <w:t>4.</w:t>
      </w:r>
      <w:r>
        <w:rPr>
          <w:rFonts w:hint="eastAsia" w:ascii="仿宋" w:hAnsi="仿宋" w:eastAsia="仿宋" w:cs="仿宋"/>
          <w:bCs/>
          <w:kern w:val="21"/>
          <w:sz w:val="32"/>
          <w:szCs w:val="32"/>
        </w:rPr>
        <w:t>项目概况：根据</w:t>
      </w:r>
      <w:r>
        <w:rPr>
          <w:rFonts w:hint="eastAsia" w:ascii="仿宋" w:hAnsi="仿宋" w:eastAsia="仿宋" w:cs="仿宋"/>
          <w:bCs/>
          <w:kern w:val="21"/>
          <w:sz w:val="32"/>
          <w:szCs w:val="32"/>
          <w:lang w:val="en-US" w:eastAsia="zh-CN"/>
        </w:rPr>
        <w:t>年度预算</w:t>
      </w:r>
      <w:r>
        <w:rPr>
          <w:rFonts w:hint="eastAsia" w:ascii="仿宋" w:hAnsi="仿宋" w:eastAsia="仿宋" w:cs="仿宋"/>
          <w:bCs/>
          <w:kern w:val="21"/>
          <w:sz w:val="32"/>
          <w:szCs w:val="32"/>
        </w:rPr>
        <w:t>，我</w:t>
      </w:r>
      <w:r>
        <w:rPr>
          <w:rFonts w:hint="eastAsia" w:ascii="仿宋" w:hAnsi="仿宋" w:eastAsia="仿宋" w:cs="仿宋"/>
          <w:bCs/>
          <w:kern w:val="21"/>
          <w:sz w:val="32"/>
          <w:szCs w:val="32"/>
          <w:lang w:val="en-US" w:eastAsia="zh-CN"/>
        </w:rPr>
        <w:t>支队拟采购2025年广告宣传定点单位</w:t>
      </w:r>
      <w:r>
        <w:rPr>
          <w:rFonts w:hint="eastAsia" w:ascii="仿宋" w:hAnsi="仿宋" w:eastAsia="仿宋" w:cs="仿宋"/>
          <w:bCs/>
          <w:kern w:val="21"/>
          <w:sz w:val="32"/>
          <w:szCs w:val="32"/>
          <w:lang w:eastAsia="zh-CN"/>
        </w:rPr>
        <w:t>，</w:t>
      </w:r>
      <w:r>
        <w:rPr>
          <w:rFonts w:hint="eastAsia" w:ascii="仿宋" w:hAnsi="仿宋" w:eastAsia="仿宋" w:cs="仿宋"/>
          <w:bCs/>
          <w:kern w:val="21"/>
          <w:sz w:val="32"/>
          <w:szCs w:val="32"/>
        </w:rPr>
        <w:t>具体详见采购清单</w:t>
      </w:r>
      <w:r>
        <w:rPr>
          <w:rFonts w:hint="eastAsia" w:ascii="仿宋" w:hAnsi="仿宋" w:eastAsia="仿宋" w:cs="仿宋"/>
          <w:bCs/>
          <w:kern w:val="21"/>
          <w:sz w:val="32"/>
          <w:szCs w:val="32"/>
          <w:lang w:val="en-US" w:eastAsia="zh-CN"/>
        </w:rPr>
        <w:t>附件</w:t>
      </w:r>
      <w:r>
        <w:rPr>
          <w:rFonts w:hint="eastAsia" w:ascii="仿宋" w:hAnsi="仿宋" w:eastAsia="仿宋" w:cs="仿宋"/>
          <w:bCs/>
          <w:kern w:val="21"/>
          <w:sz w:val="32"/>
          <w:szCs w:val="32"/>
        </w:rPr>
        <w:t>。</w:t>
      </w:r>
    </w:p>
    <w:p w14:paraId="21FD3CF5">
      <w:pPr>
        <w:widowControl/>
        <w:adjustRightInd w:val="0"/>
        <w:snapToGrid w:val="0"/>
        <w:spacing w:line="480" w:lineRule="exact"/>
        <w:ind w:firstLine="640" w:firstLineChars="200"/>
        <w:jc w:val="left"/>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lang w:val="en-US" w:eastAsia="zh-CN"/>
        </w:rPr>
        <w:t>5.项目联系人：刘兴  15197808999（娄底市娄星区福星路478号）</w:t>
      </w:r>
    </w:p>
    <w:p w14:paraId="0A0882B6">
      <w:p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采购标的</w:t>
      </w:r>
    </w:p>
    <w:p w14:paraId="19523AE2">
      <w:pPr>
        <w:spacing w:line="480" w:lineRule="exact"/>
        <w:ind w:firstLine="640" w:firstLineChars="200"/>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rPr>
        <w:t>1.</w:t>
      </w:r>
      <w:r>
        <w:rPr>
          <w:rFonts w:hint="eastAsia" w:ascii="仿宋" w:hAnsi="仿宋" w:eastAsia="仿宋" w:cs="仿宋"/>
          <w:bCs/>
          <w:kern w:val="21"/>
          <w:sz w:val="32"/>
          <w:szCs w:val="32"/>
          <w:lang w:val="en-US" w:eastAsia="zh-CN"/>
        </w:rPr>
        <w:t>规格型号：具体型号、数量、性能参数以采购需求附件为准，参数为验收的必要条件，参数不得偏离。</w:t>
      </w:r>
    </w:p>
    <w:p w14:paraId="467B91FB">
      <w:pPr>
        <w:spacing w:line="480" w:lineRule="exact"/>
        <w:ind w:firstLine="640" w:firstLineChars="200"/>
        <w:rPr>
          <w:rFonts w:hint="eastAsia" w:ascii="仿宋" w:hAnsi="仿宋" w:eastAsia="仿宋" w:cs="仿宋"/>
          <w:bCs/>
          <w:kern w:val="21"/>
          <w:sz w:val="32"/>
          <w:szCs w:val="32"/>
          <w:lang w:val="en-US" w:eastAsia="zh-CN"/>
        </w:rPr>
      </w:pPr>
      <w:r>
        <w:rPr>
          <w:rFonts w:hint="eastAsia" w:ascii="仿宋" w:hAnsi="仿宋" w:eastAsia="仿宋" w:cs="仿宋"/>
          <w:bCs/>
          <w:kern w:val="21"/>
          <w:sz w:val="32"/>
          <w:szCs w:val="32"/>
          <w:lang w:val="en-US" w:eastAsia="zh-CN"/>
        </w:rPr>
        <w:t>2.质量标准：产品必须严格按照国家产品标准。</w:t>
      </w:r>
    </w:p>
    <w:p w14:paraId="11CAFE03">
      <w:pPr>
        <w:spacing w:line="480" w:lineRule="exact"/>
        <w:ind w:firstLine="640" w:firstLineChars="200"/>
        <w:rPr>
          <w:rFonts w:hint="eastAsia" w:ascii="仿宋" w:hAnsi="仿宋" w:eastAsia="仿宋" w:cs="仿宋"/>
          <w:bCs/>
          <w:kern w:val="21"/>
          <w:sz w:val="32"/>
          <w:szCs w:val="32"/>
          <w:lang w:val="en-US" w:eastAsia="zh-CN"/>
        </w:rPr>
      </w:pPr>
      <w:r>
        <w:rPr>
          <w:rFonts w:hint="eastAsia" w:ascii="仿宋" w:hAnsi="仿宋" w:eastAsia="仿宋" w:cs="仿宋"/>
          <w:bCs/>
          <w:kern w:val="21"/>
          <w:sz w:val="32"/>
          <w:szCs w:val="32"/>
        </w:rPr>
        <w:t>3.</w:t>
      </w:r>
      <w:r>
        <w:rPr>
          <w:rFonts w:hint="eastAsia" w:ascii="仿宋" w:hAnsi="仿宋" w:eastAsia="仿宋" w:cs="仿宋"/>
          <w:bCs/>
          <w:kern w:val="21"/>
          <w:sz w:val="32"/>
          <w:szCs w:val="32"/>
          <w:lang w:val="en-US" w:eastAsia="zh-CN"/>
        </w:rPr>
        <w:t>包装及运输要求：本项目不接受邮寄及快递运输方式，要求供应商1工作日内送至娄底市消防救援支队（地址：娄底市娄星区福星路478号）。</w:t>
      </w:r>
    </w:p>
    <w:p w14:paraId="4B021B60">
      <w:pPr>
        <w:spacing w:line="480" w:lineRule="exact"/>
        <w:ind w:firstLine="643" w:firstLineChars="200"/>
        <w:rPr>
          <w:rFonts w:hint="default" w:ascii="仿宋" w:hAnsi="仿宋" w:eastAsia="仿宋" w:cs="仿宋"/>
          <w:b/>
          <w:bCs w:val="0"/>
          <w:kern w:val="21"/>
          <w:sz w:val="32"/>
          <w:szCs w:val="32"/>
          <w:lang w:val="en-US" w:eastAsia="zh-CN"/>
        </w:rPr>
      </w:pPr>
      <w:r>
        <w:rPr>
          <w:rFonts w:hint="eastAsia" w:ascii="仿宋" w:hAnsi="仿宋" w:eastAsia="仿宋" w:cs="仿宋"/>
          <w:b/>
          <w:bCs w:val="0"/>
          <w:kern w:val="21"/>
          <w:sz w:val="32"/>
          <w:szCs w:val="32"/>
          <w:lang w:val="en-US" w:eastAsia="zh-CN"/>
        </w:rPr>
        <w:t>4.服务时限：</w:t>
      </w:r>
      <w:bookmarkStart w:id="0" w:name="_GoBack"/>
      <w:r>
        <w:rPr>
          <w:rFonts w:hint="eastAsia" w:ascii="仿宋" w:hAnsi="仿宋" w:eastAsia="仿宋" w:cs="仿宋"/>
          <w:b/>
          <w:bCs w:val="0"/>
          <w:kern w:val="21"/>
          <w:sz w:val="32"/>
          <w:szCs w:val="32"/>
          <w:lang w:val="en-US" w:eastAsia="zh-CN"/>
        </w:rPr>
        <w:t>本项目为零星定点采购单位采购，供应商需提供24小时运行维护服务支持;接到打印、印刷采购需求，需在30分钟内赶到支队，2小时内完成打印并送至支队相应科室。</w:t>
      </w:r>
      <w:bookmarkEnd w:id="0"/>
    </w:p>
    <w:p w14:paraId="13839025">
      <w:pPr>
        <w:spacing w:line="480" w:lineRule="exact"/>
        <w:rPr>
          <w:rFonts w:ascii="黑体" w:hAnsi="黑体" w:eastAsia="黑体" w:cs="黑体"/>
          <w:sz w:val="32"/>
          <w:szCs w:val="32"/>
        </w:rPr>
      </w:pPr>
      <w:r>
        <w:rPr>
          <w:rFonts w:hint="eastAsia" w:ascii="黑体" w:hAnsi="黑体" w:eastAsia="黑体" w:cs="黑体"/>
          <w:sz w:val="32"/>
          <w:szCs w:val="32"/>
          <w:lang w:val="en-US" w:eastAsia="zh-CN"/>
        </w:rPr>
        <w:t>三、供应商资质要求</w:t>
      </w:r>
      <w:r>
        <w:rPr>
          <w:rFonts w:hint="eastAsia" w:ascii="黑体" w:hAnsi="黑体" w:eastAsia="黑体" w:cs="黑体"/>
          <w:sz w:val="32"/>
          <w:szCs w:val="32"/>
        </w:rPr>
        <w:t>：</w:t>
      </w:r>
    </w:p>
    <w:p w14:paraId="18B042F0">
      <w:pPr>
        <w:pStyle w:val="3"/>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1.基本资质</w:t>
      </w:r>
    </w:p>
    <w:p w14:paraId="61950DBB">
      <w:pPr>
        <w:pStyle w:val="3"/>
        <w:widowControl/>
        <w:shd w:val="clear" w:color="auto" w:fill="FFFFFF"/>
        <w:spacing w:beforeAutospacing="0" w:afterAutospacing="0"/>
        <w:ind w:firstLine="320" w:firstLineChars="100"/>
        <w:jc w:val="both"/>
        <w:rPr>
          <w:rFonts w:ascii="仿宋" w:hAnsi="仿宋" w:eastAsia="仿宋" w:cs="仿宋"/>
          <w:b w:val="0"/>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1）</w:t>
      </w:r>
      <w:r>
        <w:rPr>
          <w:rFonts w:hint="eastAsia" w:ascii="仿宋" w:hAnsi="仿宋" w:eastAsia="仿宋" w:cs="仿宋"/>
          <w:b w:val="0"/>
          <w:kern w:val="21"/>
          <w:sz w:val="32"/>
          <w:szCs w:val="32"/>
        </w:rPr>
        <w:t>具有独立法人资格，具备相应的经营范围和资质。</w:t>
      </w:r>
    </w:p>
    <w:p w14:paraId="7BAEE05B">
      <w:pPr>
        <w:pStyle w:val="3"/>
        <w:widowControl/>
        <w:shd w:val="clear" w:color="auto" w:fill="FFFFFF"/>
        <w:spacing w:beforeAutospacing="0" w:afterAutospacing="0"/>
        <w:ind w:firstLine="320" w:firstLineChars="100"/>
        <w:jc w:val="both"/>
        <w:rPr>
          <w:rFonts w:ascii="仿宋" w:hAnsi="仿宋" w:eastAsia="仿宋" w:cs="仿宋"/>
          <w:b w:val="0"/>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2</w:t>
      </w: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rPr>
        <w:t>具有良好的商业信誉和健全的财务会计制度。</w:t>
      </w:r>
    </w:p>
    <w:p w14:paraId="129B7E41">
      <w:pPr>
        <w:pStyle w:val="3"/>
        <w:widowControl/>
        <w:shd w:val="clear" w:color="auto" w:fill="FFFFFF"/>
        <w:spacing w:beforeAutospacing="0" w:afterAutospacing="0"/>
        <w:ind w:firstLine="320" w:firstLineChars="100"/>
        <w:jc w:val="both"/>
        <w:rPr>
          <w:rFonts w:hint="eastAsia" w:ascii="仿宋" w:hAnsi="仿宋" w:eastAsia="仿宋" w:cs="仿宋"/>
          <w:b w:val="0"/>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3）</w:t>
      </w:r>
      <w:r>
        <w:rPr>
          <w:rFonts w:hint="eastAsia" w:ascii="仿宋" w:hAnsi="仿宋" w:eastAsia="仿宋" w:cs="仿宋"/>
          <w:b w:val="0"/>
          <w:kern w:val="21"/>
          <w:sz w:val="32"/>
          <w:szCs w:val="32"/>
        </w:rPr>
        <w:t>近三年内无重大违法违规记录。</w:t>
      </w:r>
    </w:p>
    <w:p w14:paraId="3E6F66A4">
      <w:pPr>
        <w:pStyle w:val="3"/>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2.信誉要求</w:t>
      </w:r>
    </w:p>
    <w:p w14:paraId="4F8BC0CF">
      <w:pPr>
        <w:pStyle w:val="3"/>
        <w:widowControl/>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供应商应具有良好的商业信誉，无重大违法违规记录，提供信用中国的信用报告。</w:t>
      </w:r>
    </w:p>
    <w:p w14:paraId="0CD60312">
      <w:pPr>
        <w:numPr>
          <w:ilvl w:val="0"/>
          <w:numId w:val="0"/>
        </w:numPr>
        <w:ind w:firstLine="640" w:firstLineChars="200"/>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3.人员要求</w:t>
      </w:r>
    </w:p>
    <w:p w14:paraId="731789DC">
      <w:pPr>
        <w:numPr>
          <w:ilvl w:val="0"/>
          <w:numId w:val="0"/>
        </w:numPr>
        <w:ind w:firstLine="640" w:firstLineChars="200"/>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供应商需注明1名项目负责人，提供相关人员社保证明。</w:t>
      </w:r>
    </w:p>
    <w:p w14:paraId="02904469">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竞价规则：</w:t>
      </w:r>
    </w:p>
    <w:p w14:paraId="5022E4DC">
      <w:pPr>
        <w:pStyle w:val="3"/>
        <w:widowControl/>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 报价要求：供应商报价应包含税费、运输费、安装调试费等费用，不得存在隐性收费。报价货币应为人民币，报价格式应符合电子卖场要求，保留小数点后两位。</w:t>
      </w:r>
    </w:p>
    <w:p w14:paraId="1AFF1280">
      <w:pPr>
        <w:pStyle w:val="3"/>
        <w:widowControl/>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 成交规则：以符合采购需求且报价最低者成交。若出现相同最低报价情况，可事先确定规则，如优先考虑供应商竞价响应的先后顺序或货物性能参数优劣等因素确定成交供应商。</w:t>
      </w:r>
    </w:p>
    <w:p w14:paraId="71C5A562">
      <w:pPr>
        <w:pStyle w:val="3"/>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结果评审要求：供应商响应附件须齐全且满足所有技术和商务要求，所有附件需加盖单位公章扫描上传，扫描件为彩色扫描且内容清晰。凡资料不齐全、不满足技术要求或商务要求以及上传资料不清晰皆评定为无效竞价商。</w:t>
      </w:r>
    </w:p>
    <w:p w14:paraId="55573561">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售后服务要求</w:t>
      </w:r>
    </w:p>
    <w:p w14:paraId="79D2468F">
      <w:pPr>
        <w:pStyle w:val="3"/>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1.质量保证期限：所有产品提供一年质保服务。</w:t>
      </w:r>
    </w:p>
    <w:p w14:paraId="0EF7EFCE">
      <w:pPr>
        <w:ind w:firstLine="640" w:firstLineChars="200"/>
        <w:rPr>
          <w:rFonts w:hint="eastAsia" w:ascii="仿宋" w:hAnsi="仿宋" w:eastAsia="仿宋" w:cs="宋体"/>
          <w:kern w:val="0"/>
          <w:sz w:val="32"/>
          <w:szCs w:val="32"/>
          <w:highlight w:val="none"/>
          <w:lang w:val="en-US" w:eastAsia="zh-CN"/>
        </w:rPr>
      </w:pPr>
      <w:r>
        <w:rPr>
          <w:rFonts w:hint="eastAsia" w:ascii="仿宋" w:hAnsi="仿宋" w:eastAsia="仿宋" w:cs="仿宋"/>
          <w:b w:val="0"/>
          <w:kern w:val="21"/>
          <w:sz w:val="32"/>
          <w:szCs w:val="32"/>
          <w:lang w:val="en-US" w:eastAsia="zh-CN"/>
        </w:rPr>
        <w:t>2.售后服务响应时间：提供24小时运行维护服务支持，接到对存在更换的产品，应在1日内完成更换。</w:t>
      </w:r>
      <w:r>
        <w:rPr>
          <w:rFonts w:hint="eastAsia" w:ascii="仿宋" w:hAnsi="仿宋" w:eastAsia="仿宋" w:cs="宋体"/>
          <w:kern w:val="0"/>
          <w:sz w:val="32"/>
          <w:szCs w:val="32"/>
          <w:highlight w:val="none"/>
          <w:lang w:val="en-US" w:eastAsia="zh-CN"/>
        </w:rPr>
        <w:t>为保证主要产品的</w:t>
      </w:r>
      <w:r>
        <w:rPr>
          <w:rFonts w:hint="eastAsia" w:ascii="仿宋" w:hAnsi="仿宋" w:eastAsia="仿宋" w:cs="宋体"/>
          <w:kern w:val="0"/>
          <w:sz w:val="32"/>
          <w:szCs w:val="32"/>
          <w:lang w:val="en-US" w:eastAsia="zh-CN"/>
        </w:rPr>
        <w:t>售后服务</w:t>
      </w:r>
      <w:r>
        <w:rPr>
          <w:rFonts w:hint="eastAsia" w:ascii="仿宋" w:hAnsi="仿宋" w:eastAsia="仿宋" w:cs="宋体"/>
          <w:kern w:val="0"/>
          <w:sz w:val="32"/>
          <w:szCs w:val="32"/>
          <w:highlight w:val="none"/>
          <w:lang w:val="en-US" w:eastAsia="zh-CN"/>
        </w:rPr>
        <w:t>的质量，</w:t>
      </w:r>
      <w:r>
        <w:rPr>
          <w:rFonts w:hint="eastAsia" w:ascii="仿宋" w:hAnsi="仿宋" w:eastAsia="仿宋" w:cs="宋体"/>
          <w:kern w:val="0"/>
          <w:sz w:val="32"/>
          <w:szCs w:val="32"/>
          <w:lang w:val="en-US" w:eastAsia="zh-CN"/>
        </w:rPr>
        <w:t>供应商</w:t>
      </w:r>
      <w:r>
        <w:rPr>
          <w:rFonts w:hint="eastAsia" w:ascii="仿宋" w:hAnsi="仿宋" w:eastAsia="仿宋" w:cs="宋体"/>
          <w:kern w:val="0"/>
          <w:sz w:val="32"/>
          <w:szCs w:val="32"/>
          <w:highlight w:val="none"/>
          <w:lang w:val="en-US" w:eastAsia="zh-CN"/>
        </w:rPr>
        <w:t>须在响应文件中提供售后服务承诺函，否则视为无效报价。</w:t>
      </w:r>
    </w:p>
    <w:p w14:paraId="22916309">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验收标准与方法</w:t>
      </w:r>
    </w:p>
    <w:p w14:paraId="10466CE5">
      <w:pPr>
        <w:pStyle w:val="3"/>
        <w:widowControl/>
        <w:numPr>
          <w:ilvl w:val="0"/>
          <w:numId w:val="0"/>
        </w:numPr>
        <w:shd w:val="clear" w:color="auto" w:fill="FFFFFF"/>
        <w:spacing w:beforeAutospacing="0" w:afterAutospacing="0"/>
        <w:ind w:firstLine="640" w:firstLineChars="200"/>
        <w:jc w:val="both"/>
        <w:rPr>
          <w:rFonts w:hint="eastAsia"/>
          <w:lang w:val="en-US" w:eastAsia="zh-CN"/>
        </w:rPr>
      </w:pPr>
      <w:r>
        <w:rPr>
          <w:rFonts w:hint="eastAsia" w:ascii="仿宋" w:hAnsi="仿宋" w:eastAsia="仿宋" w:cs="仿宋"/>
          <w:b w:val="0"/>
          <w:kern w:val="21"/>
          <w:sz w:val="32"/>
          <w:szCs w:val="32"/>
          <w:lang w:val="en-US" w:eastAsia="zh-CN"/>
        </w:rPr>
        <w:t>1. 验收标准：将依据采购标的的规格型号、质量标准等要求制定详细验收标准。我单位将组织人员对外观进行检查、性能进行测试。要求货物必须是原装全新正品，不得作任何形式的拆封，更改配置。如未满足要求，或供货商提供来源不明、假冒伪劣等产品的，我单位有权拒收货物，终止合同执行并提交采购中心处理，追究相关责任，并由供方赔偿为此造成的一切损失。</w:t>
      </w:r>
    </w:p>
    <w:p w14:paraId="724BEE21">
      <w:pPr>
        <w:pStyle w:val="3"/>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 验收方法：本项目验收由采购方组织验收，每月入库前对货物质量、数量进行检验。若乙方提供的标的物第一次验收不合格，乙方应在验收情况告知函规定的整改期限内整改完毕并申请复验，给予的整改期限最多不超过1个日历日。若供应商在验收情况告知函规定的整改期限内未申请复验，则采购方可以单方面部分或全部解除合同。</w:t>
      </w:r>
    </w:p>
    <w:p w14:paraId="1D5962F2">
      <w:pPr>
        <w:pStyle w:val="3"/>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3.违约责任：供应商</w:t>
      </w:r>
      <w:r>
        <w:rPr>
          <w:rFonts w:hint="default" w:ascii="仿宋" w:hAnsi="仿宋" w:eastAsia="仿宋" w:cs="仿宋"/>
          <w:b w:val="0"/>
          <w:kern w:val="21"/>
          <w:sz w:val="32"/>
          <w:szCs w:val="32"/>
          <w:lang w:val="en-US" w:eastAsia="zh-CN"/>
        </w:rPr>
        <w:t>标的物第一次验收不合格，经整改后复验合格，但申请复验时间已超过合同约定交货期的(由</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组织验收期间的时间不计算在交货期限内，申请延迟交货的以延迟交货时间计算)，</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应向</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支付合同金额的3%作为违约金(违约金由</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直接支付至</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账户，违约金到账后方可支付货款)。</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标的物第一次验收不合格且整改后复验仍不合格，</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部分或全部解除合同的，</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应向</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支付合同总金额的5%作为违约金(预付款应按中国人民银行同期同类存款利率计息，并将本息退还至</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账户)。</w:t>
      </w:r>
    </w:p>
    <w:p w14:paraId="5548FB22">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付款方式及程序</w:t>
      </w:r>
    </w:p>
    <w:p w14:paraId="0CFC8E55">
      <w:pPr>
        <w:pStyle w:val="3"/>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1.付款方式。按月进行支付，每月为验收合格后，供应商提供正规发票，7个工作日内支付当月货款。</w:t>
      </w:r>
    </w:p>
    <w:p w14:paraId="09814EB2">
      <w:pPr>
        <w:pStyle w:val="3"/>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sectPr>
          <w:pgSz w:w="11906" w:h="16838"/>
          <w:pgMar w:top="2098" w:right="1531" w:bottom="1984" w:left="1531" w:header="851" w:footer="992" w:gutter="0"/>
          <w:pgNumType w:fmt="numberInDash"/>
          <w:cols w:space="720" w:num="1"/>
          <w:rtlGutter w:val="0"/>
          <w:docGrid w:type="lines" w:linePitch="315" w:charSpace="0"/>
        </w:sectPr>
      </w:pPr>
      <w:r>
        <w:rPr>
          <w:rFonts w:hint="eastAsia" w:ascii="仿宋" w:hAnsi="仿宋" w:eastAsia="仿宋" w:cs="仿宋"/>
          <w:b w:val="0"/>
          <w:kern w:val="21"/>
          <w:sz w:val="32"/>
          <w:szCs w:val="32"/>
          <w:lang w:val="en-US" w:eastAsia="zh-CN"/>
        </w:rPr>
        <w:t>2.付款程序。供应商开具有效发票和验收单合格的单据申请甲方进行结算，甲方收到乙方货款支付申请且相关资料完整真实有效的，7个工作日内按程序办理款项支付手续。</w:t>
      </w:r>
    </w:p>
    <w:p w14:paraId="1A2F5C1C">
      <w:pPr>
        <w:spacing w:line="480" w:lineRule="exact"/>
        <w:rPr>
          <w:rFonts w:hint="eastAsia" w:ascii="黑体" w:hAnsi="黑体" w:eastAsia="黑体" w:cs="黑体"/>
          <w:sz w:val="32"/>
          <w:szCs w:val="32"/>
        </w:rPr>
      </w:pPr>
    </w:p>
    <w:p w14:paraId="76FAD2B3">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投标要求：</w:t>
      </w:r>
    </w:p>
    <w:p w14:paraId="3EA2B6CE">
      <w:pPr>
        <w:pStyle w:val="3"/>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1.投标文件应包含报价清单、营业执照副本复印件、相关资质证明。</w:t>
      </w:r>
    </w:p>
    <w:p w14:paraId="0BDCB0A6">
      <w:pPr>
        <w:pStyle w:val="3"/>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2.报价文件每页须加盖供应商公章，未按本项目竞价文件要求提供相关材料的视为无效报价。</w:t>
      </w:r>
    </w:p>
    <w:p w14:paraId="326C7BA3">
      <w:pPr>
        <w:pStyle w:val="3"/>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3.供应商按照采购文件提供资料证明文件。</w:t>
      </w:r>
    </w:p>
    <w:p w14:paraId="54C4DA36">
      <w:pPr>
        <w:pStyle w:val="11"/>
        <w:rPr>
          <w:rFonts w:ascii="方正黑体_GBK" w:hAnsi="方正黑体_GBK" w:eastAsia="方正黑体_GBK" w:cs="方正黑体_GBK"/>
          <w:bCs/>
          <w:kern w:val="21"/>
          <w:sz w:val="44"/>
          <w:szCs w:val="44"/>
        </w:rPr>
      </w:pPr>
    </w:p>
    <w:p w14:paraId="0A4A6312">
      <w:pPr>
        <w:pStyle w:val="11"/>
        <w:rPr>
          <w:rFonts w:ascii="方正黑体_GBK" w:hAnsi="方正黑体_GBK" w:eastAsia="方正黑体_GBK" w:cs="方正黑体_GBK"/>
          <w:bCs/>
          <w:kern w:val="21"/>
          <w:sz w:val="44"/>
          <w:szCs w:val="44"/>
        </w:rPr>
      </w:pPr>
    </w:p>
    <w:p w14:paraId="532AB34C">
      <w:pPr>
        <w:pStyle w:val="11"/>
        <w:rPr>
          <w:rFonts w:ascii="方正黑体_GBK" w:hAnsi="方正黑体_GBK" w:eastAsia="方正黑体_GBK" w:cs="方正黑体_GBK"/>
          <w:bCs/>
          <w:kern w:val="21"/>
          <w:sz w:val="44"/>
          <w:szCs w:val="44"/>
        </w:rPr>
      </w:pPr>
    </w:p>
    <w:p w14:paraId="715A57A8">
      <w:pPr>
        <w:pStyle w:val="11"/>
        <w:rPr>
          <w:rFonts w:ascii="方正黑体_GBK" w:hAnsi="方正黑体_GBK" w:eastAsia="方正黑体_GBK" w:cs="方正黑体_GBK"/>
          <w:bCs/>
          <w:kern w:val="21"/>
          <w:sz w:val="44"/>
          <w:szCs w:val="44"/>
        </w:rPr>
      </w:pPr>
    </w:p>
    <w:p w14:paraId="6DB98F9E">
      <w:pPr>
        <w:pStyle w:val="11"/>
        <w:rPr>
          <w:rFonts w:ascii="方正黑体_GBK" w:hAnsi="方正黑体_GBK" w:eastAsia="方正黑体_GBK" w:cs="方正黑体_GBK"/>
          <w:bCs/>
          <w:kern w:val="21"/>
          <w:sz w:val="44"/>
          <w:szCs w:val="44"/>
        </w:rPr>
      </w:pPr>
    </w:p>
    <w:p w14:paraId="3ADB6C50">
      <w:pPr>
        <w:pStyle w:val="11"/>
        <w:rPr>
          <w:rFonts w:ascii="方正黑体_GBK" w:hAnsi="方正黑体_GBK" w:eastAsia="方正黑体_GBK" w:cs="方正黑体_GBK"/>
          <w:bCs/>
          <w:kern w:val="21"/>
          <w:sz w:val="44"/>
          <w:szCs w:val="44"/>
        </w:rPr>
        <w:sectPr>
          <w:pgSz w:w="11906" w:h="16838"/>
          <w:pgMar w:top="1440" w:right="1800" w:bottom="1440" w:left="1800" w:header="851" w:footer="992" w:gutter="0"/>
          <w:cols w:space="425" w:num="1"/>
          <w:docGrid w:type="lines" w:linePitch="312" w:charSpace="0"/>
        </w:sectPr>
      </w:pPr>
    </w:p>
    <w:p w14:paraId="71581CEE">
      <w:pPr>
        <w:pStyle w:val="10"/>
        <w:widowControl/>
        <w:shd w:val="clear" w:color="auto" w:fill="FDFDFE"/>
        <w:spacing w:line="560" w:lineRule="exact"/>
        <w:ind w:firstLine="482"/>
        <w:jc w:val="center"/>
        <w:rPr>
          <w:rFonts w:hint="eastAsia" w:ascii="黑体" w:hAnsi="黑体" w:eastAsia="黑体" w:cs="黑体"/>
          <w:b/>
          <w:bCs/>
          <w:sz w:val="36"/>
          <w:szCs w:val="36"/>
          <w:lang w:val="en-US" w:eastAsia="zh-CN"/>
        </w:rPr>
      </w:pPr>
      <w:r>
        <w:rPr>
          <w:rFonts w:hint="eastAsia" w:ascii="方正小标宋_GBK" w:hAnsi="宋体" w:eastAsia="方正小标宋_GBK" w:cs="宋体"/>
          <w:color w:val="000000"/>
          <w:sz w:val="44"/>
          <w:szCs w:val="44"/>
          <w:lang w:val="en-US" w:eastAsia="zh-CN"/>
        </w:rPr>
        <w:t>娄底市消防救援支队2025年广告服务单位采购项目报价清单</w:t>
      </w:r>
    </w:p>
    <w:tbl>
      <w:tblPr>
        <w:tblStyle w:val="12"/>
        <w:tblW w:w="5438" w:type="pct"/>
        <w:tblInd w:w="0" w:type="dxa"/>
        <w:tblLayout w:type="fixed"/>
        <w:tblCellMar>
          <w:top w:w="0" w:type="dxa"/>
          <w:left w:w="108" w:type="dxa"/>
          <w:bottom w:w="0" w:type="dxa"/>
          <w:right w:w="108" w:type="dxa"/>
        </w:tblCellMar>
      </w:tblPr>
      <w:tblGrid>
        <w:gridCol w:w="448"/>
        <w:gridCol w:w="2580"/>
        <w:gridCol w:w="4417"/>
        <w:gridCol w:w="1283"/>
        <w:gridCol w:w="931"/>
        <w:gridCol w:w="875"/>
        <w:gridCol w:w="992"/>
        <w:gridCol w:w="950"/>
        <w:gridCol w:w="1071"/>
        <w:gridCol w:w="1047"/>
        <w:gridCol w:w="822"/>
      </w:tblGrid>
      <w:tr w14:paraId="606A5EEC">
        <w:tblPrEx>
          <w:tblCellMar>
            <w:top w:w="0" w:type="dxa"/>
            <w:left w:w="108" w:type="dxa"/>
            <w:bottom w:w="0" w:type="dxa"/>
            <w:right w:w="108" w:type="dxa"/>
          </w:tblCellMar>
        </w:tblPrEx>
        <w:trPr>
          <w:trHeight w:val="426" w:hRule="atLeast"/>
        </w:trPr>
        <w:tc>
          <w:tcPr>
            <w:tcW w:w="145" w:type="pct"/>
            <w:vMerge w:val="restart"/>
            <w:tcBorders>
              <w:top w:val="single" w:color="000000" w:sz="4" w:space="0"/>
              <w:left w:val="single" w:color="000000" w:sz="4" w:space="0"/>
              <w:right w:val="single" w:color="000000" w:sz="4" w:space="0"/>
            </w:tcBorders>
            <w:noWrap w:val="0"/>
            <w:vAlign w:val="center"/>
          </w:tcPr>
          <w:p w14:paraId="07BBCD14">
            <w:pPr>
              <w:spacing w:after="0" w:line="240" w:lineRule="auto"/>
              <w:jc w:val="center"/>
              <w:textAlignment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lang w:bidi="ar"/>
              </w:rPr>
              <w:t>序号</w:t>
            </w:r>
          </w:p>
        </w:tc>
        <w:tc>
          <w:tcPr>
            <w:tcW w:w="836" w:type="pct"/>
            <w:vMerge w:val="restart"/>
            <w:tcBorders>
              <w:top w:val="single" w:color="000000" w:sz="4" w:space="0"/>
              <w:left w:val="single" w:color="000000" w:sz="4" w:space="0"/>
              <w:right w:val="single" w:color="000000" w:sz="4" w:space="0"/>
            </w:tcBorders>
            <w:noWrap w:val="0"/>
            <w:vAlign w:val="center"/>
          </w:tcPr>
          <w:p w14:paraId="4540EDF7">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bidi="ar"/>
              </w:rPr>
              <w:t>产品名称</w:t>
            </w:r>
          </w:p>
        </w:tc>
        <w:tc>
          <w:tcPr>
            <w:tcW w:w="1432" w:type="pct"/>
            <w:vMerge w:val="restart"/>
            <w:tcBorders>
              <w:top w:val="single" w:color="000000" w:sz="4" w:space="0"/>
              <w:left w:val="single" w:color="000000" w:sz="4" w:space="0"/>
              <w:right w:val="single" w:color="000000" w:sz="4" w:space="0"/>
            </w:tcBorders>
            <w:noWrap w:val="0"/>
            <w:vAlign w:val="center"/>
          </w:tcPr>
          <w:p w14:paraId="272D0226">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bidi="ar"/>
              </w:rPr>
              <w:t>参数要求</w:t>
            </w:r>
          </w:p>
        </w:tc>
        <w:tc>
          <w:tcPr>
            <w:tcW w:w="416" w:type="pct"/>
            <w:vMerge w:val="restart"/>
            <w:tcBorders>
              <w:top w:val="single" w:color="000000" w:sz="4" w:space="0"/>
              <w:left w:val="single" w:color="000000" w:sz="4" w:space="0"/>
              <w:right w:val="single" w:color="000000" w:sz="4" w:space="0"/>
            </w:tcBorders>
            <w:noWrap w:val="0"/>
            <w:vAlign w:val="center"/>
          </w:tcPr>
          <w:p w14:paraId="14501E74">
            <w:pPr>
              <w:spacing w:after="0" w:line="240" w:lineRule="auto"/>
              <w:jc w:val="center"/>
              <w:textAlignment w:val="center"/>
              <w:rPr>
                <w:rFonts w:hint="eastAsia" w:ascii="仿宋" w:hAnsi="仿宋" w:eastAsia="仿宋" w:cs="仿宋"/>
                <w:b/>
                <w:bCs/>
                <w:color w:val="auto"/>
                <w:sz w:val="20"/>
                <w:szCs w:val="20"/>
                <w:lang w:val="en-US" w:eastAsia="zh-CN" w:bidi="ar"/>
              </w:rPr>
            </w:pPr>
            <w:r>
              <w:rPr>
                <w:rFonts w:hint="eastAsia" w:ascii="仿宋" w:hAnsi="仿宋" w:eastAsia="仿宋" w:cs="仿宋"/>
                <w:b/>
                <w:bCs/>
                <w:color w:val="auto"/>
                <w:sz w:val="20"/>
                <w:szCs w:val="20"/>
                <w:lang w:val="en-US" w:eastAsia="zh-CN" w:bidi="ar"/>
              </w:rPr>
              <w:t>参考品牌</w:t>
            </w:r>
          </w:p>
        </w:tc>
        <w:tc>
          <w:tcPr>
            <w:tcW w:w="301" w:type="pct"/>
            <w:vMerge w:val="restart"/>
            <w:tcBorders>
              <w:top w:val="single" w:color="000000" w:sz="4" w:space="0"/>
              <w:left w:val="single" w:color="000000" w:sz="4" w:space="0"/>
              <w:right w:val="single" w:color="000000" w:sz="4" w:space="0"/>
            </w:tcBorders>
            <w:noWrap w:val="0"/>
            <w:vAlign w:val="center"/>
          </w:tcPr>
          <w:p w14:paraId="07B10737">
            <w:pPr>
              <w:spacing w:after="0" w:line="240" w:lineRule="auto"/>
              <w:jc w:val="center"/>
              <w:textAlignment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lang w:bidi="ar"/>
              </w:rPr>
              <w:t>数量</w:t>
            </w:r>
          </w:p>
        </w:tc>
        <w:tc>
          <w:tcPr>
            <w:tcW w:w="283" w:type="pct"/>
            <w:tcBorders>
              <w:top w:val="single" w:color="000000" w:sz="4" w:space="0"/>
              <w:left w:val="single" w:color="000000" w:sz="4" w:space="0"/>
              <w:right w:val="single" w:color="000000" w:sz="4" w:space="0"/>
            </w:tcBorders>
            <w:noWrap w:val="0"/>
            <w:vAlign w:val="center"/>
          </w:tcPr>
          <w:p w14:paraId="0B426630">
            <w:pPr>
              <w:spacing w:after="0" w:line="240" w:lineRule="auto"/>
              <w:jc w:val="center"/>
              <w:textAlignment w:val="center"/>
              <w:rPr>
                <w:rFonts w:hint="eastAsia" w:ascii="仿宋" w:hAnsi="仿宋" w:eastAsia="仿宋" w:cs="仿宋"/>
                <w:b/>
                <w:bCs/>
                <w:color w:val="auto"/>
                <w:sz w:val="20"/>
                <w:szCs w:val="20"/>
                <w:lang w:bidi="ar"/>
              </w:rPr>
            </w:pPr>
          </w:p>
        </w:tc>
        <w:tc>
          <w:tcPr>
            <w:tcW w:w="321" w:type="pct"/>
            <w:vMerge w:val="restart"/>
            <w:tcBorders>
              <w:top w:val="single" w:color="000000" w:sz="4" w:space="0"/>
              <w:left w:val="single" w:color="000000" w:sz="4" w:space="0"/>
              <w:right w:val="single" w:color="000000" w:sz="4" w:space="0"/>
            </w:tcBorders>
            <w:noWrap w:val="0"/>
            <w:vAlign w:val="center"/>
          </w:tcPr>
          <w:p w14:paraId="617D3EE5">
            <w:pPr>
              <w:spacing w:after="0" w:line="240" w:lineRule="auto"/>
              <w:jc w:val="center"/>
              <w:textAlignment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lang w:bidi="ar"/>
              </w:rPr>
              <w:t>单位</w:t>
            </w:r>
          </w:p>
        </w:tc>
        <w:tc>
          <w:tcPr>
            <w:tcW w:w="308" w:type="pct"/>
            <w:vMerge w:val="restart"/>
            <w:tcBorders>
              <w:top w:val="single" w:color="000000" w:sz="4" w:space="0"/>
              <w:left w:val="single" w:color="000000" w:sz="4" w:space="0"/>
              <w:right w:val="single" w:color="auto" w:sz="4" w:space="0"/>
            </w:tcBorders>
            <w:noWrap w:val="0"/>
            <w:vAlign w:val="center"/>
          </w:tcPr>
          <w:p w14:paraId="780B7D36">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预算单价（元）</w:t>
            </w:r>
          </w:p>
        </w:tc>
        <w:tc>
          <w:tcPr>
            <w:tcW w:w="953" w:type="pct"/>
            <w:gridSpan w:val="3"/>
            <w:tcBorders>
              <w:top w:val="single" w:color="000000" w:sz="4" w:space="0"/>
              <w:left w:val="single" w:color="auto" w:sz="4" w:space="0"/>
              <w:bottom w:val="single" w:color="auto" w:sz="4" w:space="0"/>
              <w:right w:val="single" w:color="000000" w:sz="4" w:space="0"/>
            </w:tcBorders>
            <w:noWrap w:val="0"/>
            <w:vAlign w:val="center"/>
          </w:tcPr>
          <w:p w14:paraId="0DAAEBB7">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供应商报价（盖章）</w:t>
            </w:r>
          </w:p>
        </w:tc>
      </w:tr>
      <w:tr w14:paraId="6A9BF445">
        <w:tblPrEx>
          <w:tblCellMar>
            <w:top w:w="0" w:type="dxa"/>
            <w:left w:w="108" w:type="dxa"/>
            <w:bottom w:w="0" w:type="dxa"/>
            <w:right w:w="108" w:type="dxa"/>
          </w:tblCellMar>
        </w:tblPrEx>
        <w:trPr>
          <w:trHeight w:val="362" w:hRule="atLeast"/>
        </w:trPr>
        <w:tc>
          <w:tcPr>
            <w:tcW w:w="145" w:type="pct"/>
            <w:vMerge w:val="continue"/>
            <w:tcBorders>
              <w:left w:val="single" w:color="000000" w:sz="4" w:space="0"/>
              <w:bottom w:val="single" w:color="000000" w:sz="4" w:space="0"/>
              <w:right w:val="single" w:color="000000" w:sz="4" w:space="0"/>
            </w:tcBorders>
            <w:noWrap w:val="0"/>
            <w:vAlign w:val="center"/>
          </w:tcPr>
          <w:p w14:paraId="416D42D7">
            <w:pPr>
              <w:spacing w:after="0" w:line="240" w:lineRule="auto"/>
              <w:jc w:val="center"/>
              <w:textAlignment w:val="center"/>
              <w:rPr>
                <w:rFonts w:hint="eastAsia" w:ascii="仿宋" w:hAnsi="仿宋" w:eastAsia="仿宋" w:cs="仿宋"/>
                <w:b/>
                <w:bCs/>
                <w:color w:val="auto"/>
                <w:sz w:val="20"/>
                <w:szCs w:val="20"/>
                <w:lang w:bidi="ar"/>
              </w:rPr>
            </w:pPr>
          </w:p>
        </w:tc>
        <w:tc>
          <w:tcPr>
            <w:tcW w:w="836" w:type="pct"/>
            <w:vMerge w:val="continue"/>
            <w:tcBorders>
              <w:left w:val="single" w:color="000000" w:sz="4" w:space="0"/>
              <w:bottom w:val="single" w:color="000000" w:sz="4" w:space="0"/>
              <w:right w:val="single" w:color="000000" w:sz="4" w:space="0"/>
            </w:tcBorders>
            <w:noWrap w:val="0"/>
            <w:vAlign w:val="center"/>
          </w:tcPr>
          <w:p w14:paraId="1B4583BA">
            <w:pPr>
              <w:spacing w:after="0" w:line="240" w:lineRule="auto"/>
              <w:jc w:val="center"/>
              <w:textAlignment w:val="center"/>
              <w:rPr>
                <w:rFonts w:hint="eastAsia" w:ascii="仿宋" w:hAnsi="仿宋" w:eastAsia="仿宋" w:cs="仿宋"/>
                <w:b/>
                <w:bCs/>
                <w:color w:val="auto"/>
                <w:sz w:val="20"/>
                <w:szCs w:val="20"/>
                <w:lang w:bidi="ar"/>
              </w:rPr>
            </w:pPr>
          </w:p>
        </w:tc>
        <w:tc>
          <w:tcPr>
            <w:tcW w:w="1432" w:type="pct"/>
            <w:vMerge w:val="continue"/>
            <w:tcBorders>
              <w:left w:val="single" w:color="000000" w:sz="4" w:space="0"/>
              <w:bottom w:val="single" w:color="000000" w:sz="4" w:space="0"/>
              <w:right w:val="single" w:color="000000" w:sz="4" w:space="0"/>
            </w:tcBorders>
            <w:noWrap w:val="0"/>
            <w:vAlign w:val="center"/>
          </w:tcPr>
          <w:p w14:paraId="4F7479A0">
            <w:pPr>
              <w:spacing w:after="0" w:line="240" w:lineRule="auto"/>
              <w:jc w:val="center"/>
              <w:textAlignment w:val="center"/>
              <w:rPr>
                <w:rFonts w:hint="eastAsia" w:ascii="仿宋" w:hAnsi="仿宋" w:eastAsia="仿宋" w:cs="仿宋"/>
                <w:b/>
                <w:bCs/>
                <w:color w:val="auto"/>
                <w:sz w:val="20"/>
                <w:szCs w:val="20"/>
                <w:lang w:bidi="ar"/>
              </w:rPr>
            </w:pPr>
          </w:p>
        </w:tc>
        <w:tc>
          <w:tcPr>
            <w:tcW w:w="416" w:type="pct"/>
            <w:vMerge w:val="continue"/>
            <w:tcBorders>
              <w:left w:val="single" w:color="000000" w:sz="4" w:space="0"/>
              <w:bottom w:val="single" w:color="000000" w:sz="4" w:space="0"/>
              <w:right w:val="single" w:color="000000" w:sz="4" w:space="0"/>
            </w:tcBorders>
            <w:noWrap w:val="0"/>
            <w:vAlign w:val="center"/>
          </w:tcPr>
          <w:p w14:paraId="56837E80">
            <w:pPr>
              <w:spacing w:after="0" w:line="240" w:lineRule="auto"/>
              <w:jc w:val="center"/>
              <w:textAlignment w:val="center"/>
              <w:rPr>
                <w:rFonts w:hint="eastAsia" w:ascii="仿宋" w:hAnsi="仿宋" w:eastAsia="仿宋" w:cs="仿宋"/>
                <w:b/>
                <w:bCs/>
                <w:color w:val="auto"/>
                <w:sz w:val="20"/>
                <w:szCs w:val="20"/>
                <w:lang w:val="en-US" w:eastAsia="zh-CN" w:bidi="ar"/>
              </w:rPr>
            </w:pPr>
          </w:p>
        </w:tc>
        <w:tc>
          <w:tcPr>
            <w:tcW w:w="301" w:type="pct"/>
            <w:vMerge w:val="continue"/>
            <w:tcBorders>
              <w:left w:val="single" w:color="000000" w:sz="4" w:space="0"/>
              <w:bottom w:val="single" w:color="000000" w:sz="4" w:space="0"/>
              <w:right w:val="single" w:color="000000" w:sz="4" w:space="0"/>
            </w:tcBorders>
            <w:noWrap w:val="0"/>
            <w:vAlign w:val="center"/>
          </w:tcPr>
          <w:p w14:paraId="37D650FD">
            <w:pPr>
              <w:spacing w:after="0" w:line="240" w:lineRule="auto"/>
              <w:jc w:val="center"/>
              <w:textAlignment w:val="center"/>
              <w:rPr>
                <w:rFonts w:hint="eastAsia" w:ascii="仿宋" w:hAnsi="仿宋" w:eastAsia="仿宋" w:cs="仿宋"/>
                <w:b/>
                <w:bCs/>
                <w:color w:val="auto"/>
                <w:sz w:val="20"/>
                <w:szCs w:val="20"/>
                <w:lang w:bidi="ar"/>
              </w:rPr>
            </w:pPr>
          </w:p>
        </w:tc>
        <w:tc>
          <w:tcPr>
            <w:tcW w:w="283" w:type="pct"/>
            <w:tcBorders>
              <w:left w:val="single" w:color="000000" w:sz="4" w:space="0"/>
              <w:bottom w:val="single" w:color="000000" w:sz="4" w:space="0"/>
              <w:right w:val="single" w:color="000000" w:sz="4" w:space="0"/>
            </w:tcBorders>
            <w:noWrap w:val="0"/>
            <w:vAlign w:val="center"/>
          </w:tcPr>
          <w:p w14:paraId="2A02D889">
            <w:pPr>
              <w:spacing w:after="0" w:line="240" w:lineRule="auto"/>
              <w:jc w:val="center"/>
              <w:textAlignment w:val="center"/>
              <w:rPr>
                <w:rFonts w:hint="default" w:ascii="仿宋" w:hAnsi="仿宋" w:eastAsia="仿宋" w:cs="仿宋"/>
                <w:b/>
                <w:bCs/>
                <w:color w:val="auto"/>
                <w:sz w:val="20"/>
                <w:szCs w:val="20"/>
                <w:lang w:val="en-US" w:eastAsia="zh-CN" w:bidi="ar"/>
              </w:rPr>
            </w:pPr>
            <w:r>
              <w:rPr>
                <w:rFonts w:hint="eastAsia" w:ascii="仿宋" w:hAnsi="仿宋" w:eastAsia="仿宋" w:cs="仿宋"/>
                <w:b/>
                <w:bCs/>
                <w:color w:val="auto"/>
                <w:sz w:val="20"/>
                <w:szCs w:val="20"/>
                <w:lang w:val="en-US" w:eastAsia="zh-CN" w:bidi="ar"/>
              </w:rPr>
              <w:t>响应/偏离</w:t>
            </w:r>
          </w:p>
        </w:tc>
        <w:tc>
          <w:tcPr>
            <w:tcW w:w="321" w:type="pct"/>
            <w:vMerge w:val="continue"/>
            <w:tcBorders>
              <w:left w:val="single" w:color="000000" w:sz="4" w:space="0"/>
              <w:bottom w:val="single" w:color="000000" w:sz="4" w:space="0"/>
              <w:right w:val="single" w:color="000000" w:sz="4" w:space="0"/>
            </w:tcBorders>
            <w:noWrap w:val="0"/>
            <w:vAlign w:val="center"/>
          </w:tcPr>
          <w:p w14:paraId="0DCB4772">
            <w:pPr>
              <w:spacing w:after="0" w:line="240" w:lineRule="auto"/>
              <w:jc w:val="center"/>
              <w:textAlignment w:val="center"/>
              <w:rPr>
                <w:rFonts w:hint="eastAsia" w:ascii="仿宋" w:hAnsi="仿宋" w:eastAsia="仿宋" w:cs="仿宋"/>
                <w:b/>
                <w:bCs/>
                <w:color w:val="auto"/>
                <w:sz w:val="20"/>
                <w:szCs w:val="20"/>
                <w:lang w:bidi="ar"/>
              </w:rPr>
            </w:pPr>
          </w:p>
        </w:tc>
        <w:tc>
          <w:tcPr>
            <w:tcW w:w="308" w:type="pct"/>
            <w:vMerge w:val="continue"/>
            <w:tcBorders>
              <w:left w:val="single" w:color="000000" w:sz="4" w:space="0"/>
              <w:bottom w:val="single" w:color="000000" w:sz="4" w:space="0"/>
              <w:right w:val="single" w:color="auto" w:sz="4" w:space="0"/>
            </w:tcBorders>
            <w:noWrap w:val="0"/>
            <w:vAlign w:val="center"/>
          </w:tcPr>
          <w:p w14:paraId="5B972C4F">
            <w:pPr>
              <w:spacing w:after="0" w:line="240" w:lineRule="auto"/>
              <w:jc w:val="center"/>
              <w:textAlignment w:val="center"/>
              <w:rPr>
                <w:rFonts w:hint="eastAsia" w:ascii="仿宋" w:hAnsi="仿宋" w:eastAsia="仿宋" w:cs="仿宋"/>
                <w:b/>
                <w:bCs/>
                <w:color w:val="auto"/>
                <w:sz w:val="20"/>
                <w:szCs w:val="20"/>
                <w:lang w:val="en-US" w:eastAsia="zh-CN"/>
              </w:rPr>
            </w:pPr>
          </w:p>
        </w:tc>
        <w:tc>
          <w:tcPr>
            <w:tcW w:w="347" w:type="pct"/>
            <w:tcBorders>
              <w:top w:val="single" w:color="auto" w:sz="4" w:space="0"/>
              <w:left w:val="single" w:color="auto" w:sz="4" w:space="0"/>
              <w:bottom w:val="single" w:color="000000" w:sz="4" w:space="0"/>
              <w:right w:val="single" w:color="000000" w:sz="4" w:space="0"/>
            </w:tcBorders>
            <w:noWrap w:val="0"/>
            <w:vAlign w:val="center"/>
          </w:tcPr>
          <w:p w14:paraId="0072AB36">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品牌</w:t>
            </w:r>
          </w:p>
        </w:tc>
        <w:tc>
          <w:tcPr>
            <w:tcW w:w="339" w:type="pct"/>
            <w:tcBorders>
              <w:top w:val="single" w:color="auto" w:sz="4" w:space="0"/>
              <w:left w:val="single" w:color="000000" w:sz="4" w:space="0"/>
              <w:bottom w:val="single" w:color="000000" w:sz="4" w:space="0"/>
              <w:right w:val="single" w:color="000000" w:sz="4" w:space="0"/>
            </w:tcBorders>
            <w:noWrap w:val="0"/>
            <w:vAlign w:val="center"/>
          </w:tcPr>
          <w:p w14:paraId="0ED0DEC4">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单价</w:t>
            </w:r>
          </w:p>
        </w:tc>
        <w:tc>
          <w:tcPr>
            <w:tcW w:w="266" w:type="pct"/>
            <w:tcBorders>
              <w:top w:val="single" w:color="auto" w:sz="4" w:space="0"/>
              <w:left w:val="single" w:color="000000" w:sz="4" w:space="0"/>
              <w:bottom w:val="single" w:color="000000" w:sz="4" w:space="0"/>
              <w:right w:val="single" w:color="000000" w:sz="4" w:space="0"/>
            </w:tcBorders>
            <w:noWrap w:val="0"/>
            <w:vAlign w:val="center"/>
          </w:tcPr>
          <w:p w14:paraId="29ABB0C7">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合计</w:t>
            </w:r>
          </w:p>
        </w:tc>
      </w:tr>
      <w:tr w14:paraId="33FD360A">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79CB7FB4">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902B4">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横幅（含安装）</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AF0CA">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70mm</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BF3D">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3232">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38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8F68">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条</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C4E6">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65</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11E208EB">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1623817">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A0B8DE9">
            <w:pPr>
              <w:spacing w:after="0" w:line="240" w:lineRule="auto"/>
              <w:jc w:val="center"/>
              <w:textAlignment w:val="center"/>
              <w:rPr>
                <w:rFonts w:hint="eastAsia" w:ascii="仿宋" w:hAnsi="仿宋" w:eastAsia="仿宋" w:cs="仿宋"/>
                <w:color w:val="auto"/>
                <w:sz w:val="20"/>
                <w:szCs w:val="20"/>
                <w:lang w:val="en-US" w:eastAsia="zh-CN"/>
              </w:rPr>
            </w:pPr>
          </w:p>
        </w:tc>
      </w:tr>
      <w:tr w14:paraId="372CBB8A">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684751CE">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AA2BC">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宣传海报（型号一）</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A8038">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普通不干胶（不覆膜）900*540mm</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330C">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DBB7">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20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8A7E">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BC6F">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54C500E8">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C0306EE">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56574F9">
            <w:pPr>
              <w:spacing w:after="0" w:line="240" w:lineRule="auto"/>
              <w:jc w:val="center"/>
              <w:textAlignment w:val="center"/>
              <w:rPr>
                <w:rFonts w:hint="eastAsia" w:ascii="仿宋" w:hAnsi="仿宋" w:eastAsia="仿宋" w:cs="仿宋"/>
                <w:color w:val="auto"/>
                <w:sz w:val="20"/>
                <w:szCs w:val="20"/>
                <w:lang w:val="en-US" w:eastAsia="zh-CN"/>
              </w:rPr>
            </w:pPr>
          </w:p>
        </w:tc>
      </w:tr>
      <w:tr w14:paraId="583671A8">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765FD04F">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E6185">
            <w:pPr>
              <w:spacing w:after="0" w:line="240" w:lineRule="auto"/>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宣传海报（型号二）</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C65B6">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210*285mm（157克铜版纸双面印刷）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9B3A">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2C2A">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85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01B5">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3543">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6310D3BB">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A28FC60">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B66D5E6">
            <w:pPr>
              <w:spacing w:after="0" w:line="240" w:lineRule="auto"/>
              <w:jc w:val="center"/>
              <w:textAlignment w:val="center"/>
              <w:rPr>
                <w:rFonts w:hint="eastAsia" w:ascii="仿宋" w:hAnsi="仿宋" w:eastAsia="仿宋" w:cs="仿宋"/>
                <w:color w:val="auto"/>
                <w:sz w:val="20"/>
                <w:szCs w:val="20"/>
                <w:lang w:val="en-US" w:eastAsia="zh-CN"/>
              </w:rPr>
            </w:pPr>
          </w:p>
        </w:tc>
      </w:tr>
      <w:tr w14:paraId="0DE69D10">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319DDF40">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390DF">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宣传读本</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66EE9">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210*285mm，300p内黑白</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D643">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86D4">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A3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36D1">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本</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01EE">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20</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629615D4">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A03339B">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CFC56C2">
            <w:pPr>
              <w:spacing w:after="0" w:line="240" w:lineRule="auto"/>
              <w:jc w:val="center"/>
              <w:textAlignment w:val="center"/>
              <w:rPr>
                <w:rFonts w:hint="eastAsia" w:ascii="仿宋" w:hAnsi="仿宋" w:eastAsia="仿宋" w:cs="仿宋"/>
                <w:color w:val="auto"/>
                <w:sz w:val="20"/>
                <w:szCs w:val="20"/>
                <w:lang w:val="en-US" w:eastAsia="zh-CN"/>
              </w:rPr>
            </w:pPr>
          </w:p>
        </w:tc>
      </w:tr>
      <w:tr w14:paraId="6DD5485E">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A733">
            <w:pPr>
              <w:spacing w:after="0" w:line="240" w:lineRule="auto"/>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DEBA6">
            <w:pPr>
              <w:spacing w:after="0" w:line="240" w:lineRule="auto"/>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台签制作</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7B80A">
            <w:pPr>
              <w:spacing w:after="0" w:line="240" w:lineRule="auto"/>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含台签架</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617D">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C334">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4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FC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color w:val="auto"/>
                <w:sz w:val="20"/>
                <w:szCs w:val="20"/>
                <w:lang w:val="en-US" w:eastAsia="zh-CN"/>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C090">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15</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0A752718">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D4FFECE">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1ED541E">
            <w:pPr>
              <w:spacing w:after="0" w:line="240" w:lineRule="auto"/>
              <w:jc w:val="center"/>
              <w:textAlignment w:val="center"/>
              <w:rPr>
                <w:rFonts w:hint="eastAsia" w:ascii="仿宋" w:hAnsi="仿宋" w:eastAsia="仿宋" w:cs="仿宋"/>
                <w:color w:val="auto"/>
                <w:sz w:val="20"/>
                <w:szCs w:val="20"/>
                <w:lang w:val="en-US" w:eastAsia="zh-CN"/>
              </w:rPr>
            </w:pPr>
          </w:p>
        </w:tc>
      </w:tr>
      <w:tr w14:paraId="1225F11C">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6C3D">
            <w:pPr>
              <w:spacing w:after="0" w:line="240" w:lineRule="auto"/>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22B2A">
            <w:pPr>
              <w:spacing w:after="0" w:line="240" w:lineRule="auto"/>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宣传栏制作</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4B7F5">
            <w:pPr>
              <w:spacing w:after="0" w:line="240" w:lineRule="auto"/>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3.5*1.5m单面</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676C">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981B">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4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35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3A04">
            <w:pPr>
              <w:keepNext w:val="0"/>
              <w:keepLines w:val="0"/>
              <w:widowControl/>
              <w:suppressLineNumbers w:val="0"/>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400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E286">
            <w:pPr>
              <w:spacing w:after="0" w:line="240" w:lineRule="auto"/>
              <w:jc w:val="center"/>
              <w:textAlignment w:val="center"/>
              <w:rPr>
                <w:rFonts w:hint="eastAsia" w:ascii="仿宋" w:hAnsi="仿宋" w:eastAsia="仿宋" w:cs="仿宋"/>
                <w:color w:val="auto"/>
                <w:kern w:val="2"/>
                <w:sz w:val="20"/>
                <w:szCs w:val="20"/>
                <w:lang w:val="en-US" w:eastAsia="zh-CN" w:bidi="ar-SA"/>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83AA">
            <w:pPr>
              <w:spacing w:after="0" w:line="240" w:lineRule="auto"/>
              <w:jc w:val="center"/>
              <w:textAlignment w:val="center"/>
              <w:rPr>
                <w:rFonts w:hint="eastAsia" w:ascii="仿宋" w:hAnsi="仿宋" w:eastAsia="仿宋" w:cs="仿宋"/>
                <w:color w:val="auto"/>
                <w:kern w:val="2"/>
                <w:sz w:val="20"/>
                <w:szCs w:val="20"/>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17D4">
            <w:pPr>
              <w:spacing w:after="0" w:line="240" w:lineRule="auto"/>
              <w:jc w:val="center"/>
              <w:textAlignment w:val="center"/>
              <w:rPr>
                <w:rFonts w:hint="eastAsia" w:ascii="仿宋" w:hAnsi="仿宋" w:eastAsia="仿宋" w:cs="仿宋"/>
                <w:color w:val="auto"/>
                <w:kern w:val="2"/>
                <w:sz w:val="20"/>
                <w:szCs w:val="20"/>
                <w:lang w:val="en-US" w:eastAsia="zh-CN" w:bidi="ar-SA"/>
              </w:rPr>
            </w:pPr>
          </w:p>
        </w:tc>
      </w:tr>
    </w:tbl>
    <w:tbl>
      <w:tblPr>
        <w:tblStyle w:val="13"/>
        <w:tblW w:w="15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7"/>
        <w:gridCol w:w="3952"/>
        <w:gridCol w:w="8064"/>
      </w:tblGrid>
      <w:tr w14:paraId="23A5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3417" w:type="dxa"/>
            <w:shd w:val="clear" w:color="auto" w:fill="auto"/>
            <w:vAlign w:val="center"/>
          </w:tcPr>
          <w:p w14:paraId="56285C3D">
            <w:pPr>
              <w:pStyle w:val="11"/>
              <w:ind w:left="0" w:leftChars="0" w:firstLine="0" w:firstLineChars="0"/>
              <w:rPr>
                <w:rFonts w:hint="default" w:eastAsia="仿宋_GB2312"/>
                <w:sz w:val="36"/>
                <w:szCs w:val="36"/>
                <w:lang w:val="en-US" w:eastAsia="zh-CN"/>
              </w:rPr>
            </w:pPr>
            <w:r>
              <w:rPr>
                <w:rFonts w:hint="eastAsia"/>
                <w:color w:val="auto"/>
                <w:sz w:val="36"/>
                <w:szCs w:val="36"/>
                <w:highlight w:val="none"/>
                <w:lang w:val="en-US" w:eastAsia="zh-CN"/>
              </w:rPr>
              <w:t>供应商报价（盖章）</w:t>
            </w:r>
          </w:p>
          <w:p w14:paraId="1430D630">
            <w:pPr>
              <w:spacing w:line="360" w:lineRule="exact"/>
              <w:jc w:val="center"/>
              <w:rPr>
                <w:rFonts w:hint="default"/>
                <w:color w:val="auto"/>
                <w:sz w:val="21"/>
                <w:szCs w:val="21"/>
                <w:highlight w:val="none"/>
                <w:lang w:val="en-US" w:eastAsia="zh-CN"/>
              </w:rPr>
            </w:pPr>
          </w:p>
        </w:tc>
        <w:tc>
          <w:tcPr>
            <w:tcW w:w="3952" w:type="dxa"/>
            <w:shd w:val="clear" w:color="auto" w:fill="auto"/>
            <w:vAlign w:val="center"/>
          </w:tcPr>
          <w:p w14:paraId="48B5D0F5">
            <w:pPr>
              <w:spacing w:line="360" w:lineRule="exact"/>
              <w:jc w:val="both"/>
              <w:rPr>
                <w:rFonts w:hint="eastAsia"/>
                <w:color w:val="auto"/>
                <w:sz w:val="30"/>
                <w:szCs w:val="30"/>
                <w:highlight w:val="none"/>
                <w:lang w:val="en-US" w:eastAsia="zh-CN"/>
              </w:rPr>
            </w:pPr>
            <w:r>
              <w:rPr>
                <w:rFonts w:hint="eastAsia"/>
                <w:color w:val="auto"/>
                <w:sz w:val="30"/>
                <w:szCs w:val="30"/>
                <w:highlight w:val="none"/>
                <w:lang w:val="en-US" w:eastAsia="zh-CN"/>
              </w:rPr>
              <w:t>小写：</w:t>
            </w:r>
          </w:p>
          <w:p w14:paraId="18B67E89">
            <w:pPr>
              <w:spacing w:line="360" w:lineRule="exact"/>
              <w:jc w:val="both"/>
              <w:rPr>
                <w:rFonts w:hint="default"/>
                <w:lang w:val="en-US" w:eastAsia="zh-CN"/>
              </w:rPr>
            </w:pPr>
            <w:r>
              <w:rPr>
                <w:rFonts w:hint="eastAsia"/>
                <w:color w:val="auto"/>
                <w:sz w:val="30"/>
                <w:szCs w:val="30"/>
                <w:highlight w:val="none"/>
                <w:lang w:val="en-US" w:eastAsia="zh-CN"/>
              </w:rPr>
              <w:t>大写：</w:t>
            </w:r>
          </w:p>
        </w:tc>
        <w:tc>
          <w:tcPr>
            <w:tcW w:w="8064" w:type="dxa"/>
            <w:shd w:val="clear" w:color="auto" w:fill="auto"/>
            <w:vAlign w:val="center"/>
          </w:tcPr>
          <w:p w14:paraId="623553C3">
            <w:pPr>
              <w:spacing w:line="360" w:lineRule="exact"/>
              <w:jc w:val="both"/>
              <w:rPr>
                <w:rFonts w:hint="eastAsia"/>
                <w:color w:val="auto"/>
                <w:sz w:val="30"/>
                <w:szCs w:val="30"/>
                <w:highlight w:val="none"/>
                <w:lang w:val="en-US" w:eastAsia="zh-CN"/>
              </w:rPr>
            </w:pPr>
            <w:r>
              <w:rPr>
                <w:rFonts w:hint="eastAsia" w:ascii="仿宋_GB2312" w:hAnsi="仿宋_GB2312" w:eastAsia="仿宋_GB2312" w:cs="仿宋_GB2312"/>
                <w:b/>
                <w:bCs/>
                <w:color w:val="auto"/>
                <w:kern w:val="0"/>
                <w:sz w:val="28"/>
                <w:szCs w:val="28"/>
                <w:highlight w:val="none"/>
                <w:lang w:val="en-US" w:eastAsia="zh-CN" w:bidi="ar-SA"/>
              </w:rPr>
              <w:t>计算方式：横幅</w:t>
            </w:r>
            <w:r>
              <w:rPr>
                <w:rFonts w:hint="eastAsia" w:ascii="仿宋_GB2312" w:hAnsi="仿宋_GB2312" w:eastAsia="仿宋_GB2312" w:cs="仿宋_GB2312"/>
                <w:b/>
                <w:bCs/>
                <w:color w:val="auto"/>
                <w:sz w:val="28"/>
                <w:szCs w:val="28"/>
                <w:highlight w:val="none"/>
                <w:lang w:val="en-US" w:eastAsia="zh-CN"/>
              </w:rPr>
              <w:t>报价/100+宣传海报（型号一）报价+宣传海报（型号一）报价+宣传读本报价/10+</w:t>
            </w:r>
            <w:r>
              <w:rPr>
                <w:rFonts w:hint="eastAsia" w:ascii="仿宋_GB2312" w:hAnsi="仿宋_GB2312" w:eastAsia="仿宋_GB2312" w:cs="仿宋_GB2312"/>
                <w:b/>
                <w:bCs/>
                <w:color w:val="auto"/>
                <w:kern w:val="0"/>
                <w:sz w:val="28"/>
                <w:szCs w:val="28"/>
                <w:highlight w:val="none"/>
                <w:lang w:val="en-US" w:eastAsia="zh-CN" w:bidi="ar-SA"/>
              </w:rPr>
              <w:t>台签制作</w:t>
            </w:r>
            <w:r>
              <w:rPr>
                <w:rFonts w:hint="eastAsia" w:ascii="仿宋_GB2312" w:hAnsi="仿宋_GB2312" w:eastAsia="仿宋_GB2312" w:cs="仿宋_GB2312"/>
                <w:b/>
                <w:bCs/>
                <w:color w:val="auto"/>
                <w:sz w:val="28"/>
                <w:szCs w:val="28"/>
                <w:highlight w:val="none"/>
                <w:lang w:val="en-US" w:eastAsia="zh-CN"/>
              </w:rPr>
              <w:t>报价/5+</w:t>
            </w:r>
            <w:r>
              <w:rPr>
                <w:rFonts w:hint="eastAsia" w:ascii="仿宋_GB2312" w:hAnsi="仿宋_GB2312" w:eastAsia="仿宋_GB2312" w:cs="仿宋_GB2312"/>
                <w:b/>
                <w:bCs/>
                <w:color w:val="auto"/>
                <w:kern w:val="0"/>
                <w:sz w:val="28"/>
                <w:szCs w:val="28"/>
                <w:highlight w:val="none"/>
                <w:lang w:val="en-US" w:eastAsia="zh-CN" w:bidi="ar-SA"/>
              </w:rPr>
              <w:t>宣传栏制作</w:t>
            </w:r>
            <w:r>
              <w:rPr>
                <w:rFonts w:hint="eastAsia" w:ascii="仿宋_GB2312" w:hAnsi="仿宋_GB2312" w:eastAsia="仿宋_GB2312" w:cs="仿宋_GB2312"/>
                <w:b/>
                <w:bCs/>
                <w:color w:val="auto"/>
                <w:sz w:val="28"/>
                <w:szCs w:val="28"/>
                <w:highlight w:val="none"/>
                <w:lang w:val="en-US" w:eastAsia="zh-CN"/>
              </w:rPr>
              <w:t>/100=综合报价</w:t>
            </w:r>
          </w:p>
        </w:tc>
      </w:tr>
    </w:tbl>
    <w:p w14:paraId="0E9AC515">
      <w:pPr>
        <w:widowControl/>
        <w:adjustRightInd w:val="0"/>
        <w:snapToGrid w:val="0"/>
        <w:spacing w:line="480" w:lineRule="exact"/>
        <w:ind w:firstLine="562" w:firstLineChars="200"/>
        <w:jc w:val="both"/>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备注：1、因支队年度预算列支该项经费预算2万元，支队根据预算开展此项工作，所以报价总金额为固定值，供应商在报价时需按总预算金额进行填报，采购人将通过分项报价进行评比、排名。2、评比原则：按供应商综合报价最低（计算方式：横幅</w:t>
      </w:r>
      <w:r>
        <w:rPr>
          <w:rFonts w:hint="eastAsia" w:ascii="仿宋_GB2312" w:hAnsi="仿宋_GB2312" w:eastAsia="仿宋_GB2312" w:cs="仿宋_GB2312"/>
          <w:b/>
          <w:bCs/>
          <w:color w:val="auto"/>
          <w:sz w:val="28"/>
          <w:szCs w:val="28"/>
          <w:highlight w:val="none"/>
          <w:lang w:val="en-US" w:eastAsia="zh-CN"/>
        </w:rPr>
        <w:t>报价/100+宣传海报（型号一）报价+宣传海报（型号二）报价+宣传读本报价/10+</w:t>
      </w:r>
      <w:r>
        <w:rPr>
          <w:rFonts w:hint="eastAsia" w:ascii="仿宋_GB2312" w:hAnsi="仿宋_GB2312" w:eastAsia="仿宋_GB2312" w:cs="仿宋_GB2312"/>
          <w:b/>
          <w:bCs/>
          <w:color w:val="auto"/>
          <w:kern w:val="0"/>
          <w:sz w:val="28"/>
          <w:szCs w:val="28"/>
          <w:highlight w:val="none"/>
          <w:lang w:val="en-US" w:eastAsia="zh-CN" w:bidi="ar-SA"/>
        </w:rPr>
        <w:t>台签制作</w:t>
      </w:r>
      <w:r>
        <w:rPr>
          <w:rFonts w:hint="eastAsia" w:ascii="仿宋_GB2312" w:hAnsi="仿宋_GB2312" w:eastAsia="仿宋_GB2312" w:cs="仿宋_GB2312"/>
          <w:b/>
          <w:bCs/>
          <w:color w:val="auto"/>
          <w:sz w:val="28"/>
          <w:szCs w:val="28"/>
          <w:highlight w:val="none"/>
          <w:lang w:val="en-US" w:eastAsia="zh-CN"/>
        </w:rPr>
        <w:t>报价/5+</w:t>
      </w:r>
      <w:r>
        <w:rPr>
          <w:rFonts w:hint="eastAsia" w:ascii="仿宋_GB2312" w:hAnsi="仿宋_GB2312" w:eastAsia="仿宋_GB2312" w:cs="仿宋_GB2312"/>
          <w:b/>
          <w:bCs/>
          <w:color w:val="auto"/>
          <w:kern w:val="0"/>
          <w:sz w:val="28"/>
          <w:szCs w:val="28"/>
          <w:highlight w:val="none"/>
          <w:lang w:val="en-US" w:eastAsia="zh-CN" w:bidi="ar-SA"/>
        </w:rPr>
        <w:t>宣传栏制作</w:t>
      </w:r>
      <w:r>
        <w:rPr>
          <w:rFonts w:hint="eastAsia" w:ascii="仿宋_GB2312" w:hAnsi="仿宋_GB2312" w:eastAsia="仿宋_GB2312" w:cs="仿宋_GB2312"/>
          <w:b/>
          <w:bCs/>
          <w:color w:val="auto"/>
          <w:sz w:val="28"/>
          <w:szCs w:val="28"/>
          <w:highlight w:val="none"/>
          <w:lang w:val="en-US" w:eastAsia="zh-CN"/>
        </w:rPr>
        <w:t>/100=综合报价</w:t>
      </w:r>
      <w:r>
        <w:rPr>
          <w:rFonts w:hint="eastAsia" w:ascii="仿宋_GB2312" w:hAnsi="仿宋_GB2312" w:eastAsia="仿宋_GB2312" w:cs="仿宋_GB2312"/>
          <w:b/>
          <w:bCs/>
          <w:color w:val="auto"/>
          <w:kern w:val="0"/>
          <w:sz w:val="28"/>
          <w:szCs w:val="28"/>
          <w:highlight w:val="none"/>
          <w:lang w:val="en-US" w:eastAsia="zh-CN" w:bidi="ar-SA"/>
        </w:rPr>
        <w:t>）进行排名，如综合报价一致，按报名先后进行排名。3、系统将按照报价先后时间进行排名，报价最后供应商不作为成交供应商。4、单价不得超过单项预算金额。5、实际需求根据每月日常需求进行配送，据实结算。6、在报价清单内的物品，按报价清单金额进行结算，在报价清单以外的产品，采购人与供应商协商，参照电子卖场平均价进行采购，如电子卖场无该产品，参考市场价格。</w:t>
      </w:r>
    </w:p>
    <w:p w14:paraId="157E0BC6">
      <w:pPr>
        <w:widowControl/>
        <w:adjustRightInd w:val="0"/>
        <w:snapToGrid w:val="0"/>
        <w:spacing w:line="480" w:lineRule="exact"/>
        <w:ind w:firstLine="640" w:firstLineChars="200"/>
        <w:jc w:val="both"/>
        <w:rPr>
          <w:rFonts w:hint="default" w:ascii="仿宋" w:hAnsi="仿宋" w:eastAsia="仿宋" w:cs="仿宋"/>
          <w:bCs/>
          <w:kern w:val="21"/>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09E1D4-4608-4DBA-B463-588734FC40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67CB2EE-A9F6-44F3-AD65-98110AD0FA4A}"/>
  </w:font>
  <w:font w:name="仿宋_GB2312">
    <w:panose1 w:val="02010609030101010101"/>
    <w:charset w:val="86"/>
    <w:family w:val="modern"/>
    <w:pitch w:val="default"/>
    <w:sig w:usb0="00000001" w:usb1="080E0000" w:usb2="00000000" w:usb3="00000000" w:csb0="00040000" w:csb1="00000000"/>
    <w:embedRegular r:id="rId3" w:fontKey="{81085176-C308-4F8D-A46C-C23385A507D2}"/>
  </w:font>
  <w:font w:name="方正大标宋_GBK">
    <w:altName w:val="宋体"/>
    <w:panose1 w:val="00000000000000000000"/>
    <w:charset w:val="86"/>
    <w:family w:val="script"/>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4" w:fontKey="{E4A1581B-F9AA-4726-8033-987116CB69B6}"/>
  </w:font>
  <w:font w:name="方正黑体_GBK">
    <w:panose1 w:val="03000509000000000000"/>
    <w:charset w:val="86"/>
    <w:family w:val="script"/>
    <w:pitch w:val="default"/>
    <w:sig w:usb0="00000001" w:usb1="080E0000" w:usb2="00000000" w:usb3="00000000" w:csb0="00040000" w:csb1="00000000"/>
    <w:embedRegular r:id="rId5" w:fontKey="{ADF8D17B-A132-4831-ACFD-73A43471D42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57D08"/>
    <w:multiLevelType w:val="singleLevel"/>
    <w:tmpl w:val="66557D0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Zjg0NzYzOGIwMDk5MWY5MjBhNTZlZDExMDhhYjkifQ=="/>
  </w:docVars>
  <w:rsids>
    <w:rsidRoot w:val="007F1679"/>
    <w:rsid w:val="00040B4E"/>
    <w:rsid w:val="00557BA8"/>
    <w:rsid w:val="005C20A9"/>
    <w:rsid w:val="00764506"/>
    <w:rsid w:val="007B6EA2"/>
    <w:rsid w:val="007F1679"/>
    <w:rsid w:val="00E42D57"/>
    <w:rsid w:val="00F601F5"/>
    <w:rsid w:val="00F73033"/>
    <w:rsid w:val="04447DBF"/>
    <w:rsid w:val="055F077A"/>
    <w:rsid w:val="060879BD"/>
    <w:rsid w:val="0E990B63"/>
    <w:rsid w:val="12F22473"/>
    <w:rsid w:val="154D7A08"/>
    <w:rsid w:val="15D14A51"/>
    <w:rsid w:val="167D2C6C"/>
    <w:rsid w:val="197D775A"/>
    <w:rsid w:val="1A3E74E1"/>
    <w:rsid w:val="1C694E2F"/>
    <w:rsid w:val="1DC1443C"/>
    <w:rsid w:val="27E30286"/>
    <w:rsid w:val="2C1D5DDB"/>
    <w:rsid w:val="3739020D"/>
    <w:rsid w:val="37E57A1D"/>
    <w:rsid w:val="37E67181"/>
    <w:rsid w:val="40025EEE"/>
    <w:rsid w:val="45DA75F2"/>
    <w:rsid w:val="45F72A95"/>
    <w:rsid w:val="464E4544"/>
    <w:rsid w:val="4AEA6060"/>
    <w:rsid w:val="4DC74B83"/>
    <w:rsid w:val="580A16B1"/>
    <w:rsid w:val="58885610"/>
    <w:rsid w:val="5C781C6D"/>
    <w:rsid w:val="5E796964"/>
    <w:rsid w:val="6494687C"/>
    <w:rsid w:val="6E1641E1"/>
    <w:rsid w:val="6F04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eastAsia="仿宋"/>
    </w:rPr>
  </w:style>
  <w:style w:type="paragraph" w:styleId="4">
    <w:name w:val="Body Text"/>
    <w:basedOn w:val="1"/>
    <w:qFormat/>
    <w:uiPriority w:val="0"/>
    <w:pPr>
      <w:spacing w:after="120"/>
    </w:pPr>
  </w:style>
  <w:style w:type="paragraph" w:styleId="5">
    <w:name w:val="Body Text Indent"/>
    <w:basedOn w:val="1"/>
    <w:qFormat/>
    <w:uiPriority w:val="99"/>
    <w:pPr>
      <w:autoSpaceDE w:val="0"/>
      <w:autoSpaceDN w:val="0"/>
      <w:adjustRightInd w:val="0"/>
      <w:spacing w:line="600" w:lineRule="exact"/>
      <w:ind w:firstLine="200" w:firstLineChars="200"/>
      <w:jc w:val="left"/>
    </w:pPr>
    <w:rPr>
      <w:rFonts w:ascii="仿宋_GB2312" w:hAnsi="方正大标宋_GBK" w:eastAsia="仿宋_GB2312"/>
      <w:kern w:val="0"/>
      <w:sz w:val="32"/>
      <w:szCs w:val="20"/>
      <w:lang w:val="zh-CN"/>
    </w:rPr>
  </w:style>
  <w:style w:type="paragraph" w:styleId="6">
    <w:name w:val="Plain Text"/>
    <w:basedOn w:val="1"/>
    <w:qFormat/>
    <w:uiPriority w:val="0"/>
    <w:pPr>
      <w:autoSpaceDE w:val="0"/>
      <w:autoSpaceDN w:val="0"/>
      <w:adjustRightInd w:val="0"/>
    </w:pPr>
    <w:rPr>
      <w:rFonts w:hAnsi="Tms Rmn" w:cs="宋体"/>
      <w:szCs w:val="21"/>
    </w:rPr>
  </w:style>
  <w:style w:type="paragraph" w:styleId="7">
    <w:name w:val="footer"/>
    <w:basedOn w:val="1"/>
    <w:qFormat/>
    <w:uiPriority w:val="99"/>
    <w:pPr>
      <w:tabs>
        <w:tab w:val="center" w:pos="4153"/>
        <w:tab w:val="right" w:pos="8306"/>
      </w:tabs>
      <w:overflowPunct w:val="0"/>
      <w:topLinePunct/>
      <w:autoSpaceDE w:val="0"/>
      <w:autoSpaceDN w:val="0"/>
      <w:snapToGrid w:val="0"/>
      <w:jc w:val="left"/>
    </w:pPr>
    <w:rPr>
      <w:rFonts w:ascii="方正仿宋_GBK" w:hAnsi="方正大标宋_GBK" w:eastAsia="方正仿宋_GBK"/>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pPr>
      <w:ind w:left="1260"/>
    </w:pPr>
  </w:style>
  <w:style w:type="paragraph" w:styleId="10">
    <w:name w:val="Normal (Web)"/>
    <w:basedOn w:val="1"/>
    <w:qFormat/>
    <w:uiPriority w:val="0"/>
    <w:rPr>
      <w:sz w:val="24"/>
    </w:rPr>
  </w:style>
  <w:style w:type="paragraph" w:styleId="11">
    <w:name w:val="Body Text First Indent 2"/>
    <w:basedOn w:val="5"/>
    <w:qFormat/>
    <w:uiPriority w:val="99"/>
    <w:pPr>
      <w:spacing w:before="100" w:beforeAutospacing="1"/>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font41"/>
    <w:basedOn w:val="14"/>
    <w:qFormat/>
    <w:uiPriority w:val="0"/>
    <w:rPr>
      <w:rFonts w:hint="eastAsia" w:ascii="等线" w:hAnsi="等线" w:eastAsia="等线" w:cs="等线"/>
      <w:color w:val="000000"/>
      <w:sz w:val="16"/>
      <w:szCs w:val="16"/>
      <w:u w:val="none"/>
    </w:rPr>
  </w:style>
  <w:style w:type="character" w:customStyle="1" w:styleId="19">
    <w:name w:val="页眉 Char"/>
    <w:basedOn w:val="14"/>
    <w:link w:val="8"/>
    <w:qFormat/>
    <w:uiPriority w:val="0"/>
    <w:rPr>
      <w:rFonts w:ascii="Calibri" w:hAnsi="Calibri"/>
      <w:kern w:val="2"/>
      <w:sz w:val="18"/>
      <w:szCs w:val="18"/>
    </w:rPr>
  </w:style>
  <w:style w:type="paragraph" w:customStyle="1" w:styleId="20">
    <w:name w:val="样式 10 磅"/>
    <w:autoRedefine/>
    <w:qFormat/>
    <w:uiPriority w:val="0"/>
    <w:pPr>
      <w:widowControl w:val="0"/>
      <w:jc w:val="both"/>
    </w:pPr>
    <w:rPr>
      <w:rFonts w:ascii="等线" w:hAnsi="等线" w:eastAsia="等线" w:cs="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2133</Words>
  <Characters>2306</Characters>
  <Lines>10</Lines>
  <Paragraphs>2</Paragraphs>
  <TotalTime>10</TotalTime>
  <ScaleCrop>false</ScaleCrop>
  <LinksUpToDate>false</LinksUpToDate>
  <CharactersWithSpaces>2313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2024-10-30T02:13:00Z</dcterms:created>
  <dc:creator>34857</dc:creator>
  <cp:lastModifiedBy>竭诚奉献</cp:lastModifiedBy>
  <cp:lastPrinted>2024-05-14T01:25:00Z</cp:lastPrinted>
  <dcterms:modified xsi:type="dcterms:W3CDTF">2025-06-17T14:03:21Z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6CE1C3079ECC44919CB5E42621F09B16_13</vt:lpwstr>
  </property>
  <property fmtid="{D5CDD505-2E9C-101B-9397-08002B2CF9AE}" pid="4" name="KSOTemplateDocerSaveRecord">
    <vt:lpwstr>eyJoZGlkIjoiMTI2ZTIwYjZlMThkOTgzNjBiOWJmZTI0N2Q4N2FjMmUiLCJ1c2VySWQiOiIyNTMzNzE3MDEifQ==</vt:lpwstr>
  </property>
</Properties>
</file>