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BB566">
      <w:pPr>
        <w:pStyle w:val="10"/>
        <w:widowControl/>
        <w:shd w:val="clear" w:color="auto" w:fill="FDFDFE"/>
        <w:spacing w:line="560" w:lineRule="exact"/>
        <w:ind w:firstLine="482"/>
        <w:jc w:val="center"/>
        <w:rPr>
          <w:rFonts w:ascii="方正小标宋_GBK" w:hAnsi="方正小标宋_GBK" w:eastAsia="方正小标宋_GBK" w:cs="方正小标宋_GBK"/>
          <w:sz w:val="44"/>
          <w:szCs w:val="44"/>
          <w:shd w:val="clear" w:color="auto" w:fill="FDFDFE"/>
        </w:rPr>
      </w:pPr>
      <w:bookmarkStart w:id="0" w:name="_GoBack"/>
      <w:r>
        <w:rPr>
          <w:rFonts w:hint="eastAsia" w:ascii="方正小标宋_GBK" w:hAnsi="宋体" w:eastAsia="方正小标宋_GBK" w:cs="宋体"/>
          <w:color w:val="000000"/>
          <w:sz w:val="44"/>
          <w:szCs w:val="44"/>
          <w:lang w:val="en-US" w:eastAsia="zh-CN"/>
        </w:rPr>
        <w:t>娄底市消防救援支队造价定点单位采购项目</w:t>
      </w:r>
      <w:bookmarkEnd w:id="0"/>
      <w:r>
        <w:rPr>
          <w:rFonts w:hint="eastAsia" w:ascii="方正小标宋_GBK" w:hAnsi="宋体" w:eastAsia="方正小标宋_GBK" w:cs="宋体"/>
          <w:color w:val="000000"/>
          <w:sz w:val="44"/>
          <w:szCs w:val="44"/>
          <w:lang w:val="en-US" w:eastAsia="zh-CN"/>
        </w:rPr>
        <w:t>竞价文件</w:t>
      </w:r>
    </w:p>
    <w:p w14:paraId="4B791AE8">
      <w:pPr>
        <w:spacing w:line="480" w:lineRule="exact"/>
        <w:rPr>
          <w:rFonts w:ascii="黑体" w:hAnsi="黑体" w:eastAsia="黑体" w:cs="黑体"/>
          <w:sz w:val="32"/>
          <w:szCs w:val="32"/>
        </w:rPr>
      </w:pPr>
      <w:r>
        <w:rPr>
          <w:rFonts w:hint="eastAsia" w:ascii="黑体" w:hAnsi="黑体" w:eastAsia="黑体" w:cs="黑体"/>
          <w:sz w:val="32"/>
          <w:szCs w:val="32"/>
        </w:rPr>
        <w:t>一、采购项目概况：</w:t>
      </w:r>
    </w:p>
    <w:p w14:paraId="5928A1FA">
      <w:pPr>
        <w:pStyle w:val="10"/>
        <w:widowControl/>
        <w:shd w:val="clear" w:color="auto" w:fill="FDFDFE"/>
        <w:spacing w:line="560" w:lineRule="exact"/>
        <w:ind w:firstLine="640" w:firstLineChars="200"/>
        <w:jc w:val="left"/>
        <w:rPr>
          <w:rFonts w:hint="eastAsia" w:ascii="仿宋" w:hAnsi="仿宋" w:eastAsia="仿宋" w:cs="仿宋"/>
          <w:bCs/>
          <w:kern w:val="21"/>
          <w:sz w:val="32"/>
          <w:szCs w:val="32"/>
          <w:lang w:val="en-US" w:eastAsia="zh-CN" w:bidi="ar-SA"/>
        </w:rPr>
      </w:pPr>
      <w:r>
        <w:rPr>
          <w:rFonts w:hint="eastAsia" w:ascii="仿宋" w:hAnsi="仿宋" w:eastAsia="仿宋" w:cs="仿宋"/>
          <w:bCs/>
          <w:kern w:val="21"/>
          <w:sz w:val="32"/>
          <w:szCs w:val="32"/>
        </w:rPr>
        <w:t>1.项目名称：</w:t>
      </w:r>
      <w:r>
        <w:rPr>
          <w:rFonts w:hint="eastAsia" w:ascii="仿宋" w:hAnsi="仿宋" w:eastAsia="仿宋" w:cs="仿宋"/>
          <w:bCs/>
          <w:kern w:val="21"/>
          <w:sz w:val="32"/>
          <w:szCs w:val="32"/>
          <w:lang w:val="en-US" w:eastAsia="zh-CN" w:bidi="ar-SA"/>
        </w:rPr>
        <w:t>娄底市消防救援支队造价定点单位采购项目</w:t>
      </w:r>
    </w:p>
    <w:p w14:paraId="18F08A2C">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2F9072A5">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3.采购控制价：￥</w:t>
      </w:r>
      <w:r>
        <w:rPr>
          <w:rFonts w:hint="eastAsia" w:ascii="仿宋" w:hAnsi="仿宋" w:eastAsia="仿宋" w:cs="仿宋"/>
          <w:bCs/>
          <w:kern w:val="21"/>
          <w:sz w:val="32"/>
          <w:szCs w:val="32"/>
          <w:lang w:val="en-US" w:eastAsia="zh-CN"/>
        </w:rPr>
        <w:t xml:space="preserve"> 20000.00</w:t>
      </w:r>
      <w:r>
        <w:rPr>
          <w:rFonts w:hint="eastAsia" w:ascii="仿宋" w:hAnsi="仿宋" w:eastAsia="仿宋" w:cs="仿宋"/>
          <w:bCs/>
          <w:kern w:val="21"/>
          <w:sz w:val="32"/>
          <w:szCs w:val="32"/>
        </w:rPr>
        <w:t>元。</w:t>
      </w:r>
    </w:p>
    <w:p w14:paraId="5BAF0FD0">
      <w:pPr>
        <w:pStyle w:val="17"/>
        <w:spacing w:line="480" w:lineRule="exact"/>
        <w:ind w:firstLine="640" w:firstLineChars="200"/>
        <w:rPr>
          <w:rFonts w:hint="eastAsia" w:ascii="仿宋" w:hAnsi="仿宋" w:eastAsia="仿宋" w:cs="仿宋"/>
          <w:bCs/>
          <w:kern w:val="21"/>
          <w:sz w:val="32"/>
          <w:szCs w:val="32"/>
        </w:rPr>
      </w:pPr>
      <w:r>
        <w:rPr>
          <w:rFonts w:hint="eastAsia" w:ascii="宋体" w:hAnsi="宋体" w:cs="宋体"/>
          <w:sz w:val="32"/>
          <w:szCs w:val="32"/>
        </w:rPr>
        <w:t>4.</w:t>
      </w:r>
      <w:r>
        <w:rPr>
          <w:rFonts w:hint="eastAsia" w:ascii="仿宋" w:hAnsi="仿宋" w:eastAsia="仿宋" w:cs="仿宋"/>
          <w:bCs/>
          <w:kern w:val="21"/>
          <w:sz w:val="32"/>
          <w:szCs w:val="32"/>
        </w:rPr>
        <w:t>项目概况：根据</w:t>
      </w:r>
      <w:r>
        <w:rPr>
          <w:rFonts w:hint="eastAsia" w:ascii="仿宋" w:hAnsi="仿宋" w:eastAsia="仿宋" w:cs="仿宋"/>
          <w:bCs/>
          <w:kern w:val="21"/>
          <w:sz w:val="32"/>
          <w:szCs w:val="32"/>
          <w:lang w:val="en-US" w:eastAsia="zh-CN"/>
        </w:rPr>
        <w:t>年度预算</w:t>
      </w:r>
      <w:r>
        <w:rPr>
          <w:rFonts w:hint="eastAsia" w:ascii="仿宋" w:hAnsi="仿宋" w:eastAsia="仿宋" w:cs="仿宋"/>
          <w:bCs/>
          <w:kern w:val="21"/>
          <w:sz w:val="32"/>
          <w:szCs w:val="32"/>
        </w:rPr>
        <w:t>，我</w:t>
      </w:r>
      <w:r>
        <w:rPr>
          <w:rFonts w:hint="eastAsia" w:ascii="仿宋" w:hAnsi="仿宋" w:eastAsia="仿宋" w:cs="仿宋"/>
          <w:bCs/>
          <w:kern w:val="21"/>
          <w:sz w:val="32"/>
          <w:szCs w:val="32"/>
          <w:lang w:val="en-US" w:eastAsia="zh-CN"/>
        </w:rPr>
        <w:t>支队拟造价单位定点采购</w:t>
      </w:r>
      <w:r>
        <w:rPr>
          <w:rFonts w:hint="eastAsia" w:ascii="仿宋" w:hAnsi="仿宋" w:eastAsia="仿宋" w:cs="仿宋"/>
          <w:bCs/>
          <w:kern w:val="21"/>
          <w:sz w:val="32"/>
          <w:szCs w:val="32"/>
          <w:lang w:eastAsia="zh-CN"/>
        </w:rPr>
        <w:t>，</w:t>
      </w:r>
      <w:r>
        <w:rPr>
          <w:rFonts w:hint="eastAsia" w:ascii="仿宋" w:hAnsi="仿宋" w:eastAsia="仿宋" w:cs="仿宋"/>
          <w:bCs/>
          <w:kern w:val="21"/>
          <w:sz w:val="32"/>
          <w:szCs w:val="32"/>
          <w:lang w:val="en-US" w:eastAsia="zh-CN"/>
        </w:rPr>
        <w:t>我单位造价项目为10万元以上货物、工程类项目，</w:t>
      </w:r>
      <w:r>
        <w:rPr>
          <w:rFonts w:hint="eastAsia" w:ascii="仿宋" w:hAnsi="仿宋" w:eastAsia="仿宋" w:cs="仿宋"/>
          <w:bCs/>
          <w:kern w:val="21"/>
          <w:sz w:val="32"/>
          <w:szCs w:val="32"/>
        </w:rPr>
        <w:t>具体详见采购清单</w:t>
      </w:r>
      <w:r>
        <w:rPr>
          <w:rFonts w:hint="eastAsia" w:ascii="仿宋" w:hAnsi="仿宋" w:eastAsia="仿宋" w:cs="仿宋"/>
          <w:bCs/>
          <w:kern w:val="21"/>
          <w:sz w:val="32"/>
          <w:szCs w:val="32"/>
          <w:lang w:val="en-US" w:eastAsia="zh-CN"/>
        </w:rPr>
        <w:t>附件</w:t>
      </w:r>
      <w:r>
        <w:rPr>
          <w:rFonts w:hint="eastAsia" w:ascii="仿宋" w:hAnsi="仿宋" w:eastAsia="仿宋" w:cs="仿宋"/>
          <w:bCs/>
          <w:kern w:val="21"/>
          <w:sz w:val="32"/>
          <w:szCs w:val="32"/>
        </w:rPr>
        <w:t>。</w:t>
      </w:r>
    </w:p>
    <w:p w14:paraId="21FD3CF5">
      <w:pPr>
        <w:widowControl/>
        <w:adjustRightInd w:val="0"/>
        <w:snapToGrid w:val="0"/>
        <w:spacing w:line="480" w:lineRule="exact"/>
        <w:ind w:firstLine="640" w:firstLineChars="200"/>
        <w:jc w:val="left"/>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5.项目联系人：刘兴  15197808999（娄底市娄星区福星路478号）</w:t>
      </w:r>
    </w:p>
    <w:p w14:paraId="0A0882B6">
      <w:p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采购标的</w:t>
      </w:r>
    </w:p>
    <w:p w14:paraId="0138F9A0">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b w:val="0"/>
          <w:kern w:val="21"/>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仿宋" w:hAnsi="仿宋" w:eastAsia="仿宋" w:cs="仿宋"/>
          <w:b w:val="0"/>
          <w:kern w:val="21"/>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服务内容</w:t>
      </w:r>
    </w:p>
    <w:tbl>
      <w:tblPr>
        <w:tblStyle w:val="12"/>
        <w:tblW w:w="53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2535"/>
        <w:gridCol w:w="1767"/>
        <w:gridCol w:w="1483"/>
        <w:gridCol w:w="1184"/>
        <w:gridCol w:w="1727"/>
      </w:tblGrid>
      <w:tr w14:paraId="70DF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941" w:type="dxa"/>
            <w:vMerge w:val="restart"/>
            <w:tcBorders>
              <w:top w:val="single" w:color="000000" w:sz="4" w:space="0"/>
              <w:left w:val="single" w:color="000000" w:sz="4" w:space="0"/>
              <w:bottom w:val="single" w:color="000000" w:sz="4" w:space="0"/>
              <w:right w:val="single" w:color="000000" w:sz="4" w:space="0"/>
            </w:tcBorders>
            <w:vAlign w:val="top"/>
          </w:tcPr>
          <w:p w14:paraId="48FAC6DA">
            <w:pPr>
              <w:pStyle w:val="4"/>
              <w:jc w:val="center"/>
              <w:rPr>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2535" w:type="dxa"/>
            <w:vMerge w:val="restart"/>
            <w:tcBorders>
              <w:top w:val="single" w:color="000000" w:sz="4" w:space="0"/>
              <w:left w:val="single" w:color="000000" w:sz="4" w:space="0"/>
              <w:bottom w:val="single" w:color="000000" w:sz="4" w:space="0"/>
              <w:right w:val="single" w:color="000000" w:sz="4" w:space="0"/>
            </w:tcBorders>
            <w:vAlign w:val="top"/>
          </w:tcPr>
          <w:p w14:paraId="7CE73F9E">
            <w:pPr>
              <w:pStyle w:val="4"/>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项目预算金额</w:t>
            </w:r>
          </w:p>
          <w:p w14:paraId="0C6B806E">
            <w:pPr>
              <w:pStyle w:val="4"/>
              <w:jc w:val="center"/>
              <w:rPr>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（单位：万元）</w:t>
            </w:r>
          </w:p>
        </w:tc>
        <w:tc>
          <w:tcPr>
            <w:tcW w:w="1767" w:type="dxa"/>
            <w:vMerge w:val="restart"/>
            <w:tcBorders>
              <w:top w:val="single" w:color="000000" w:sz="4" w:space="0"/>
              <w:left w:val="single" w:color="000000" w:sz="4" w:space="0"/>
              <w:bottom w:val="single" w:color="000000" w:sz="4" w:space="0"/>
              <w:right w:val="single" w:color="000000" w:sz="4" w:space="0"/>
            </w:tcBorders>
            <w:vAlign w:val="top"/>
          </w:tcPr>
          <w:p w14:paraId="153D5DB5">
            <w:pPr>
              <w:pStyle w:val="4"/>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最高限价</w:t>
            </w:r>
          </w:p>
          <w:p w14:paraId="5E0A1574">
            <w:pPr>
              <w:pStyle w:val="4"/>
              <w:jc w:val="center"/>
              <w:rPr>
                <w:rFonts w:ascii="Times New Roman"/>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（元</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/取费系数</w:t>
            </w: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1483" w:type="dxa"/>
            <w:vMerge w:val="restart"/>
            <w:tcBorders>
              <w:top w:val="single" w:color="000000" w:sz="4" w:space="0"/>
              <w:left w:val="single" w:color="auto" w:sz="4" w:space="0"/>
              <w:bottom w:val="single" w:color="000000" w:sz="4" w:space="0"/>
              <w:right w:val="single" w:color="auto" w:sz="4" w:space="0"/>
            </w:tcBorders>
            <w:vAlign w:val="top"/>
          </w:tcPr>
          <w:p w14:paraId="3024304C">
            <w:pPr>
              <w:pStyle w:val="4"/>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项目数量</w:t>
            </w:r>
          </w:p>
        </w:tc>
        <w:tc>
          <w:tcPr>
            <w:tcW w:w="1184" w:type="dxa"/>
            <w:vMerge w:val="restart"/>
            <w:tcBorders>
              <w:top w:val="single" w:color="000000" w:sz="4" w:space="0"/>
              <w:left w:val="single" w:color="auto" w:sz="4" w:space="0"/>
              <w:bottom w:val="single" w:color="000000" w:sz="4" w:space="0"/>
              <w:right w:val="single" w:color="auto" w:sz="4" w:space="0"/>
            </w:tcBorders>
            <w:vAlign w:val="top"/>
          </w:tcPr>
          <w:p w14:paraId="7A89348F">
            <w:pPr>
              <w:pStyle w:val="4"/>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合计</w:t>
            </w:r>
          </w:p>
        </w:tc>
        <w:tc>
          <w:tcPr>
            <w:tcW w:w="1727" w:type="dxa"/>
            <w:vMerge w:val="restart"/>
            <w:tcBorders>
              <w:top w:val="single" w:color="000000" w:sz="4" w:space="0"/>
              <w:left w:val="single" w:color="auto" w:sz="4" w:space="0"/>
              <w:bottom w:val="single" w:color="000000" w:sz="4" w:space="0"/>
              <w:right w:val="single" w:color="000000" w:sz="4" w:space="0"/>
            </w:tcBorders>
            <w:vAlign w:val="top"/>
          </w:tcPr>
          <w:p w14:paraId="374CA483">
            <w:pPr>
              <w:pStyle w:val="4"/>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服务期限</w:t>
            </w:r>
          </w:p>
        </w:tc>
      </w:tr>
      <w:tr w14:paraId="71092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41" w:type="dxa"/>
            <w:vMerge w:val="continue"/>
            <w:tcBorders>
              <w:top w:val="single" w:color="000000" w:sz="4" w:space="0"/>
              <w:left w:val="single" w:color="000000" w:sz="4" w:space="0"/>
              <w:bottom w:val="single" w:color="000000" w:sz="4" w:space="0"/>
              <w:right w:val="single" w:color="000000" w:sz="4" w:space="0"/>
            </w:tcBorders>
            <w:vAlign w:val="top"/>
          </w:tcPr>
          <w:p w14:paraId="33DCE980">
            <w:pPr>
              <w:pStyle w:val="4"/>
              <w:jc w:val="center"/>
              <w:rPr>
                <w:color w:val="000000" w:themeColor="text1"/>
                <w:sz w:val="21"/>
                <w:szCs w:val="21"/>
                <w:highlight w:val="none"/>
                <w14:textFill>
                  <w14:solidFill>
                    <w14:schemeClr w14:val="tx1"/>
                  </w14:solidFill>
                </w14:textFill>
              </w:rPr>
            </w:pPr>
          </w:p>
        </w:tc>
        <w:tc>
          <w:tcPr>
            <w:tcW w:w="2535" w:type="dxa"/>
            <w:vMerge w:val="continue"/>
            <w:tcBorders>
              <w:top w:val="single" w:color="000000" w:sz="4" w:space="0"/>
              <w:left w:val="single" w:color="000000" w:sz="4" w:space="0"/>
              <w:bottom w:val="single" w:color="000000" w:sz="4" w:space="0"/>
              <w:right w:val="single" w:color="000000" w:sz="4" w:space="0"/>
            </w:tcBorders>
            <w:vAlign w:val="top"/>
          </w:tcPr>
          <w:p w14:paraId="56FD5BB5">
            <w:pPr>
              <w:pStyle w:val="4"/>
              <w:jc w:val="center"/>
              <w:rPr>
                <w:rFonts w:hint="default" w:hAnsi="宋体" w:eastAsia="宋体" w:cs="宋体"/>
                <w:color w:val="000000" w:themeColor="text1"/>
                <w:sz w:val="21"/>
                <w:szCs w:val="21"/>
                <w:highlight w:val="none"/>
                <w:lang w:val="en-US" w:eastAsia="zh-CN"/>
                <w14:textFill>
                  <w14:solidFill>
                    <w14:schemeClr w14:val="tx1"/>
                  </w14:solidFill>
                </w14:textFill>
              </w:rPr>
            </w:pPr>
          </w:p>
        </w:tc>
        <w:tc>
          <w:tcPr>
            <w:tcW w:w="1767" w:type="dxa"/>
            <w:vMerge w:val="continue"/>
            <w:tcBorders>
              <w:top w:val="single" w:color="000000" w:sz="4" w:space="0"/>
              <w:left w:val="single" w:color="000000" w:sz="4" w:space="0"/>
              <w:bottom w:val="single" w:color="000000" w:sz="4" w:space="0"/>
              <w:right w:val="single" w:color="000000" w:sz="4" w:space="0"/>
            </w:tcBorders>
            <w:vAlign w:val="top"/>
          </w:tcPr>
          <w:p w14:paraId="6F145779">
            <w:pPr>
              <w:pStyle w:val="4"/>
              <w:jc w:val="center"/>
              <w:rPr>
                <w:rFonts w:hint="default" w:eastAsia="宋体"/>
                <w:color w:val="000000" w:themeColor="text1"/>
                <w:sz w:val="21"/>
                <w:szCs w:val="21"/>
                <w:highlight w:val="none"/>
                <w:lang w:val="en-US" w:eastAsia="zh-CN"/>
                <w14:textFill>
                  <w14:solidFill>
                    <w14:schemeClr w14:val="tx1"/>
                  </w14:solidFill>
                </w14:textFill>
              </w:rPr>
            </w:pPr>
          </w:p>
        </w:tc>
        <w:tc>
          <w:tcPr>
            <w:tcW w:w="1483" w:type="dxa"/>
            <w:vMerge w:val="continue"/>
            <w:tcBorders>
              <w:top w:val="single" w:color="000000" w:sz="4" w:space="0"/>
              <w:left w:val="single" w:color="auto" w:sz="4" w:space="0"/>
              <w:bottom w:val="single" w:color="000000" w:sz="4" w:space="0"/>
              <w:right w:val="single" w:color="auto" w:sz="4" w:space="0"/>
            </w:tcBorders>
            <w:vAlign w:val="top"/>
          </w:tcPr>
          <w:p w14:paraId="416003D2">
            <w:pPr>
              <w:pStyle w:val="4"/>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c>
          <w:tcPr>
            <w:tcW w:w="1184" w:type="dxa"/>
            <w:vMerge w:val="continue"/>
            <w:tcBorders>
              <w:top w:val="single" w:color="000000" w:sz="4" w:space="0"/>
              <w:left w:val="single" w:color="auto" w:sz="4" w:space="0"/>
              <w:bottom w:val="single" w:color="000000" w:sz="4" w:space="0"/>
              <w:right w:val="single" w:color="auto" w:sz="4" w:space="0"/>
            </w:tcBorders>
            <w:vAlign w:val="top"/>
          </w:tcPr>
          <w:p w14:paraId="1E42C9B2">
            <w:pPr>
              <w:pStyle w:val="4"/>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c>
          <w:tcPr>
            <w:tcW w:w="1727" w:type="dxa"/>
            <w:vMerge w:val="continue"/>
            <w:tcBorders>
              <w:top w:val="single" w:color="000000" w:sz="4" w:space="0"/>
              <w:left w:val="single" w:color="auto" w:sz="4" w:space="0"/>
              <w:bottom w:val="single" w:color="000000" w:sz="4" w:space="0"/>
              <w:right w:val="single" w:color="000000" w:sz="4" w:space="0"/>
            </w:tcBorders>
            <w:vAlign w:val="top"/>
          </w:tcPr>
          <w:p w14:paraId="6255CF23">
            <w:pPr>
              <w:pStyle w:val="4"/>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r>
      <w:tr w14:paraId="6C14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41" w:type="dxa"/>
            <w:tcBorders>
              <w:top w:val="single" w:color="000000" w:sz="4" w:space="0"/>
              <w:left w:val="single" w:color="000000" w:sz="4" w:space="0"/>
              <w:bottom w:val="single" w:color="000000" w:sz="4" w:space="0"/>
              <w:right w:val="single" w:color="000000" w:sz="4" w:space="0"/>
            </w:tcBorders>
            <w:vAlign w:val="top"/>
          </w:tcPr>
          <w:p w14:paraId="457031F2">
            <w:pPr>
              <w:pStyle w:val="4"/>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eastAsia="方正小标宋_GBK"/>
                <w:color w:val="000000" w:themeColor="text1"/>
                <w:sz w:val="28"/>
                <w:szCs w:val="28"/>
                <w14:textFill>
                  <w14:solidFill>
                    <w14:schemeClr w14:val="tx1"/>
                  </w14:solidFill>
                </w14:textFill>
              </w:rPr>
              <w:t>1</w:t>
            </w:r>
          </w:p>
        </w:tc>
        <w:tc>
          <w:tcPr>
            <w:tcW w:w="2535" w:type="dxa"/>
            <w:tcBorders>
              <w:top w:val="single" w:color="000000" w:sz="4" w:space="0"/>
              <w:left w:val="single" w:color="000000" w:sz="4" w:space="0"/>
              <w:bottom w:val="single" w:color="000000" w:sz="4" w:space="0"/>
              <w:right w:val="single" w:color="000000" w:sz="4" w:space="0"/>
            </w:tcBorders>
            <w:vAlign w:val="top"/>
          </w:tcPr>
          <w:p w14:paraId="7C8EEFAA">
            <w:pPr>
              <w:pStyle w:val="4"/>
              <w:jc w:val="center"/>
              <w:rPr>
                <w:rFonts w:hAnsi="宋体" w:cs="宋体"/>
                <w:color w:val="000000" w:themeColor="text1"/>
                <w:sz w:val="21"/>
                <w:szCs w:val="21"/>
                <w:highlight w:val="none"/>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r>
              <w:rPr>
                <w:rFonts w:hint="eastAsia" w:ascii="宋体" w:hAnsi="宋体" w:eastAsia="方正小标宋_GBK"/>
                <w:color w:val="000000" w:themeColor="text1"/>
                <w:sz w:val="28"/>
                <w:szCs w:val="28"/>
                <w14:textFill>
                  <w14:solidFill>
                    <w14:schemeClr w14:val="tx1"/>
                  </w14:solidFill>
                </w14:textFill>
              </w:rPr>
              <w:t>0≤x≤50</w:t>
            </w:r>
          </w:p>
        </w:tc>
        <w:tc>
          <w:tcPr>
            <w:tcW w:w="1767" w:type="dxa"/>
            <w:tcBorders>
              <w:top w:val="single" w:color="000000" w:sz="4" w:space="0"/>
              <w:left w:val="single" w:color="000000" w:sz="4" w:space="0"/>
              <w:bottom w:val="single" w:color="000000" w:sz="4" w:space="0"/>
              <w:right w:val="single" w:color="000000" w:sz="4" w:space="0"/>
            </w:tcBorders>
            <w:vAlign w:val="top"/>
          </w:tcPr>
          <w:p w14:paraId="2ADE67C0">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3000</w:t>
            </w:r>
          </w:p>
        </w:tc>
        <w:tc>
          <w:tcPr>
            <w:tcW w:w="1483" w:type="dxa"/>
            <w:tcBorders>
              <w:top w:val="single" w:color="000000" w:sz="4" w:space="0"/>
              <w:left w:val="single" w:color="auto" w:sz="4" w:space="0"/>
              <w:bottom w:val="single" w:color="000000" w:sz="4" w:space="0"/>
              <w:right w:val="single" w:color="auto" w:sz="4" w:space="0"/>
            </w:tcBorders>
            <w:vAlign w:val="top"/>
          </w:tcPr>
          <w:p w14:paraId="4C912BD2">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184" w:type="dxa"/>
            <w:tcBorders>
              <w:top w:val="single" w:color="000000" w:sz="4" w:space="0"/>
              <w:left w:val="single" w:color="auto" w:sz="4" w:space="0"/>
              <w:bottom w:val="single" w:color="000000" w:sz="4" w:space="0"/>
              <w:right w:val="single" w:color="auto" w:sz="4" w:space="0"/>
            </w:tcBorders>
            <w:vAlign w:val="top"/>
          </w:tcPr>
          <w:p w14:paraId="1FFA57E4">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2000</w:t>
            </w:r>
          </w:p>
        </w:tc>
        <w:tc>
          <w:tcPr>
            <w:tcW w:w="1727" w:type="dxa"/>
            <w:tcBorders>
              <w:top w:val="single" w:color="000000" w:sz="4" w:space="0"/>
              <w:left w:val="single" w:color="auto" w:sz="4" w:space="0"/>
              <w:bottom w:val="single" w:color="000000" w:sz="4" w:space="0"/>
              <w:right w:val="single" w:color="000000" w:sz="4" w:space="0"/>
            </w:tcBorders>
            <w:vAlign w:val="top"/>
          </w:tcPr>
          <w:p w14:paraId="74171459">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2个工作日</w:t>
            </w:r>
          </w:p>
        </w:tc>
      </w:tr>
      <w:tr w14:paraId="7E67C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single" w:color="000000" w:sz="4" w:space="0"/>
            </w:tcBorders>
            <w:vAlign w:val="top"/>
          </w:tcPr>
          <w:p w14:paraId="037298FE">
            <w:pPr>
              <w:pStyle w:val="4"/>
              <w:jc w:val="center"/>
              <w:rPr>
                <w:rFonts w:hint="default"/>
                <w:color w:val="000000" w:themeColor="text1"/>
                <w:sz w:val="21"/>
                <w:szCs w:val="21"/>
                <w:highlight w:val="none"/>
                <w:lang w:val="en-US" w:eastAsia="zh-CN"/>
                <w14:textFill>
                  <w14:solidFill>
                    <w14:schemeClr w14:val="tx1"/>
                  </w14:solidFill>
                </w14:textFill>
              </w:rPr>
            </w:pPr>
            <w:r>
              <w:rPr>
                <w:rFonts w:hint="eastAsia" w:ascii="宋体" w:hAnsi="宋体" w:eastAsia="方正小标宋_GBK"/>
                <w:color w:val="000000" w:themeColor="text1"/>
                <w:sz w:val="28"/>
                <w:szCs w:val="28"/>
                <w14:textFill>
                  <w14:solidFill>
                    <w14:schemeClr w14:val="tx1"/>
                  </w14:solidFill>
                </w14:textFill>
              </w:rPr>
              <w:t>2</w:t>
            </w:r>
          </w:p>
        </w:tc>
        <w:tc>
          <w:tcPr>
            <w:tcW w:w="2535" w:type="dxa"/>
            <w:tcBorders>
              <w:top w:val="single" w:color="000000" w:sz="4" w:space="0"/>
              <w:left w:val="single" w:color="000000" w:sz="4" w:space="0"/>
              <w:bottom w:val="single" w:color="000000" w:sz="4" w:space="0"/>
              <w:right w:val="single" w:color="000000" w:sz="4" w:space="0"/>
            </w:tcBorders>
            <w:vAlign w:val="top"/>
          </w:tcPr>
          <w:p w14:paraId="4AFD5810">
            <w:pPr>
              <w:pStyle w:val="4"/>
              <w:jc w:val="center"/>
              <w:rPr>
                <w:rFonts w:hAnsi="宋体" w:cs="宋体"/>
                <w:color w:val="000000" w:themeColor="text1"/>
                <w:sz w:val="21"/>
                <w:szCs w:val="21"/>
                <w:highlight w:val="none"/>
                <w14:textFill>
                  <w14:solidFill>
                    <w14:schemeClr w14:val="tx1"/>
                  </w14:solidFill>
                </w14:textFill>
              </w:rPr>
            </w:pPr>
            <w:r>
              <w:rPr>
                <w:rFonts w:hint="eastAsia" w:ascii="宋体" w:hAnsi="宋体" w:eastAsia="方正小标宋_GBK"/>
                <w:color w:val="000000" w:themeColor="text1"/>
                <w:sz w:val="28"/>
                <w:szCs w:val="28"/>
                <w14:textFill>
                  <w14:solidFill>
                    <w14:schemeClr w14:val="tx1"/>
                  </w14:solidFill>
                </w14:textFill>
              </w:rPr>
              <w:t>50＜x≤100</w:t>
            </w:r>
          </w:p>
        </w:tc>
        <w:tc>
          <w:tcPr>
            <w:tcW w:w="1767" w:type="dxa"/>
            <w:tcBorders>
              <w:top w:val="single" w:color="000000" w:sz="4" w:space="0"/>
              <w:left w:val="single" w:color="000000" w:sz="4" w:space="0"/>
              <w:bottom w:val="single" w:color="000000" w:sz="4" w:space="0"/>
              <w:right w:val="single" w:color="000000" w:sz="4" w:space="0"/>
            </w:tcBorders>
            <w:vAlign w:val="top"/>
          </w:tcPr>
          <w:p w14:paraId="6BA467DD">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5000</w:t>
            </w:r>
          </w:p>
        </w:tc>
        <w:tc>
          <w:tcPr>
            <w:tcW w:w="1483" w:type="dxa"/>
            <w:tcBorders>
              <w:top w:val="single" w:color="000000" w:sz="4" w:space="0"/>
              <w:left w:val="single" w:color="auto" w:sz="4" w:space="0"/>
              <w:bottom w:val="single" w:color="000000" w:sz="4" w:space="0"/>
              <w:right w:val="single" w:color="auto" w:sz="4" w:space="0"/>
            </w:tcBorders>
            <w:vAlign w:val="top"/>
          </w:tcPr>
          <w:p w14:paraId="5C21C4F8">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184" w:type="dxa"/>
            <w:tcBorders>
              <w:top w:val="single" w:color="000000" w:sz="4" w:space="0"/>
              <w:left w:val="single" w:color="auto" w:sz="4" w:space="0"/>
              <w:bottom w:val="single" w:color="000000" w:sz="4" w:space="0"/>
              <w:right w:val="single" w:color="auto" w:sz="4" w:space="0"/>
            </w:tcBorders>
            <w:vAlign w:val="top"/>
          </w:tcPr>
          <w:p w14:paraId="640C396F">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4000</w:t>
            </w:r>
          </w:p>
        </w:tc>
        <w:tc>
          <w:tcPr>
            <w:tcW w:w="1727" w:type="dxa"/>
            <w:tcBorders>
              <w:top w:val="single" w:color="000000" w:sz="4" w:space="0"/>
              <w:left w:val="single" w:color="auto" w:sz="4" w:space="0"/>
              <w:bottom w:val="single" w:color="000000" w:sz="4" w:space="0"/>
              <w:right w:val="single" w:color="000000" w:sz="4" w:space="0"/>
            </w:tcBorders>
            <w:vAlign w:val="top"/>
          </w:tcPr>
          <w:p w14:paraId="66267C06">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3个工作日</w:t>
            </w:r>
          </w:p>
        </w:tc>
      </w:tr>
      <w:tr w14:paraId="6AAC0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top"/>
          </w:tcPr>
          <w:p w14:paraId="7A1C82A2">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14:textFill>
                  <w14:solidFill>
                    <w14:schemeClr w14:val="tx1"/>
                  </w14:solidFill>
                </w14:textFill>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top"/>
          </w:tcPr>
          <w:p w14:paraId="1F30CA15">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14:textFill>
                  <w14:solidFill>
                    <w14:schemeClr w14:val="tx1"/>
                  </w14:solidFill>
                </w14:textFill>
              </w:rPr>
              <w:t>100＜x≤500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top"/>
          </w:tcPr>
          <w:p w14:paraId="5EC688F7">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10000</w:t>
            </w:r>
          </w:p>
        </w:tc>
        <w:tc>
          <w:tcPr>
            <w:tcW w:w="1483" w:type="dxa"/>
            <w:tcBorders>
              <w:top w:val="single" w:color="000000" w:sz="4" w:space="0"/>
              <w:left w:val="single" w:color="auto" w:sz="4" w:space="0"/>
              <w:bottom w:val="single" w:color="000000" w:sz="4" w:space="0"/>
              <w:right w:val="single" w:color="auto" w:sz="4" w:space="0"/>
            </w:tcBorders>
            <w:shd w:val="clear" w:color="auto" w:fill="auto"/>
            <w:vAlign w:val="top"/>
          </w:tcPr>
          <w:p w14:paraId="5DAE423C">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184" w:type="dxa"/>
            <w:tcBorders>
              <w:top w:val="single" w:color="000000" w:sz="4" w:space="0"/>
              <w:left w:val="single" w:color="auto" w:sz="4" w:space="0"/>
              <w:bottom w:val="single" w:color="000000" w:sz="4" w:space="0"/>
              <w:right w:val="single" w:color="auto" w:sz="4" w:space="0"/>
            </w:tcBorders>
            <w:vAlign w:val="top"/>
          </w:tcPr>
          <w:p w14:paraId="3FD6F632">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6000</w:t>
            </w:r>
          </w:p>
        </w:tc>
        <w:tc>
          <w:tcPr>
            <w:tcW w:w="1727" w:type="dxa"/>
            <w:tcBorders>
              <w:top w:val="single" w:color="000000" w:sz="4" w:space="0"/>
              <w:left w:val="single" w:color="auto" w:sz="4" w:space="0"/>
              <w:bottom w:val="single" w:color="000000" w:sz="4" w:space="0"/>
              <w:right w:val="single" w:color="000000" w:sz="4" w:space="0"/>
            </w:tcBorders>
            <w:vAlign w:val="top"/>
          </w:tcPr>
          <w:p w14:paraId="5F6253D9">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5个工作日</w:t>
            </w:r>
          </w:p>
        </w:tc>
      </w:tr>
      <w:tr w14:paraId="6189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top"/>
          </w:tcPr>
          <w:p w14:paraId="459A044E">
            <w:pPr>
              <w:pStyle w:val="4"/>
              <w:jc w:val="center"/>
              <w:rPr>
                <w:rFonts w:hint="eastAsia"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top"/>
          </w:tcPr>
          <w:p w14:paraId="62C43EFA">
            <w:pPr>
              <w:pStyle w:val="4"/>
              <w:jc w:val="center"/>
              <w:rPr>
                <w:rFonts w:hint="eastAsia" w:ascii="宋体" w:hAnsi="宋体" w:eastAsia="方正小标宋_GBK"/>
                <w:color w:val="000000" w:themeColor="text1"/>
                <w:sz w:val="28"/>
                <w:szCs w:val="28"/>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500</w:t>
            </w:r>
            <w:r>
              <w:rPr>
                <w:rFonts w:hint="eastAsia" w:ascii="宋体" w:hAnsi="宋体" w:eastAsia="方正小标宋_GBK"/>
                <w:color w:val="000000" w:themeColor="text1"/>
                <w:sz w:val="28"/>
                <w:szCs w:val="28"/>
                <w14:textFill>
                  <w14:solidFill>
                    <w14:schemeClr w14:val="tx1"/>
                  </w14:solidFill>
                </w14:textFill>
              </w:rPr>
              <w:t>＜x≤</w:t>
            </w:r>
            <w:r>
              <w:rPr>
                <w:rFonts w:hint="eastAsia" w:ascii="宋体" w:hAnsi="宋体" w:eastAsia="方正小标宋_GBK"/>
                <w:color w:val="000000" w:themeColor="text1"/>
                <w:sz w:val="28"/>
                <w:szCs w:val="28"/>
                <w:lang w:val="en-US" w:eastAsia="zh-CN"/>
                <w14:textFill>
                  <w14:solidFill>
                    <w14:schemeClr w14:val="tx1"/>
                  </w14:solidFill>
                </w14:textFill>
              </w:rPr>
              <w:t>10</w:t>
            </w:r>
            <w:r>
              <w:rPr>
                <w:rFonts w:hint="eastAsia" w:ascii="宋体" w:hAnsi="宋体" w:eastAsia="方正小标宋_GBK"/>
                <w:color w:val="000000" w:themeColor="text1"/>
                <w:sz w:val="28"/>
                <w:szCs w:val="28"/>
                <w14:textFill>
                  <w14:solidFill>
                    <w14:schemeClr w14:val="tx1"/>
                  </w14:solidFill>
                </w14:textFill>
              </w:rPr>
              <w:t>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top"/>
          </w:tcPr>
          <w:p w14:paraId="223D5F4D">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12000</w:t>
            </w:r>
          </w:p>
        </w:tc>
        <w:tc>
          <w:tcPr>
            <w:tcW w:w="1483" w:type="dxa"/>
            <w:tcBorders>
              <w:top w:val="single" w:color="000000" w:sz="4" w:space="0"/>
              <w:left w:val="single" w:color="auto" w:sz="4" w:space="0"/>
              <w:bottom w:val="single" w:color="000000" w:sz="4" w:space="0"/>
              <w:right w:val="single" w:color="auto" w:sz="4" w:space="0"/>
            </w:tcBorders>
            <w:shd w:val="clear" w:color="auto" w:fill="auto"/>
            <w:vAlign w:val="top"/>
          </w:tcPr>
          <w:p w14:paraId="3C74A44B">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184" w:type="dxa"/>
            <w:tcBorders>
              <w:top w:val="single" w:color="000000" w:sz="4" w:space="0"/>
              <w:left w:val="single" w:color="auto" w:sz="4" w:space="0"/>
              <w:bottom w:val="single" w:color="000000" w:sz="4" w:space="0"/>
              <w:right w:val="single" w:color="auto" w:sz="4" w:space="0"/>
            </w:tcBorders>
            <w:vAlign w:val="top"/>
          </w:tcPr>
          <w:p w14:paraId="2016C81A">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8000</w:t>
            </w:r>
          </w:p>
        </w:tc>
        <w:tc>
          <w:tcPr>
            <w:tcW w:w="1727" w:type="dxa"/>
            <w:tcBorders>
              <w:top w:val="single" w:color="000000" w:sz="4" w:space="0"/>
              <w:left w:val="single" w:color="auto" w:sz="4" w:space="0"/>
              <w:bottom w:val="single" w:color="000000" w:sz="4" w:space="0"/>
              <w:right w:val="single" w:color="000000" w:sz="4" w:space="0"/>
            </w:tcBorders>
            <w:vAlign w:val="top"/>
          </w:tcPr>
          <w:p w14:paraId="28A61932">
            <w:pPr>
              <w:pStyle w:val="4"/>
              <w:jc w:val="center"/>
              <w:rPr>
                <w:rFonts w:hint="default" w:ascii="宋体" w:hAnsi="宋体" w:eastAsia="方正小标宋_GBK"/>
                <w:color w:val="000000" w:themeColor="text1"/>
                <w:sz w:val="28"/>
                <w:szCs w:val="28"/>
                <w:lang w:val="en-US" w:eastAsia="zh-CN"/>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7个工作日</w:t>
            </w:r>
          </w:p>
        </w:tc>
      </w:tr>
    </w:tbl>
    <w:p w14:paraId="3FA70C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color w:val="auto"/>
          <w:kern w:val="21"/>
          <w:sz w:val="32"/>
          <w:szCs w:val="32"/>
          <w:lang w:val="en-US" w:eastAsia="zh-CN" w:bidi="ar-SA"/>
        </w:rPr>
      </w:pPr>
      <w:r>
        <w:rPr>
          <w:rFonts w:hint="eastAsia" w:ascii="仿宋" w:hAnsi="仿宋" w:eastAsia="仿宋" w:cs="仿宋"/>
          <w:b w:val="0"/>
          <w:bCs/>
          <w:color w:val="auto"/>
          <w:kern w:val="21"/>
          <w:sz w:val="32"/>
          <w:szCs w:val="32"/>
          <w:lang w:val="en-US" w:eastAsia="zh-CN" w:bidi="ar-SA"/>
        </w:rPr>
        <w:t>备注：项目数量为根据全市队伍年度预算进行估算，具体数量以实际工作量进行结算。</w:t>
      </w:r>
    </w:p>
    <w:p w14:paraId="6D2D0A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2.服务期限：服务期限为2025年6月1日至2027年5月29日。</w:t>
      </w:r>
    </w:p>
    <w:p w14:paraId="36513EC4">
      <w:pPr>
        <w:spacing w:line="480" w:lineRule="exact"/>
        <w:ind w:firstLine="643" w:firstLineChars="200"/>
        <w:rPr>
          <w:rFonts w:hint="default" w:ascii="仿宋" w:hAnsi="仿宋" w:eastAsia="仿宋" w:cs="仿宋"/>
          <w:b/>
          <w:bCs w:val="0"/>
          <w:kern w:val="21"/>
          <w:sz w:val="32"/>
          <w:szCs w:val="32"/>
          <w:lang w:val="en-US" w:eastAsia="zh-CN"/>
        </w:rPr>
      </w:pPr>
      <w:r>
        <w:rPr>
          <w:rFonts w:hint="eastAsia" w:ascii="仿宋" w:hAnsi="仿宋" w:eastAsia="仿宋" w:cs="仿宋"/>
          <w:b/>
          <w:bCs w:val="0"/>
          <w:kern w:val="21"/>
          <w:sz w:val="32"/>
          <w:szCs w:val="32"/>
          <w:lang w:val="en-US" w:eastAsia="zh-CN"/>
        </w:rPr>
        <w:t>3.服务时限：本项目为定点采购单位采购，供应商需提供24小时运行维护服务支持，接到采购方需求时，1小时内赶到支队对接需求，在规定时间内出具造价报告。</w:t>
      </w:r>
    </w:p>
    <w:p w14:paraId="13839025">
      <w:pPr>
        <w:spacing w:line="480" w:lineRule="exact"/>
        <w:ind w:firstLine="320" w:firstLineChars="100"/>
        <w:rPr>
          <w:rFonts w:ascii="黑体" w:hAnsi="黑体" w:eastAsia="黑体" w:cs="黑体"/>
          <w:sz w:val="32"/>
          <w:szCs w:val="32"/>
        </w:rPr>
      </w:pPr>
      <w:r>
        <w:rPr>
          <w:rFonts w:hint="eastAsia" w:ascii="黑体" w:hAnsi="黑体" w:eastAsia="黑体" w:cs="黑体"/>
          <w:sz w:val="32"/>
          <w:szCs w:val="32"/>
          <w:lang w:val="en-US" w:eastAsia="zh-CN"/>
        </w:rPr>
        <w:t>三、供应商资质要求</w:t>
      </w:r>
      <w:r>
        <w:rPr>
          <w:rFonts w:hint="eastAsia" w:ascii="黑体" w:hAnsi="黑体" w:eastAsia="黑体" w:cs="黑体"/>
          <w:sz w:val="32"/>
          <w:szCs w:val="32"/>
        </w:rPr>
        <w:t>：</w:t>
      </w:r>
    </w:p>
    <w:p w14:paraId="18B042F0">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1.基本资质</w:t>
      </w:r>
    </w:p>
    <w:p w14:paraId="61950DBB">
      <w:pPr>
        <w:pStyle w:val="2"/>
        <w:widowControl/>
        <w:shd w:val="clear" w:color="auto" w:fill="FFFFFF"/>
        <w:spacing w:beforeAutospacing="0" w:afterAutospacing="0"/>
        <w:ind w:firstLine="320" w:firstLineChars="100"/>
        <w:jc w:val="both"/>
        <w:rPr>
          <w:rFonts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1）</w:t>
      </w:r>
      <w:r>
        <w:rPr>
          <w:rFonts w:hint="eastAsia" w:ascii="仿宋" w:hAnsi="仿宋" w:eastAsia="仿宋" w:cs="仿宋"/>
          <w:b w:val="0"/>
          <w:kern w:val="21"/>
          <w:sz w:val="32"/>
          <w:szCs w:val="32"/>
        </w:rPr>
        <w:t>具有独立法人资格，具备相应的经营范围和资质。</w:t>
      </w:r>
    </w:p>
    <w:p w14:paraId="7BAEE05B">
      <w:pPr>
        <w:pStyle w:val="2"/>
        <w:widowControl/>
        <w:shd w:val="clear" w:color="auto" w:fill="FFFFFF"/>
        <w:spacing w:beforeAutospacing="0" w:afterAutospacing="0"/>
        <w:ind w:firstLine="320" w:firstLineChars="100"/>
        <w:jc w:val="both"/>
        <w:rPr>
          <w:rFonts w:ascii="仿宋" w:hAnsi="仿宋" w:eastAsia="仿宋" w:cs="仿宋"/>
          <w:b w:val="0"/>
          <w:color w:val="auto"/>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2</w:t>
      </w: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rPr>
        <w:t>具有良好的商业信誉和健全的财务会计制度</w:t>
      </w:r>
      <w:r>
        <w:rPr>
          <w:rFonts w:hint="eastAsia" w:ascii="仿宋" w:hAnsi="仿宋" w:eastAsia="仿宋" w:cs="仿宋"/>
          <w:b w:val="0"/>
          <w:color w:val="auto"/>
          <w:kern w:val="21"/>
          <w:sz w:val="32"/>
          <w:szCs w:val="32"/>
          <w:lang w:eastAsia="zh-CN"/>
        </w:rPr>
        <w:t>，</w:t>
      </w:r>
      <w:r>
        <w:rPr>
          <w:rFonts w:hint="eastAsia" w:ascii="仿宋" w:hAnsi="仿宋" w:eastAsia="仿宋" w:cs="仿宋"/>
          <w:b w:val="0"/>
          <w:color w:val="auto"/>
          <w:kern w:val="21"/>
          <w:sz w:val="32"/>
          <w:szCs w:val="32"/>
          <w:lang w:val="en-US" w:eastAsia="zh-CN"/>
        </w:rPr>
        <w:t>提供2024年财务审计报告及财务完税证明</w:t>
      </w:r>
      <w:r>
        <w:rPr>
          <w:rFonts w:hint="eastAsia" w:ascii="仿宋" w:hAnsi="仿宋" w:eastAsia="仿宋" w:cs="仿宋"/>
          <w:b w:val="0"/>
          <w:color w:val="auto"/>
          <w:kern w:val="21"/>
          <w:sz w:val="32"/>
          <w:szCs w:val="32"/>
        </w:rPr>
        <w:t>。</w:t>
      </w:r>
    </w:p>
    <w:p w14:paraId="6C95E71E">
      <w:pPr>
        <w:pStyle w:val="2"/>
        <w:widowControl/>
        <w:shd w:val="clear" w:color="auto" w:fill="FFFFFF"/>
        <w:spacing w:beforeAutospacing="0" w:afterAutospacing="0"/>
        <w:ind w:firstLine="320" w:firstLineChars="100"/>
        <w:jc w:val="both"/>
        <w:rPr>
          <w:rFonts w:hint="eastAsia"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3）</w:t>
      </w:r>
      <w:r>
        <w:rPr>
          <w:rFonts w:hint="eastAsia" w:ascii="仿宋" w:hAnsi="仿宋" w:eastAsia="仿宋" w:cs="仿宋"/>
          <w:b w:val="0"/>
          <w:kern w:val="21"/>
          <w:sz w:val="32"/>
          <w:szCs w:val="32"/>
        </w:rPr>
        <w:t>近三年内无重大违法违规记录。</w:t>
      </w:r>
    </w:p>
    <w:p w14:paraId="3E6F66A4">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2.信誉要求</w:t>
      </w:r>
    </w:p>
    <w:p w14:paraId="4F8BC0CF">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供应商应具有良好的商业信誉，无重大违法违规记录，提供信用中国的信用报告。</w:t>
      </w:r>
    </w:p>
    <w:p w14:paraId="65B46AAE">
      <w:pPr>
        <w:numPr>
          <w:ilvl w:val="0"/>
          <w:numId w:val="0"/>
        </w:numPr>
        <w:ind w:firstLine="643" w:firstLineChars="200"/>
        <w:rPr>
          <w:rFonts w:hint="eastAsia" w:ascii="仿宋" w:hAnsi="仿宋" w:eastAsia="仿宋" w:cs="仿宋"/>
          <w:b/>
          <w:bCs/>
          <w:color w:val="auto"/>
          <w:kern w:val="21"/>
          <w:sz w:val="32"/>
          <w:szCs w:val="32"/>
          <w:lang w:val="en-US" w:eastAsia="zh-CN"/>
        </w:rPr>
      </w:pPr>
      <w:r>
        <w:rPr>
          <w:rFonts w:hint="eastAsia" w:ascii="仿宋" w:hAnsi="仿宋" w:eastAsia="仿宋" w:cs="仿宋"/>
          <w:b/>
          <w:bCs/>
          <w:color w:val="auto"/>
          <w:kern w:val="21"/>
          <w:sz w:val="32"/>
          <w:szCs w:val="32"/>
          <w:lang w:val="en-US" w:eastAsia="zh-CN"/>
        </w:rPr>
        <w:t>3.特定资质</w:t>
      </w:r>
    </w:p>
    <w:p w14:paraId="4B75BC7F">
      <w:pPr>
        <w:numPr>
          <w:ilvl w:val="0"/>
          <w:numId w:val="0"/>
        </w:numPr>
        <w:ind w:firstLine="643" w:firstLineChars="200"/>
        <w:rPr>
          <w:rFonts w:hint="default" w:ascii="仿宋" w:hAnsi="仿宋" w:eastAsia="仿宋" w:cs="仿宋"/>
          <w:b/>
          <w:bCs/>
          <w:color w:val="auto"/>
          <w:kern w:val="21"/>
          <w:sz w:val="32"/>
          <w:szCs w:val="32"/>
          <w:lang w:val="en-US" w:eastAsia="zh-CN"/>
        </w:rPr>
      </w:pPr>
      <w:r>
        <w:rPr>
          <w:rFonts w:hint="eastAsia" w:ascii="仿宋" w:hAnsi="仿宋" w:eastAsia="仿宋" w:cs="仿宋"/>
          <w:b/>
          <w:bCs/>
          <w:color w:val="auto"/>
          <w:kern w:val="21"/>
          <w:sz w:val="32"/>
          <w:szCs w:val="32"/>
          <w:lang w:val="en-US" w:eastAsia="zh-CN"/>
        </w:rPr>
        <w:t>营业执照的经营范围中具有工程造价咨询业务，并提供相关的资质证明文件。</w:t>
      </w:r>
    </w:p>
    <w:p w14:paraId="6A3E9F9B">
      <w:pPr>
        <w:spacing w:line="560" w:lineRule="exact"/>
        <w:ind w:firstLine="640" w:firstLineChars="200"/>
        <w:rPr>
          <w:rFonts w:hint="eastAsia" w:ascii="仿宋" w:hAnsi="仿宋" w:eastAsia="仿宋" w:cs="仿宋"/>
          <w:color w:val="auto"/>
          <w:sz w:val="30"/>
          <w:szCs w:val="30"/>
          <w:highlight w:val="none"/>
          <w:lang w:eastAsia="zh-CN"/>
        </w:rPr>
      </w:pPr>
      <w:r>
        <w:rPr>
          <w:rFonts w:hint="eastAsia" w:ascii="仿宋" w:hAnsi="仿宋" w:eastAsia="仿宋" w:cs="仿宋"/>
          <w:b w:val="0"/>
          <w:color w:val="auto"/>
          <w:kern w:val="21"/>
          <w:sz w:val="32"/>
          <w:szCs w:val="32"/>
          <w:lang w:val="en-US" w:eastAsia="zh-CN"/>
        </w:rPr>
        <w:t>4</w:t>
      </w:r>
      <w:r>
        <w:rPr>
          <w:rFonts w:hint="eastAsia" w:ascii="仿宋" w:hAnsi="仿宋" w:eastAsia="仿宋" w:cs="仿宋"/>
          <w:b w:val="0"/>
          <w:color w:val="auto"/>
          <w:kern w:val="21"/>
          <w:sz w:val="32"/>
          <w:szCs w:val="32"/>
          <w:lang w:eastAsia="zh-CN"/>
        </w:rPr>
        <w:t>.</w:t>
      </w:r>
      <w:r>
        <w:rPr>
          <w:rFonts w:hint="eastAsia" w:ascii="仿宋" w:hAnsi="仿宋" w:eastAsia="仿宋" w:cs="仿宋"/>
          <w:b w:val="0"/>
          <w:color w:val="auto"/>
          <w:kern w:val="21"/>
          <w:sz w:val="32"/>
          <w:szCs w:val="32"/>
          <w:lang w:val="en-US" w:eastAsia="zh-CN"/>
        </w:rPr>
        <w:t>人员资质要求：</w:t>
      </w:r>
      <w:r>
        <w:rPr>
          <w:rFonts w:ascii="仿宋" w:hAnsi="仿宋" w:eastAsia="仿宋" w:cs="仿宋"/>
          <w:color w:val="auto"/>
          <w:sz w:val="30"/>
          <w:szCs w:val="30"/>
          <w:highlight w:val="none"/>
        </w:rPr>
        <w:t>根据项目要求，供应商本项目设置服务团队成员要求配备不少于</w:t>
      </w:r>
      <w:r>
        <w:rPr>
          <w:rFonts w:hint="eastAsia" w:ascii="仿宋" w:hAnsi="仿宋" w:eastAsia="仿宋" w:cs="仿宋"/>
          <w:color w:val="auto"/>
          <w:sz w:val="30"/>
          <w:szCs w:val="30"/>
          <w:highlight w:val="none"/>
          <w:lang w:val="en-US" w:eastAsia="zh-CN"/>
        </w:rPr>
        <w:t>4</w:t>
      </w:r>
      <w:r>
        <w:rPr>
          <w:rFonts w:ascii="仿宋" w:hAnsi="仿宋" w:eastAsia="仿宋" w:cs="仿宋"/>
          <w:color w:val="auto"/>
          <w:sz w:val="30"/>
          <w:szCs w:val="30"/>
          <w:highlight w:val="none"/>
        </w:rPr>
        <w:t>人</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其中</w:t>
      </w:r>
      <w:r>
        <w:rPr>
          <w:rFonts w:hint="eastAsia" w:ascii="仿宋" w:hAnsi="仿宋" w:eastAsia="仿宋" w:cs="仿宋"/>
          <w:color w:val="auto"/>
          <w:sz w:val="30"/>
          <w:szCs w:val="30"/>
          <w:highlight w:val="none"/>
          <w:lang w:val="en-US" w:eastAsia="zh-CN"/>
        </w:rPr>
        <w:t>1</w:t>
      </w:r>
      <w:r>
        <w:rPr>
          <w:rFonts w:ascii="仿宋" w:hAnsi="仿宋" w:eastAsia="仿宋" w:cs="仿宋"/>
          <w:color w:val="auto"/>
          <w:sz w:val="30"/>
          <w:szCs w:val="30"/>
          <w:highlight w:val="none"/>
        </w:rPr>
        <w:t>名项目负责人、</w:t>
      </w:r>
      <w:r>
        <w:rPr>
          <w:rFonts w:hint="eastAsia" w:ascii="仿宋" w:hAnsi="仿宋" w:eastAsia="仿宋" w:cs="仿宋"/>
          <w:color w:val="auto"/>
          <w:sz w:val="30"/>
          <w:szCs w:val="30"/>
          <w:highlight w:val="none"/>
          <w:lang w:val="en-US" w:eastAsia="zh-CN"/>
        </w:rPr>
        <w:t>3</w:t>
      </w:r>
      <w:r>
        <w:rPr>
          <w:rFonts w:ascii="仿宋" w:hAnsi="仿宋" w:eastAsia="仿宋" w:cs="仿宋"/>
          <w:color w:val="auto"/>
          <w:sz w:val="30"/>
          <w:szCs w:val="30"/>
          <w:highlight w:val="none"/>
        </w:rPr>
        <w:t>名</w:t>
      </w:r>
      <w:r>
        <w:rPr>
          <w:rFonts w:hint="eastAsia" w:ascii="仿宋" w:hAnsi="仿宋" w:eastAsia="仿宋" w:cs="仿宋"/>
          <w:color w:val="auto"/>
          <w:sz w:val="30"/>
          <w:szCs w:val="30"/>
          <w:highlight w:val="none"/>
        </w:rPr>
        <w:t>技术</w:t>
      </w:r>
      <w:r>
        <w:rPr>
          <w:rFonts w:hint="eastAsia" w:ascii="仿宋" w:hAnsi="仿宋" w:eastAsia="仿宋" w:cs="仿宋"/>
          <w:color w:val="auto"/>
          <w:sz w:val="30"/>
          <w:szCs w:val="30"/>
          <w:highlight w:val="none"/>
          <w:lang w:val="en-US" w:eastAsia="zh-CN"/>
        </w:rPr>
        <w:t>人员，团队成员均取具备一级造价师且不少于两人有中级或中级以上职称</w:t>
      </w:r>
      <w:r>
        <w:rPr>
          <w:rFonts w:hint="eastAsia" w:ascii="仿宋" w:hAnsi="仿宋" w:eastAsia="仿宋" w:cs="仿宋"/>
          <w:color w:val="auto"/>
          <w:sz w:val="30"/>
          <w:szCs w:val="30"/>
          <w:highlight w:val="none"/>
          <w:lang w:eastAsia="zh-CN"/>
        </w:rPr>
        <w:t>。</w:t>
      </w:r>
    </w:p>
    <w:p w14:paraId="52B77E40">
      <w:pPr>
        <w:spacing w:line="560" w:lineRule="exact"/>
        <w:ind w:firstLine="602" w:firstLineChars="200"/>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5.回避单位：2020年到至今，与我支队及下属单位有过财务、审计、资产盘点的单位原则上不得参与本项目竞价。</w:t>
      </w:r>
    </w:p>
    <w:p w14:paraId="0290446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竞价规则：</w:t>
      </w:r>
    </w:p>
    <w:p w14:paraId="0111D3FF">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报价要求：供应商报价应包含注：本采购项目报价包含完成造价项目所需的人工费、材料费及机械费；包括但不限于人员工资、加班费、伙食费、五险、津贴、福利费、差旅费、办公费用、管理费用、税金、合理利润、成果及技术资料提供、技术服务费用、不可预见费用（如应对应急突发事件发生的费用），以及年度审计相关工作范围内的所有费用。）。报价货币应为人民币，报价格式应符合电子卖场要求，保留小数点后两位。</w:t>
      </w:r>
    </w:p>
    <w:p w14:paraId="1AFF1280">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2.成交规则：以符合采购需求且报价最低者成交。若出现相同最低报价情况，可事先确定规则，如优先考虑供应商竞价响应的先后顺序或货物性能参数优劣等因素确定成交供应商。</w:t>
      </w:r>
    </w:p>
    <w:p w14:paraId="71C5A562">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结果评审要求：供应商响应附件须齐全且满足所有技术和商务要求，所有附件需加盖单位公章扫描上传，扫描件为彩色扫描且内容清晰。凡资料不齐全、不满足技术要求或商务要求以及上传资料不清晰皆评定为无效竞价商。</w:t>
      </w:r>
    </w:p>
    <w:p w14:paraId="55573561">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售后服务要求</w:t>
      </w:r>
    </w:p>
    <w:p w14:paraId="1548C324">
      <w:pPr>
        <w:pStyle w:val="2"/>
        <w:widowControl/>
        <w:numPr>
          <w:ilvl w:val="0"/>
          <w:numId w:val="0"/>
        </w:numPr>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1.服务质量监督与评估：设计服务的实施与监督是保障此次设计单位采购质量的重要环节，根据相关政策与依据，造价机构需要根据采购方需求，全面、科学的编制造价报告。</w:t>
      </w:r>
    </w:p>
    <w:p w14:paraId="16B8A2BA">
      <w:pPr>
        <w:pStyle w:val="2"/>
        <w:widowControl/>
        <w:numPr>
          <w:ilvl w:val="0"/>
          <w:numId w:val="0"/>
        </w:numPr>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2.服务变更与终止：设计过程中工作人员需遵守保密原则，同时确保各项设计结果真实准确、科学，因设计图纸缺陷、漏项等原因造成工程质量，并由供方赔偿为此造成的一切损失。</w:t>
      </w:r>
    </w:p>
    <w:p w14:paraId="2291630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验收标准与方法</w:t>
      </w:r>
    </w:p>
    <w:p w14:paraId="5DFE18E5">
      <w:pPr>
        <w:pStyle w:val="2"/>
        <w:widowControl/>
        <w:numPr>
          <w:ilvl w:val="0"/>
          <w:numId w:val="0"/>
        </w:numPr>
        <w:shd w:val="clear" w:color="auto" w:fill="FFFFFF"/>
        <w:spacing w:beforeAutospacing="0" w:afterAutospacing="0"/>
        <w:ind w:firstLine="640" w:firstLineChars="200"/>
        <w:jc w:val="both"/>
        <w:rPr>
          <w:rFonts w:hint="eastAsia"/>
          <w:lang w:val="en-US" w:eastAsia="zh-CN"/>
        </w:rPr>
      </w:pPr>
      <w:r>
        <w:rPr>
          <w:rFonts w:hint="eastAsia" w:ascii="仿宋" w:hAnsi="仿宋" w:eastAsia="仿宋" w:cs="仿宋"/>
          <w:b w:val="0"/>
          <w:kern w:val="21"/>
          <w:sz w:val="32"/>
          <w:szCs w:val="32"/>
          <w:lang w:val="en-US" w:eastAsia="zh-CN"/>
        </w:rPr>
        <w:t>1.验收标准：针对服务内容、服务质量标准进行验收评估。如未满足要求，我单位有权终止合同执行并提交采购中心处理，追究相关责任，并由供方赔偿为此造成的一切损失。</w:t>
      </w:r>
    </w:p>
    <w:p w14:paraId="274059B9">
      <w:pPr>
        <w:pStyle w:val="2"/>
        <w:widowControl/>
        <w:numPr>
          <w:ilvl w:val="0"/>
          <w:numId w:val="0"/>
        </w:numPr>
        <w:shd w:val="clear" w:color="auto" w:fill="FFFFFF"/>
        <w:spacing w:beforeAutospacing="0" w:afterAutospacing="0"/>
        <w:ind w:firstLine="640" w:firstLineChars="200"/>
        <w:jc w:val="both"/>
        <w:rPr>
          <w:rFonts w:hint="default" w:ascii="仿宋" w:hAnsi="仿宋" w:eastAsia="仿宋" w:cs="仿宋"/>
          <w:b/>
          <w:bCs w:val="0"/>
          <w:kern w:val="21"/>
          <w:sz w:val="32"/>
          <w:szCs w:val="32"/>
          <w:lang w:val="en-US" w:eastAsia="zh-CN"/>
        </w:rPr>
      </w:pPr>
      <w:r>
        <w:rPr>
          <w:rFonts w:hint="eastAsia" w:ascii="仿宋" w:hAnsi="仿宋" w:eastAsia="仿宋" w:cs="仿宋"/>
          <w:b w:val="0"/>
          <w:kern w:val="21"/>
          <w:sz w:val="32"/>
          <w:szCs w:val="32"/>
          <w:lang w:val="en-US" w:eastAsia="zh-CN"/>
        </w:rPr>
        <w:t>2.验收方法：本项目验收由采购方针对造价报告合理性、科学性进行核对，服务水平的综合评定。</w:t>
      </w:r>
      <w:r>
        <w:rPr>
          <w:rFonts w:hint="eastAsia" w:ascii="仿宋" w:hAnsi="仿宋" w:eastAsia="仿宋" w:cs="仿宋"/>
          <w:b/>
          <w:bCs w:val="0"/>
          <w:kern w:val="21"/>
          <w:sz w:val="32"/>
          <w:szCs w:val="32"/>
          <w:lang w:val="en-US" w:eastAsia="zh-CN"/>
        </w:rPr>
        <w:t>造价报告在后期我单位预算审计过程中，核减率大于20%的项目，不予支付该项目造价费用，核减率出现大于30%的项目，甲方有权单方面终止合同。（提供承诺书）</w:t>
      </w:r>
    </w:p>
    <w:p w14:paraId="15FB0AD8">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3.违约责任：供应商在设计过程中，存在弄虚造假、玩忽职守、提供虚假造价报告等行为，一经发现，采购方将相关供应商责任。</w:t>
      </w:r>
    </w:p>
    <w:p w14:paraId="5548FB22">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付款方式及程序</w:t>
      </w:r>
    </w:p>
    <w:p w14:paraId="0CFC8E55">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1.付款方式。按项目进行支付，项目为验收合格后，供应商提供正规发票，7个工作日内支付。</w:t>
      </w:r>
    </w:p>
    <w:p w14:paraId="09814EB2">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sectPr>
          <w:pgSz w:w="11906" w:h="16838"/>
          <w:pgMar w:top="2098" w:right="1531" w:bottom="1984" w:left="1531" w:header="851" w:footer="992" w:gutter="0"/>
          <w:pgNumType w:fmt="numberInDash"/>
          <w:cols w:space="720" w:num="1"/>
          <w:rtlGutter w:val="0"/>
          <w:docGrid w:type="lines" w:linePitch="315" w:charSpace="0"/>
        </w:sectPr>
      </w:pPr>
      <w:r>
        <w:rPr>
          <w:rFonts w:hint="eastAsia" w:ascii="仿宋" w:hAnsi="仿宋" w:eastAsia="仿宋" w:cs="仿宋"/>
          <w:b w:val="0"/>
          <w:kern w:val="21"/>
          <w:sz w:val="32"/>
          <w:szCs w:val="32"/>
          <w:lang w:val="en-US" w:eastAsia="zh-CN"/>
        </w:rPr>
        <w:t>2.付款程序。供应商开具有效发票和验收单合格的单据申请甲方进行结算，甲方收到乙方货款支付申请且相关资料完整真实有效的，7个工作日内按程序办理款项支付手续。</w:t>
      </w:r>
    </w:p>
    <w:p w14:paraId="76FAD2B3">
      <w:pPr>
        <w:numPr>
          <w:ilvl w:val="0"/>
          <w:numId w:val="0"/>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八、投标要求：</w:t>
      </w:r>
    </w:p>
    <w:p w14:paraId="081BD14A">
      <w:pPr>
        <w:pStyle w:val="2"/>
        <w:widowControl/>
        <w:numPr>
          <w:ilvl w:val="0"/>
          <w:numId w:val="0"/>
        </w:numPr>
        <w:shd w:val="clear" w:color="auto" w:fill="FFFFFF"/>
        <w:spacing w:beforeAutospacing="0" w:afterAutospacing="0"/>
        <w:ind w:left="-199" w:leftChars="-95"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1.投标文件应包含报价清单、营业执照副本复印件、相关资质证明。</w:t>
      </w:r>
    </w:p>
    <w:p w14:paraId="60C34108">
      <w:pPr>
        <w:pStyle w:val="2"/>
        <w:widowControl/>
        <w:numPr>
          <w:ilvl w:val="0"/>
          <w:numId w:val="0"/>
        </w:numPr>
        <w:shd w:val="clear" w:color="auto" w:fill="FFFFFF"/>
        <w:spacing w:beforeAutospacing="0" w:afterAutospacing="0"/>
        <w:ind w:left="-199" w:leftChars="-95"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2.报价文件每页须加盖供应商公章，未按本项目竞价文件要求提供相关材料的视为无效报价。</w:t>
      </w:r>
    </w:p>
    <w:p w14:paraId="2B0A07C2">
      <w:pPr>
        <w:pStyle w:val="2"/>
        <w:widowControl/>
        <w:numPr>
          <w:ilvl w:val="0"/>
          <w:numId w:val="0"/>
        </w:numPr>
        <w:shd w:val="clear" w:color="auto" w:fill="FFFFFF"/>
        <w:spacing w:beforeAutospacing="0" w:afterAutospacing="0"/>
        <w:ind w:left="-199" w:leftChars="-95" w:firstLine="640" w:firstLineChars="200"/>
        <w:jc w:val="both"/>
        <w:rPr>
          <w:rFonts w:ascii="方正黑体_GBK" w:hAnsi="方正黑体_GBK" w:eastAsia="方正黑体_GBK" w:cs="方正黑体_GBK"/>
          <w:bCs/>
          <w:kern w:val="21"/>
          <w:sz w:val="44"/>
          <w:szCs w:val="44"/>
        </w:rPr>
      </w:pPr>
      <w:r>
        <w:rPr>
          <w:rFonts w:hint="eastAsia" w:ascii="仿宋" w:hAnsi="仿宋" w:eastAsia="仿宋" w:cs="仿宋"/>
          <w:b w:val="0"/>
          <w:kern w:val="21"/>
          <w:sz w:val="32"/>
          <w:szCs w:val="32"/>
          <w:lang w:val="en-US" w:eastAsia="zh-CN"/>
        </w:rPr>
        <w:t>3.供应商提供</w:t>
      </w:r>
      <w:r>
        <w:rPr>
          <w:rFonts w:hint="eastAsia" w:ascii="仿宋" w:hAnsi="仿宋" w:eastAsia="仿宋" w:cs="仿宋"/>
          <w:b w:val="0"/>
          <w:color w:val="auto"/>
          <w:kern w:val="21"/>
          <w:sz w:val="32"/>
          <w:szCs w:val="32"/>
          <w:lang w:val="en-US" w:eastAsia="zh-CN"/>
        </w:rPr>
        <w:t>办公场地、</w:t>
      </w:r>
      <w:r>
        <w:rPr>
          <w:rFonts w:hint="eastAsia" w:ascii="仿宋" w:hAnsi="仿宋" w:eastAsia="仿宋" w:cs="仿宋"/>
          <w:b w:val="0"/>
          <w:kern w:val="21"/>
          <w:sz w:val="32"/>
          <w:szCs w:val="32"/>
          <w:lang w:val="en-US" w:eastAsia="zh-CN"/>
        </w:rPr>
        <w:t>人员配置等资料证明文件。</w:t>
      </w:r>
    </w:p>
    <w:p w14:paraId="0A4A6312">
      <w:pPr>
        <w:pStyle w:val="11"/>
        <w:rPr>
          <w:rFonts w:ascii="方正黑体_GBK" w:hAnsi="方正黑体_GBK" w:eastAsia="方正黑体_GBK" w:cs="方正黑体_GBK"/>
          <w:bCs/>
          <w:kern w:val="21"/>
          <w:sz w:val="44"/>
          <w:szCs w:val="44"/>
        </w:rPr>
      </w:pPr>
    </w:p>
    <w:p w14:paraId="532AB34C">
      <w:pPr>
        <w:pStyle w:val="11"/>
        <w:rPr>
          <w:rFonts w:ascii="方正黑体_GBK" w:hAnsi="方正黑体_GBK" w:eastAsia="方正黑体_GBK" w:cs="方正黑体_GBK"/>
          <w:bCs/>
          <w:kern w:val="21"/>
          <w:sz w:val="44"/>
          <w:szCs w:val="44"/>
        </w:rPr>
      </w:pPr>
    </w:p>
    <w:p w14:paraId="715A57A8">
      <w:pPr>
        <w:pStyle w:val="11"/>
        <w:rPr>
          <w:rFonts w:ascii="方正黑体_GBK" w:hAnsi="方正黑体_GBK" w:eastAsia="方正黑体_GBK" w:cs="方正黑体_GBK"/>
          <w:bCs/>
          <w:kern w:val="21"/>
          <w:sz w:val="44"/>
          <w:szCs w:val="44"/>
        </w:rPr>
      </w:pPr>
    </w:p>
    <w:p w14:paraId="6DB98F9E">
      <w:pPr>
        <w:pStyle w:val="11"/>
        <w:rPr>
          <w:rFonts w:ascii="方正黑体_GBK" w:hAnsi="方正黑体_GBK" w:eastAsia="方正黑体_GBK" w:cs="方正黑体_GBK"/>
          <w:bCs/>
          <w:kern w:val="21"/>
          <w:sz w:val="44"/>
          <w:szCs w:val="44"/>
        </w:rPr>
      </w:pPr>
    </w:p>
    <w:p w14:paraId="3ADB6C50">
      <w:pPr>
        <w:pStyle w:val="11"/>
        <w:rPr>
          <w:rFonts w:ascii="方正黑体_GBK" w:hAnsi="方正黑体_GBK" w:eastAsia="方正黑体_GBK" w:cs="方正黑体_GBK"/>
          <w:bCs/>
          <w:kern w:val="21"/>
          <w:sz w:val="44"/>
          <w:szCs w:val="44"/>
        </w:rPr>
        <w:sectPr>
          <w:pgSz w:w="11906" w:h="16838"/>
          <w:pgMar w:top="1440" w:right="1800" w:bottom="1440" w:left="1800" w:header="851" w:footer="992" w:gutter="0"/>
          <w:cols w:space="425" w:num="1"/>
          <w:docGrid w:type="lines" w:linePitch="312" w:charSpace="0"/>
        </w:sectPr>
      </w:pPr>
    </w:p>
    <w:p w14:paraId="71581CEE">
      <w:pPr>
        <w:pStyle w:val="10"/>
        <w:widowControl/>
        <w:shd w:val="clear" w:color="auto" w:fill="FDFDFE"/>
        <w:spacing w:line="560" w:lineRule="exact"/>
        <w:ind w:firstLine="482"/>
        <w:jc w:val="center"/>
        <w:rPr>
          <w:rFonts w:hint="eastAsia" w:ascii="黑体" w:hAnsi="黑体" w:eastAsia="黑体" w:cs="黑体"/>
          <w:b/>
          <w:bCs/>
          <w:sz w:val="36"/>
          <w:szCs w:val="36"/>
          <w:lang w:val="en-US" w:eastAsia="zh-CN"/>
        </w:rPr>
      </w:pPr>
      <w:r>
        <w:rPr>
          <w:rFonts w:hint="eastAsia" w:ascii="黑体" w:hAnsi="黑体" w:eastAsia="黑体" w:cs="黑体"/>
          <w:bCs/>
          <w:kern w:val="21"/>
          <w:sz w:val="36"/>
          <w:szCs w:val="36"/>
          <w:lang w:val="en-US" w:eastAsia="zh-CN" w:bidi="ar-SA"/>
        </w:rPr>
        <w:t>娄底市消防救援支队设计定点单位采购项目报价清单</w:t>
      </w:r>
    </w:p>
    <w:tbl>
      <w:tblPr>
        <w:tblStyle w:val="12"/>
        <w:tblW w:w="4787" w:type="pct"/>
        <w:tblInd w:w="0" w:type="dxa"/>
        <w:tblLayout w:type="fixed"/>
        <w:tblCellMar>
          <w:top w:w="0" w:type="dxa"/>
          <w:left w:w="108" w:type="dxa"/>
          <w:bottom w:w="0" w:type="dxa"/>
          <w:right w:w="108" w:type="dxa"/>
        </w:tblCellMar>
      </w:tblPr>
      <w:tblGrid>
        <w:gridCol w:w="896"/>
        <w:gridCol w:w="2691"/>
        <w:gridCol w:w="2024"/>
        <w:gridCol w:w="1793"/>
        <w:gridCol w:w="1455"/>
        <w:gridCol w:w="1352"/>
        <w:gridCol w:w="1312"/>
        <w:gridCol w:w="2048"/>
      </w:tblGrid>
      <w:tr w14:paraId="606A5EEC">
        <w:tblPrEx>
          <w:tblCellMar>
            <w:top w:w="0" w:type="dxa"/>
            <w:left w:w="108" w:type="dxa"/>
            <w:bottom w:w="0" w:type="dxa"/>
            <w:right w:w="108" w:type="dxa"/>
          </w:tblCellMar>
        </w:tblPrEx>
        <w:trPr>
          <w:trHeight w:val="426" w:hRule="atLeast"/>
        </w:trPr>
        <w:tc>
          <w:tcPr>
            <w:tcW w:w="896" w:type="dxa"/>
            <w:tcBorders>
              <w:top w:val="single" w:color="000000" w:sz="4" w:space="0"/>
              <w:left w:val="single" w:color="000000" w:sz="4" w:space="0"/>
              <w:right w:val="single" w:color="000000" w:sz="4" w:space="0"/>
            </w:tcBorders>
            <w:noWrap w:val="0"/>
            <w:vAlign w:val="top"/>
          </w:tcPr>
          <w:p w14:paraId="07BBCD14">
            <w:pPr>
              <w:pStyle w:val="4"/>
              <w:jc w:val="center"/>
              <w:rPr>
                <w:rFonts w:hint="eastAsia" w:ascii="仿宋" w:hAnsi="仿宋" w:eastAsia="仿宋" w:cs="仿宋"/>
                <w:b/>
                <w:bCs/>
                <w:color w:val="auto"/>
                <w:sz w:val="20"/>
                <w:szCs w:val="20"/>
              </w:rPr>
            </w:pPr>
            <w:r>
              <w:rPr>
                <w:rFonts w:hint="eastAsia" w:ascii="仿宋_GB2312" w:hAnsi="仿宋_GB2312" w:eastAsia="仿宋_GB2312" w:cs="仿宋_GB2312"/>
                <w:sz w:val="28"/>
                <w:szCs w:val="28"/>
              </w:rPr>
              <w:t>序号</w:t>
            </w:r>
          </w:p>
        </w:tc>
        <w:tc>
          <w:tcPr>
            <w:tcW w:w="2691" w:type="dxa"/>
            <w:tcBorders>
              <w:top w:val="single" w:color="000000" w:sz="4" w:space="0"/>
              <w:left w:val="single" w:color="000000" w:sz="4" w:space="0"/>
              <w:right w:val="single" w:color="000000" w:sz="4" w:space="0"/>
            </w:tcBorders>
            <w:noWrap w:val="0"/>
            <w:vAlign w:val="top"/>
          </w:tcPr>
          <w:p w14:paraId="05578B23">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项目预算金额</w:t>
            </w:r>
          </w:p>
          <w:p w14:paraId="5C863EB8">
            <w:pPr>
              <w:pStyle w:val="4"/>
              <w:jc w:val="center"/>
              <w:rPr>
                <w:rFonts w:hint="default" w:ascii="仿宋" w:hAnsi="仿宋" w:eastAsia="仿宋" w:cs="仿宋"/>
                <w:b/>
                <w:bCs/>
                <w:color w:val="auto"/>
                <w:sz w:val="20"/>
                <w:szCs w:val="20"/>
                <w:lang w:val="en-US" w:eastAsia="zh-CN"/>
              </w:rPr>
            </w:pPr>
            <w:r>
              <w:rPr>
                <w:rFonts w:hint="eastAsia" w:ascii="仿宋_GB2312" w:hAnsi="仿宋_GB2312" w:eastAsia="仿宋_GB2312" w:cs="仿宋_GB2312"/>
                <w:szCs w:val="21"/>
              </w:rPr>
              <w:t>（单位：万元）</w:t>
            </w:r>
          </w:p>
        </w:tc>
        <w:tc>
          <w:tcPr>
            <w:tcW w:w="2024" w:type="dxa"/>
            <w:tcBorders>
              <w:top w:val="single" w:color="000000" w:sz="4" w:space="0"/>
              <w:left w:val="single" w:color="000000" w:sz="4" w:space="0"/>
              <w:right w:val="single" w:color="000000" w:sz="4" w:space="0"/>
            </w:tcBorders>
            <w:noWrap w:val="0"/>
            <w:vAlign w:val="top"/>
          </w:tcPr>
          <w:p w14:paraId="64E03CC7">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最高限价</w:t>
            </w:r>
          </w:p>
          <w:p w14:paraId="22AE9CA9">
            <w:pPr>
              <w:pStyle w:val="4"/>
              <w:jc w:val="center"/>
              <w:rPr>
                <w:rFonts w:hint="default" w:ascii="仿宋" w:hAnsi="仿宋" w:eastAsia="仿宋" w:cs="仿宋"/>
                <w:b/>
                <w:bCs/>
                <w:color w:val="auto"/>
                <w:sz w:val="20"/>
                <w:szCs w:val="20"/>
                <w:lang w:val="en-US" w:eastAsia="zh-CN"/>
              </w:rPr>
            </w:pPr>
            <w:r>
              <w:rPr>
                <w:rFonts w:hint="eastAsia" w:ascii="仿宋_GB2312" w:hAnsi="仿宋_GB2312" w:eastAsia="仿宋_GB2312" w:cs="仿宋_GB2312"/>
                <w:color w:val="auto"/>
                <w:sz w:val="18"/>
                <w:szCs w:val="18"/>
              </w:rPr>
              <w:t>（单位：元）</w:t>
            </w:r>
          </w:p>
        </w:tc>
        <w:tc>
          <w:tcPr>
            <w:tcW w:w="1793" w:type="dxa"/>
            <w:tcBorders>
              <w:top w:val="single" w:color="000000" w:sz="4" w:space="0"/>
              <w:left w:val="single" w:color="000000" w:sz="4" w:space="0"/>
              <w:right w:val="single" w:color="000000" w:sz="4" w:space="0"/>
            </w:tcBorders>
            <w:noWrap w:val="0"/>
            <w:vAlign w:val="top"/>
          </w:tcPr>
          <w:p w14:paraId="14501E74">
            <w:pPr>
              <w:pStyle w:val="4"/>
              <w:jc w:val="center"/>
              <w:rPr>
                <w:rFonts w:hint="eastAsia" w:ascii="仿宋" w:hAnsi="仿宋" w:eastAsia="仿宋" w:cs="仿宋"/>
                <w:b/>
                <w:bCs/>
                <w:color w:val="auto"/>
                <w:sz w:val="20"/>
                <w:szCs w:val="20"/>
                <w:lang w:val="en-US" w:eastAsia="zh-CN" w:bidi="ar"/>
              </w:rPr>
            </w:pPr>
            <w:r>
              <w:rPr>
                <w:rFonts w:hint="eastAsia" w:ascii="仿宋_GB2312" w:hAnsi="仿宋_GB2312" w:eastAsia="仿宋_GB2312" w:cs="仿宋_GB2312"/>
                <w:sz w:val="28"/>
                <w:szCs w:val="28"/>
              </w:rPr>
              <w:t>项目数量</w:t>
            </w:r>
          </w:p>
        </w:tc>
        <w:tc>
          <w:tcPr>
            <w:tcW w:w="1455" w:type="dxa"/>
            <w:tcBorders>
              <w:top w:val="single" w:color="000000" w:sz="4" w:space="0"/>
              <w:left w:val="single" w:color="000000" w:sz="4" w:space="0"/>
              <w:right w:val="single" w:color="000000" w:sz="4" w:space="0"/>
            </w:tcBorders>
            <w:noWrap w:val="0"/>
            <w:vAlign w:val="top"/>
          </w:tcPr>
          <w:p w14:paraId="07B10737">
            <w:pPr>
              <w:pStyle w:val="4"/>
              <w:jc w:val="center"/>
              <w:rPr>
                <w:rFonts w:hint="eastAsia" w:ascii="仿宋" w:hAnsi="仿宋" w:eastAsia="仿宋" w:cs="仿宋"/>
                <w:b/>
                <w:bCs/>
                <w:color w:val="auto"/>
                <w:sz w:val="20"/>
                <w:szCs w:val="20"/>
              </w:rPr>
            </w:pPr>
            <w:r>
              <w:rPr>
                <w:rFonts w:hint="eastAsia" w:ascii="仿宋_GB2312" w:hAnsi="仿宋_GB2312" w:eastAsia="仿宋_GB2312" w:cs="仿宋_GB2312"/>
                <w:sz w:val="28"/>
                <w:szCs w:val="28"/>
                <w:lang w:val="en-US" w:eastAsia="zh-CN"/>
              </w:rPr>
              <w:t>合计</w:t>
            </w:r>
          </w:p>
        </w:tc>
        <w:tc>
          <w:tcPr>
            <w:tcW w:w="4712" w:type="dxa"/>
            <w:gridSpan w:val="3"/>
            <w:tcBorders>
              <w:top w:val="single" w:color="000000" w:sz="4" w:space="0"/>
              <w:left w:val="single" w:color="auto" w:sz="4" w:space="0"/>
              <w:bottom w:val="single" w:color="auto" w:sz="4" w:space="0"/>
              <w:right w:val="single" w:color="000000" w:sz="4" w:space="0"/>
            </w:tcBorders>
            <w:noWrap w:val="0"/>
            <w:vAlign w:val="center"/>
          </w:tcPr>
          <w:p w14:paraId="0DAAEBB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供应商报价（盖章）</w:t>
            </w:r>
          </w:p>
        </w:tc>
      </w:tr>
      <w:tr w14:paraId="6A9BF445">
        <w:tblPrEx>
          <w:tblCellMar>
            <w:top w:w="0" w:type="dxa"/>
            <w:left w:w="108" w:type="dxa"/>
            <w:bottom w:w="0" w:type="dxa"/>
            <w:right w:w="108" w:type="dxa"/>
          </w:tblCellMar>
        </w:tblPrEx>
        <w:trPr>
          <w:trHeight w:val="362" w:hRule="atLeast"/>
        </w:trPr>
        <w:tc>
          <w:tcPr>
            <w:tcW w:w="896" w:type="dxa"/>
            <w:tcBorders>
              <w:left w:val="single" w:color="000000" w:sz="4" w:space="0"/>
              <w:bottom w:val="single" w:color="000000" w:sz="4" w:space="0"/>
              <w:right w:val="single" w:color="000000" w:sz="4" w:space="0"/>
            </w:tcBorders>
            <w:noWrap w:val="0"/>
            <w:vAlign w:val="top"/>
          </w:tcPr>
          <w:p w14:paraId="416D42D7">
            <w:pPr>
              <w:pStyle w:val="4"/>
              <w:jc w:val="center"/>
              <w:rPr>
                <w:rFonts w:hint="eastAsia" w:ascii="仿宋" w:hAnsi="仿宋" w:eastAsia="仿宋" w:cs="仿宋"/>
                <w:b/>
                <w:bCs/>
                <w:color w:val="auto"/>
                <w:sz w:val="20"/>
                <w:szCs w:val="20"/>
                <w:lang w:bidi="ar"/>
              </w:rPr>
            </w:pPr>
          </w:p>
        </w:tc>
        <w:tc>
          <w:tcPr>
            <w:tcW w:w="2691" w:type="dxa"/>
            <w:tcBorders>
              <w:left w:val="single" w:color="000000" w:sz="4" w:space="0"/>
              <w:bottom w:val="single" w:color="000000" w:sz="4" w:space="0"/>
              <w:right w:val="single" w:color="000000" w:sz="4" w:space="0"/>
            </w:tcBorders>
            <w:noWrap w:val="0"/>
            <w:vAlign w:val="top"/>
          </w:tcPr>
          <w:p w14:paraId="1B4583BA">
            <w:pPr>
              <w:pStyle w:val="4"/>
              <w:jc w:val="center"/>
              <w:rPr>
                <w:rFonts w:hint="eastAsia" w:ascii="仿宋" w:hAnsi="仿宋" w:eastAsia="仿宋" w:cs="仿宋"/>
                <w:b/>
                <w:bCs/>
                <w:color w:val="auto"/>
                <w:sz w:val="20"/>
                <w:szCs w:val="20"/>
                <w:lang w:bidi="ar"/>
              </w:rPr>
            </w:pPr>
          </w:p>
        </w:tc>
        <w:tc>
          <w:tcPr>
            <w:tcW w:w="2024" w:type="dxa"/>
            <w:tcBorders>
              <w:left w:val="single" w:color="000000" w:sz="4" w:space="0"/>
              <w:bottom w:val="single" w:color="000000" w:sz="4" w:space="0"/>
              <w:right w:val="single" w:color="000000" w:sz="4" w:space="0"/>
            </w:tcBorders>
            <w:noWrap w:val="0"/>
            <w:vAlign w:val="top"/>
          </w:tcPr>
          <w:p w14:paraId="4F7479A0">
            <w:pPr>
              <w:pStyle w:val="4"/>
              <w:jc w:val="center"/>
              <w:rPr>
                <w:rFonts w:hint="eastAsia" w:ascii="仿宋" w:hAnsi="仿宋" w:eastAsia="仿宋" w:cs="仿宋"/>
                <w:b/>
                <w:bCs/>
                <w:color w:val="auto"/>
                <w:sz w:val="20"/>
                <w:szCs w:val="20"/>
                <w:lang w:bidi="ar"/>
              </w:rPr>
            </w:pPr>
          </w:p>
        </w:tc>
        <w:tc>
          <w:tcPr>
            <w:tcW w:w="1793" w:type="dxa"/>
            <w:tcBorders>
              <w:left w:val="single" w:color="000000" w:sz="4" w:space="0"/>
              <w:bottom w:val="single" w:color="000000" w:sz="4" w:space="0"/>
              <w:right w:val="single" w:color="000000" w:sz="4" w:space="0"/>
            </w:tcBorders>
            <w:noWrap w:val="0"/>
            <w:vAlign w:val="top"/>
          </w:tcPr>
          <w:p w14:paraId="56837E80">
            <w:pPr>
              <w:pStyle w:val="4"/>
              <w:jc w:val="center"/>
              <w:rPr>
                <w:rFonts w:hint="eastAsia" w:ascii="仿宋" w:hAnsi="仿宋" w:eastAsia="仿宋" w:cs="仿宋"/>
                <w:b/>
                <w:bCs/>
                <w:color w:val="auto"/>
                <w:sz w:val="20"/>
                <w:szCs w:val="20"/>
                <w:lang w:val="en-US" w:eastAsia="zh-CN" w:bidi="ar"/>
              </w:rPr>
            </w:pPr>
          </w:p>
        </w:tc>
        <w:tc>
          <w:tcPr>
            <w:tcW w:w="1455" w:type="dxa"/>
            <w:tcBorders>
              <w:left w:val="single" w:color="000000" w:sz="4" w:space="0"/>
              <w:bottom w:val="single" w:color="000000" w:sz="4" w:space="0"/>
              <w:right w:val="single" w:color="000000" w:sz="4" w:space="0"/>
            </w:tcBorders>
            <w:noWrap w:val="0"/>
            <w:vAlign w:val="top"/>
          </w:tcPr>
          <w:p w14:paraId="37D650FD">
            <w:pPr>
              <w:pStyle w:val="4"/>
              <w:jc w:val="center"/>
              <w:rPr>
                <w:rFonts w:hint="eastAsia" w:ascii="仿宋" w:hAnsi="仿宋" w:eastAsia="仿宋" w:cs="仿宋"/>
                <w:b/>
                <w:bCs/>
                <w:color w:val="auto"/>
                <w:sz w:val="20"/>
                <w:szCs w:val="20"/>
                <w:lang w:bidi="ar"/>
              </w:rPr>
            </w:pPr>
          </w:p>
        </w:tc>
        <w:tc>
          <w:tcPr>
            <w:tcW w:w="1352" w:type="dxa"/>
            <w:tcBorders>
              <w:top w:val="single" w:color="auto" w:sz="4" w:space="0"/>
              <w:left w:val="single" w:color="auto" w:sz="4" w:space="0"/>
              <w:bottom w:val="single" w:color="000000" w:sz="4" w:space="0"/>
              <w:right w:val="single" w:color="000000" w:sz="4" w:space="0"/>
            </w:tcBorders>
            <w:noWrap w:val="0"/>
            <w:vAlign w:val="center"/>
          </w:tcPr>
          <w:p w14:paraId="0072AB36">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单价</w:t>
            </w:r>
          </w:p>
        </w:tc>
        <w:tc>
          <w:tcPr>
            <w:tcW w:w="1312" w:type="dxa"/>
            <w:tcBorders>
              <w:top w:val="single" w:color="auto" w:sz="4" w:space="0"/>
              <w:left w:val="single" w:color="000000" w:sz="4" w:space="0"/>
              <w:bottom w:val="single" w:color="000000" w:sz="4" w:space="0"/>
              <w:right w:val="single" w:color="000000" w:sz="4" w:space="0"/>
            </w:tcBorders>
            <w:noWrap w:val="0"/>
            <w:vAlign w:val="center"/>
          </w:tcPr>
          <w:p w14:paraId="0ED0DEC4">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数量</w:t>
            </w:r>
          </w:p>
        </w:tc>
        <w:tc>
          <w:tcPr>
            <w:tcW w:w="2048" w:type="dxa"/>
            <w:tcBorders>
              <w:top w:val="single" w:color="auto" w:sz="4" w:space="0"/>
              <w:left w:val="single" w:color="000000" w:sz="4" w:space="0"/>
              <w:bottom w:val="single" w:color="000000" w:sz="4" w:space="0"/>
              <w:right w:val="single" w:color="000000" w:sz="4" w:space="0"/>
            </w:tcBorders>
            <w:noWrap w:val="0"/>
            <w:vAlign w:val="center"/>
          </w:tcPr>
          <w:p w14:paraId="29ABB0C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合计</w:t>
            </w:r>
          </w:p>
        </w:tc>
      </w:tr>
      <w:tr w14:paraId="33CE5B29">
        <w:tblPrEx>
          <w:tblCellMar>
            <w:top w:w="0" w:type="dxa"/>
            <w:left w:w="108" w:type="dxa"/>
            <w:bottom w:w="0" w:type="dxa"/>
            <w:right w:w="108" w:type="dxa"/>
          </w:tblCellMar>
        </w:tblPrEx>
        <w:trPr>
          <w:trHeight w:val="302"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9C88DE">
            <w:pPr>
              <w:pStyle w:val="4"/>
              <w:jc w:val="center"/>
              <w:rPr>
                <w:rFonts w:hint="eastAsia" w:ascii="仿宋" w:hAnsi="仿宋" w:eastAsia="仿宋" w:cs="仿宋"/>
                <w:b/>
                <w:bCs/>
                <w:color w:val="auto"/>
                <w:kern w:val="2"/>
                <w:sz w:val="20"/>
                <w:szCs w:val="20"/>
                <w:lang w:val="en-US" w:eastAsia="zh-CN" w:bidi="ar"/>
              </w:rPr>
            </w:pPr>
            <w:r>
              <w:rPr>
                <w:rFonts w:hint="eastAsia" w:ascii="宋体" w:hAnsi="宋体" w:eastAsia="方正小标宋_GBK"/>
                <w:sz w:val="28"/>
                <w:szCs w:val="28"/>
              </w:rPr>
              <w:t>1</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59B798C">
            <w:pPr>
              <w:pStyle w:val="4"/>
              <w:jc w:val="center"/>
              <w:rPr>
                <w:rFonts w:hint="default" w:ascii="仿宋" w:hAnsi="仿宋" w:eastAsia="仿宋" w:cs="仿宋"/>
                <w:b/>
                <w:bCs/>
                <w:color w:val="auto"/>
                <w:kern w:val="2"/>
                <w:sz w:val="20"/>
                <w:szCs w:val="20"/>
                <w:lang w:val="en-US" w:eastAsia="zh-CN" w:bidi="ar"/>
              </w:rPr>
            </w:pPr>
            <w:r>
              <w:rPr>
                <w:rFonts w:hint="eastAsia" w:ascii="宋体" w:hAnsi="宋体" w:eastAsia="方正小标宋_GBK"/>
                <w:sz w:val="28"/>
                <w:szCs w:val="28"/>
              </w:rPr>
              <w:t>20≤x≤50</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84345C6">
            <w:pPr>
              <w:pStyle w:val="4"/>
              <w:jc w:val="center"/>
              <w:rPr>
                <w:rFonts w:hint="default"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3000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09FCDF">
            <w:pPr>
              <w:pStyle w:val="4"/>
              <w:jc w:val="center"/>
              <w:rPr>
                <w:rFonts w:hint="default"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08311">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2000</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5A1B402C">
            <w:pPr>
              <w:spacing w:after="0" w:line="240" w:lineRule="auto"/>
              <w:jc w:val="center"/>
              <w:textAlignment w:val="center"/>
              <w:rPr>
                <w:rFonts w:hint="eastAsia" w:ascii="仿宋" w:hAnsi="仿宋" w:eastAsia="仿宋" w:cs="仿宋"/>
                <w:color w:val="auto"/>
                <w:sz w:val="20"/>
                <w:szCs w:val="20"/>
                <w:lang w:val="en-US" w:eastAsia="zh-CN"/>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E73209D">
            <w:pPr>
              <w:spacing w:after="0" w:line="240" w:lineRule="auto"/>
              <w:jc w:val="center"/>
              <w:textAlignment w:val="center"/>
              <w:rPr>
                <w:rFonts w:hint="eastAsia" w:ascii="仿宋" w:hAnsi="仿宋" w:eastAsia="仿宋" w:cs="仿宋"/>
                <w:color w:val="auto"/>
                <w:sz w:val="20"/>
                <w:szCs w:val="20"/>
                <w:lang w:val="en-US" w:eastAsia="zh-CN"/>
              </w:rPr>
            </w:pPr>
          </w:p>
        </w:tc>
        <w:tc>
          <w:tcPr>
            <w:tcW w:w="2048" w:type="dxa"/>
            <w:tcBorders>
              <w:top w:val="single" w:color="000000" w:sz="4" w:space="0"/>
              <w:left w:val="single" w:color="000000" w:sz="4" w:space="0"/>
              <w:bottom w:val="single" w:color="000000" w:sz="4" w:space="0"/>
              <w:right w:val="single" w:color="000000" w:sz="4" w:space="0"/>
            </w:tcBorders>
            <w:noWrap/>
            <w:vAlign w:val="center"/>
          </w:tcPr>
          <w:p w14:paraId="444FB107">
            <w:pPr>
              <w:spacing w:after="0" w:line="240" w:lineRule="auto"/>
              <w:jc w:val="center"/>
              <w:textAlignment w:val="center"/>
              <w:rPr>
                <w:rFonts w:hint="eastAsia" w:ascii="仿宋" w:hAnsi="仿宋" w:eastAsia="仿宋" w:cs="仿宋"/>
                <w:color w:val="auto"/>
                <w:sz w:val="20"/>
                <w:szCs w:val="20"/>
                <w:lang w:val="en-US" w:eastAsia="zh-CN"/>
              </w:rPr>
            </w:pPr>
          </w:p>
        </w:tc>
      </w:tr>
      <w:tr w14:paraId="56456DC6">
        <w:tblPrEx>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7B105">
            <w:pPr>
              <w:pStyle w:val="4"/>
              <w:jc w:val="center"/>
              <w:rPr>
                <w:rFonts w:hint="eastAsia" w:ascii="仿宋" w:hAnsi="仿宋" w:eastAsia="仿宋" w:cs="仿宋"/>
                <w:color w:val="auto"/>
                <w:kern w:val="2"/>
                <w:sz w:val="20"/>
                <w:szCs w:val="20"/>
                <w:lang w:val="en-US" w:eastAsia="zh-CN" w:bidi="ar-SA"/>
              </w:rPr>
            </w:pPr>
            <w:r>
              <w:rPr>
                <w:rFonts w:hint="eastAsia" w:ascii="宋体" w:hAnsi="宋体" w:eastAsia="方正小标宋_GBK"/>
                <w:sz w:val="28"/>
                <w:szCs w:val="28"/>
              </w:rPr>
              <w:t>2</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0E7DC3A">
            <w:pPr>
              <w:pStyle w:val="4"/>
              <w:jc w:val="center"/>
              <w:rPr>
                <w:rFonts w:hint="default" w:ascii="仿宋" w:hAnsi="仿宋" w:eastAsia="仿宋" w:cs="仿宋"/>
                <w:color w:val="auto"/>
                <w:kern w:val="2"/>
                <w:sz w:val="20"/>
                <w:szCs w:val="20"/>
                <w:lang w:val="en-US" w:eastAsia="zh-CN" w:bidi="ar-SA"/>
              </w:rPr>
            </w:pPr>
            <w:r>
              <w:rPr>
                <w:rFonts w:hint="eastAsia" w:ascii="宋体" w:hAnsi="宋体" w:eastAsia="方正小标宋_GBK"/>
                <w:sz w:val="28"/>
                <w:szCs w:val="28"/>
              </w:rPr>
              <w:t>50＜x≤100</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17B9A1">
            <w:pPr>
              <w:pStyle w:val="4"/>
              <w:jc w:val="center"/>
              <w:rPr>
                <w:rFonts w:hint="default"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5000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D289F3">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0007A2">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4000</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E362EBC">
            <w:pPr>
              <w:spacing w:after="0" w:line="240" w:lineRule="auto"/>
              <w:jc w:val="center"/>
              <w:textAlignment w:val="center"/>
              <w:rPr>
                <w:rFonts w:hint="eastAsia" w:ascii="仿宋" w:hAnsi="仿宋" w:eastAsia="仿宋" w:cs="仿宋"/>
                <w:color w:val="auto"/>
                <w:sz w:val="20"/>
                <w:szCs w:val="20"/>
                <w:lang w:val="en-US" w:eastAsia="zh-CN"/>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316A2604">
            <w:pPr>
              <w:spacing w:after="0" w:line="240" w:lineRule="auto"/>
              <w:jc w:val="center"/>
              <w:textAlignment w:val="center"/>
              <w:rPr>
                <w:rFonts w:hint="eastAsia" w:ascii="仿宋" w:hAnsi="仿宋" w:eastAsia="仿宋" w:cs="仿宋"/>
                <w:color w:val="auto"/>
                <w:sz w:val="20"/>
                <w:szCs w:val="20"/>
                <w:lang w:val="en-US" w:eastAsia="zh-CN"/>
              </w:rPr>
            </w:pPr>
          </w:p>
        </w:tc>
        <w:tc>
          <w:tcPr>
            <w:tcW w:w="2048" w:type="dxa"/>
            <w:tcBorders>
              <w:top w:val="single" w:color="000000" w:sz="4" w:space="0"/>
              <w:left w:val="single" w:color="000000" w:sz="4" w:space="0"/>
              <w:bottom w:val="single" w:color="000000" w:sz="4" w:space="0"/>
              <w:right w:val="single" w:color="000000" w:sz="4" w:space="0"/>
            </w:tcBorders>
            <w:noWrap/>
            <w:vAlign w:val="center"/>
          </w:tcPr>
          <w:p w14:paraId="1BA4A479">
            <w:pPr>
              <w:spacing w:after="0" w:line="240" w:lineRule="auto"/>
              <w:jc w:val="center"/>
              <w:textAlignment w:val="center"/>
              <w:rPr>
                <w:rFonts w:hint="eastAsia" w:ascii="仿宋" w:hAnsi="仿宋" w:eastAsia="仿宋" w:cs="仿宋"/>
                <w:color w:val="auto"/>
                <w:sz w:val="20"/>
                <w:szCs w:val="20"/>
                <w:lang w:val="en-US" w:eastAsia="zh-CN"/>
              </w:rPr>
            </w:pPr>
          </w:p>
        </w:tc>
      </w:tr>
      <w:tr w14:paraId="37286A10">
        <w:tblPrEx>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CFEAA">
            <w:pPr>
              <w:pStyle w:val="4"/>
              <w:jc w:val="center"/>
              <w:rPr>
                <w:rFonts w:hint="eastAsia" w:ascii="仿宋" w:hAnsi="仿宋" w:eastAsia="仿宋" w:cs="仿宋"/>
                <w:color w:val="auto"/>
                <w:kern w:val="2"/>
                <w:sz w:val="20"/>
                <w:szCs w:val="20"/>
                <w:lang w:val="en-US" w:eastAsia="zh-CN" w:bidi="ar-SA"/>
              </w:rPr>
            </w:pPr>
            <w:r>
              <w:rPr>
                <w:rFonts w:hint="eastAsia" w:ascii="宋体" w:hAnsi="宋体" w:eastAsia="方正小标宋_GBK"/>
                <w:sz w:val="28"/>
                <w:szCs w:val="28"/>
              </w:rPr>
              <w:t>3</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BFD8B8">
            <w:pPr>
              <w:pStyle w:val="4"/>
              <w:jc w:val="center"/>
              <w:rPr>
                <w:rFonts w:hint="eastAsia" w:ascii="仿宋" w:hAnsi="仿宋" w:eastAsia="仿宋" w:cs="仿宋"/>
                <w:color w:val="auto"/>
                <w:kern w:val="2"/>
                <w:sz w:val="20"/>
                <w:szCs w:val="20"/>
                <w:lang w:val="en-US" w:eastAsia="zh-CN" w:bidi="ar-SA"/>
              </w:rPr>
            </w:pPr>
            <w:r>
              <w:rPr>
                <w:rFonts w:hint="eastAsia" w:ascii="宋体" w:hAnsi="宋体" w:eastAsia="方正小标宋_GBK"/>
                <w:sz w:val="28"/>
                <w:szCs w:val="28"/>
              </w:rPr>
              <w:t>100＜x≤500</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E0E8AD">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10000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0ED0D">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65E9EA">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6000</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C044B0D">
            <w:pPr>
              <w:spacing w:after="0" w:line="240" w:lineRule="auto"/>
              <w:jc w:val="center"/>
              <w:textAlignment w:val="center"/>
              <w:rPr>
                <w:rFonts w:hint="eastAsia" w:ascii="仿宋" w:hAnsi="仿宋" w:eastAsia="仿宋" w:cs="仿宋"/>
                <w:color w:val="auto"/>
                <w:sz w:val="20"/>
                <w:szCs w:val="20"/>
                <w:lang w:val="en-US" w:eastAsia="zh-CN"/>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0B3E961B">
            <w:pPr>
              <w:spacing w:after="0" w:line="240" w:lineRule="auto"/>
              <w:jc w:val="center"/>
              <w:textAlignment w:val="center"/>
              <w:rPr>
                <w:rFonts w:hint="eastAsia" w:ascii="仿宋" w:hAnsi="仿宋" w:eastAsia="仿宋" w:cs="仿宋"/>
                <w:color w:val="auto"/>
                <w:sz w:val="20"/>
                <w:szCs w:val="20"/>
                <w:lang w:val="en-US" w:eastAsia="zh-CN"/>
              </w:rPr>
            </w:pPr>
          </w:p>
        </w:tc>
        <w:tc>
          <w:tcPr>
            <w:tcW w:w="2048" w:type="dxa"/>
            <w:tcBorders>
              <w:top w:val="single" w:color="000000" w:sz="4" w:space="0"/>
              <w:left w:val="single" w:color="000000" w:sz="4" w:space="0"/>
              <w:bottom w:val="single" w:color="000000" w:sz="4" w:space="0"/>
              <w:right w:val="single" w:color="000000" w:sz="4" w:space="0"/>
            </w:tcBorders>
            <w:noWrap/>
            <w:vAlign w:val="center"/>
          </w:tcPr>
          <w:p w14:paraId="015ECF80">
            <w:pPr>
              <w:spacing w:after="0" w:line="240" w:lineRule="auto"/>
              <w:jc w:val="center"/>
              <w:textAlignment w:val="center"/>
              <w:rPr>
                <w:rFonts w:hint="eastAsia" w:ascii="仿宋" w:hAnsi="仿宋" w:eastAsia="仿宋" w:cs="仿宋"/>
                <w:color w:val="auto"/>
                <w:sz w:val="20"/>
                <w:szCs w:val="20"/>
                <w:lang w:val="en-US" w:eastAsia="zh-CN"/>
              </w:rPr>
            </w:pPr>
          </w:p>
        </w:tc>
      </w:tr>
      <w:tr w14:paraId="1B01710B">
        <w:tblPrEx>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52037">
            <w:pPr>
              <w:pStyle w:val="4"/>
              <w:jc w:val="center"/>
              <w:rPr>
                <w:rFonts w:hint="eastAsia" w:ascii="仿宋" w:hAnsi="仿宋" w:eastAsia="仿宋" w:cs="仿宋"/>
                <w:color w:val="auto"/>
                <w:kern w:val="2"/>
                <w:sz w:val="20"/>
                <w:szCs w:val="20"/>
                <w:lang w:val="en-US" w:eastAsia="zh-CN" w:bidi="ar-SA"/>
              </w:rPr>
            </w:pPr>
            <w:r>
              <w:rPr>
                <w:rFonts w:hint="eastAsia" w:ascii="宋体" w:hAnsi="宋体" w:eastAsia="方正小标宋_GBK"/>
                <w:sz w:val="28"/>
                <w:szCs w:val="28"/>
                <w:lang w:val="en-US" w:eastAsia="zh-CN"/>
              </w:rPr>
              <w:t>4</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E8115EF">
            <w:pPr>
              <w:pStyle w:val="4"/>
              <w:jc w:val="center"/>
              <w:rPr>
                <w:rFonts w:hint="eastAsia" w:ascii="仿宋" w:hAnsi="仿宋" w:eastAsia="仿宋" w:cs="仿宋"/>
                <w:color w:val="auto"/>
                <w:kern w:val="2"/>
                <w:sz w:val="20"/>
                <w:szCs w:val="20"/>
                <w:lang w:val="en-US" w:eastAsia="zh-CN" w:bidi="ar-SA"/>
              </w:rPr>
            </w:pPr>
            <w:r>
              <w:rPr>
                <w:rFonts w:hint="eastAsia" w:ascii="宋体" w:hAnsi="宋体" w:eastAsia="方正小标宋_GBK"/>
                <w:sz w:val="28"/>
                <w:szCs w:val="28"/>
                <w:lang w:val="en-US" w:eastAsia="zh-CN"/>
              </w:rPr>
              <w:t>500</w:t>
            </w:r>
            <w:r>
              <w:rPr>
                <w:rFonts w:hint="eastAsia" w:ascii="宋体" w:hAnsi="宋体" w:eastAsia="方正小标宋_GBK"/>
                <w:sz w:val="28"/>
                <w:szCs w:val="28"/>
              </w:rPr>
              <w:t>＜x≤</w:t>
            </w:r>
            <w:r>
              <w:rPr>
                <w:rFonts w:hint="eastAsia" w:ascii="宋体" w:hAnsi="宋体" w:eastAsia="方正小标宋_GBK"/>
                <w:sz w:val="28"/>
                <w:szCs w:val="28"/>
                <w:lang w:val="en-US" w:eastAsia="zh-CN"/>
              </w:rPr>
              <w:t>10</w:t>
            </w:r>
            <w:r>
              <w:rPr>
                <w:rFonts w:hint="eastAsia" w:ascii="宋体" w:hAnsi="宋体" w:eastAsia="方正小标宋_GBK"/>
                <w:sz w:val="28"/>
                <w:szCs w:val="28"/>
              </w:rPr>
              <w:t>00</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9D5DAA7">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12000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30868">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916EB8">
            <w:pPr>
              <w:pStyle w:val="4"/>
              <w:jc w:val="center"/>
              <w:rPr>
                <w:rFonts w:hint="eastAsia" w:ascii="宋体" w:hAnsi="宋体" w:eastAsia="方正小标宋_GBK" w:cs="Times New Roman"/>
                <w:color w:val="000000" w:themeColor="text1"/>
                <w:kern w:val="2"/>
                <w:sz w:val="28"/>
                <w:szCs w:val="28"/>
                <w:lang w:val="en-US" w:eastAsia="zh-CN" w:bidi="ar-SA"/>
                <w14:textFill>
                  <w14:solidFill>
                    <w14:schemeClr w14:val="tx1"/>
                  </w14:solidFill>
                </w14:textFill>
              </w:rPr>
            </w:pPr>
            <w:r>
              <w:rPr>
                <w:rFonts w:hint="eastAsia" w:ascii="宋体" w:hAnsi="宋体" w:eastAsia="方正小标宋_GBK"/>
                <w:color w:val="000000" w:themeColor="text1"/>
                <w:sz w:val="28"/>
                <w:szCs w:val="28"/>
                <w:lang w:val="en-US" w:eastAsia="zh-CN"/>
                <w14:textFill>
                  <w14:solidFill>
                    <w14:schemeClr w14:val="tx1"/>
                  </w14:solidFill>
                </w14:textFill>
              </w:rPr>
              <w:t>8000</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80ADEA1">
            <w:pPr>
              <w:spacing w:after="0" w:line="240" w:lineRule="auto"/>
              <w:jc w:val="center"/>
              <w:textAlignment w:val="center"/>
              <w:rPr>
                <w:rFonts w:hint="eastAsia" w:ascii="仿宋" w:hAnsi="仿宋" w:eastAsia="仿宋" w:cs="仿宋"/>
                <w:color w:val="auto"/>
                <w:sz w:val="20"/>
                <w:szCs w:val="20"/>
                <w:lang w:val="en-US" w:eastAsia="zh-CN"/>
              </w:rPr>
            </w:pP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12645B0C">
            <w:pPr>
              <w:spacing w:after="0" w:line="240" w:lineRule="auto"/>
              <w:jc w:val="center"/>
              <w:textAlignment w:val="center"/>
              <w:rPr>
                <w:rFonts w:hint="eastAsia" w:ascii="仿宋" w:hAnsi="仿宋" w:eastAsia="仿宋" w:cs="仿宋"/>
                <w:color w:val="auto"/>
                <w:sz w:val="20"/>
                <w:szCs w:val="20"/>
                <w:lang w:val="en-US" w:eastAsia="zh-CN"/>
              </w:rPr>
            </w:pPr>
          </w:p>
        </w:tc>
        <w:tc>
          <w:tcPr>
            <w:tcW w:w="2048" w:type="dxa"/>
            <w:tcBorders>
              <w:top w:val="single" w:color="000000" w:sz="4" w:space="0"/>
              <w:left w:val="single" w:color="000000" w:sz="4" w:space="0"/>
              <w:bottom w:val="single" w:color="000000" w:sz="4" w:space="0"/>
              <w:right w:val="single" w:color="000000" w:sz="4" w:space="0"/>
            </w:tcBorders>
            <w:noWrap/>
            <w:vAlign w:val="center"/>
          </w:tcPr>
          <w:p w14:paraId="4B399BC9">
            <w:pPr>
              <w:spacing w:after="0" w:line="240" w:lineRule="auto"/>
              <w:jc w:val="center"/>
              <w:textAlignment w:val="center"/>
              <w:rPr>
                <w:rFonts w:hint="eastAsia" w:ascii="仿宋" w:hAnsi="仿宋" w:eastAsia="仿宋" w:cs="仿宋"/>
                <w:color w:val="auto"/>
                <w:sz w:val="20"/>
                <w:szCs w:val="20"/>
                <w:lang w:val="en-US" w:eastAsia="zh-CN"/>
              </w:rPr>
            </w:pPr>
          </w:p>
        </w:tc>
      </w:tr>
    </w:tbl>
    <w:tbl>
      <w:tblPr>
        <w:tblStyle w:val="13"/>
        <w:tblW w:w="13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4"/>
        <w:gridCol w:w="8599"/>
      </w:tblGrid>
      <w:tr w14:paraId="2612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64" w:type="dxa"/>
            <w:shd w:val="clear" w:color="auto" w:fill="auto"/>
            <w:vAlign w:val="center"/>
          </w:tcPr>
          <w:p w14:paraId="56285C3D">
            <w:pPr>
              <w:pStyle w:val="11"/>
              <w:ind w:left="0" w:leftChars="0" w:firstLine="0" w:firstLineChars="0"/>
              <w:rPr>
                <w:rFonts w:hint="default" w:eastAsia="仿宋_GB2312"/>
                <w:sz w:val="36"/>
                <w:szCs w:val="36"/>
                <w:lang w:val="en-US" w:eastAsia="zh-CN"/>
              </w:rPr>
            </w:pPr>
            <w:r>
              <w:rPr>
                <w:rFonts w:hint="eastAsia"/>
                <w:color w:val="auto"/>
                <w:sz w:val="36"/>
                <w:szCs w:val="36"/>
                <w:highlight w:val="none"/>
                <w:lang w:val="en-US" w:eastAsia="zh-CN"/>
              </w:rPr>
              <w:t>供应商报价（盖章）</w:t>
            </w:r>
          </w:p>
          <w:p w14:paraId="1430D630">
            <w:pPr>
              <w:spacing w:line="360" w:lineRule="exact"/>
              <w:jc w:val="center"/>
              <w:rPr>
                <w:rFonts w:hint="default"/>
                <w:color w:val="auto"/>
                <w:sz w:val="21"/>
                <w:szCs w:val="21"/>
                <w:highlight w:val="none"/>
                <w:lang w:val="en-US" w:eastAsia="zh-CN"/>
              </w:rPr>
            </w:pPr>
          </w:p>
        </w:tc>
        <w:tc>
          <w:tcPr>
            <w:tcW w:w="8599" w:type="dxa"/>
            <w:shd w:val="clear" w:color="auto" w:fill="auto"/>
            <w:vAlign w:val="center"/>
          </w:tcPr>
          <w:p w14:paraId="48B5D0F5">
            <w:pPr>
              <w:spacing w:line="360" w:lineRule="exact"/>
              <w:jc w:val="both"/>
              <w:rPr>
                <w:rFonts w:hint="eastAsia"/>
                <w:color w:val="auto"/>
                <w:sz w:val="30"/>
                <w:szCs w:val="30"/>
                <w:highlight w:val="none"/>
                <w:lang w:val="en-US" w:eastAsia="zh-CN"/>
              </w:rPr>
            </w:pPr>
            <w:r>
              <w:rPr>
                <w:rFonts w:hint="eastAsia"/>
                <w:color w:val="auto"/>
                <w:sz w:val="30"/>
                <w:szCs w:val="30"/>
                <w:highlight w:val="none"/>
                <w:lang w:val="en-US" w:eastAsia="zh-CN"/>
              </w:rPr>
              <w:t>小写：</w:t>
            </w:r>
          </w:p>
          <w:p w14:paraId="18B67E89">
            <w:pPr>
              <w:spacing w:line="360" w:lineRule="exact"/>
              <w:jc w:val="both"/>
              <w:rPr>
                <w:rFonts w:hint="default"/>
                <w:lang w:val="en-US" w:eastAsia="zh-CN"/>
              </w:rPr>
            </w:pPr>
            <w:r>
              <w:rPr>
                <w:rFonts w:hint="eastAsia"/>
                <w:color w:val="auto"/>
                <w:sz w:val="30"/>
                <w:szCs w:val="30"/>
                <w:highlight w:val="none"/>
                <w:lang w:val="en-US" w:eastAsia="zh-CN"/>
              </w:rPr>
              <w:t>大写：</w:t>
            </w:r>
          </w:p>
        </w:tc>
      </w:tr>
    </w:tbl>
    <w:p w14:paraId="157E0BC6">
      <w:pPr>
        <w:widowControl/>
        <w:adjustRightInd w:val="0"/>
        <w:snapToGrid w:val="0"/>
        <w:spacing w:line="480" w:lineRule="exact"/>
        <w:ind w:firstLine="640" w:firstLineChars="200"/>
        <w:jc w:val="both"/>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备注：1、以上清单根据年度预算进行测算，实际项目根据支队年度项目开展情况据实结算。2、供应商需对服务期限进行响应，格式自拟。3、全年项目按这个此收费标准进行测算。</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90114F-CA13-48DD-91EC-688B2408D5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13AEEAD-12BC-4794-BB2B-85FD7DC81193}"/>
  </w:font>
  <w:font w:name="仿宋_GB2312">
    <w:panose1 w:val="02010609030101010101"/>
    <w:charset w:val="86"/>
    <w:family w:val="modern"/>
    <w:pitch w:val="default"/>
    <w:sig w:usb0="00000001" w:usb1="080E0000" w:usb2="00000000" w:usb3="00000000" w:csb0="00040000" w:csb1="00000000"/>
    <w:embedRegular r:id="rId3" w:fontKey="{4C3120C9-D3B2-475E-99CC-2845981920E2}"/>
  </w:font>
  <w:font w:name="方正大标宋_GBK">
    <w:altName w:val="宋体"/>
    <w:panose1 w:val="00000000000000000000"/>
    <w:charset w:val="86"/>
    <w:family w:val="script"/>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4" w:fontKey="{97518C76-4460-48A9-A030-F4DFD32B02E8}"/>
  </w:font>
  <w:font w:name="方正黑体_GBK">
    <w:panose1 w:val="03000509000000000000"/>
    <w:charset w:val="86"/>
    <w:family w:val="script"/>
    <w:pitch w:val="default"/>
    <w:sig w:usb0="00000001" w:usb1="080E0000" w:usb2="00000000" w:usb3="00000000" w:csb0="00040000" w:csb1="00000000"/>
    <w:embedRegular r:id="rId5" w:fontKey="{DD197462-99F3-455F-85CC-252AA51994F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57D08"/>
    <w:multiLevelType w:val="singleLevel"/>
    <w:tmpl w:val="66557D0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jg0NzYzOGIwMDk5MWY5MjBhNTZlZDExMDhhYjkifQ=="/>
  </w:docVars>
  <w:rsids>
    <w:rsidRoot w:val="007F1679"/>
    <w:rsid w:val="00040B4E"/>
    <w:rsid w:val="00557BA8"/>
    <w:rsid w:val="005C20A9"/>
    <w:rsid w:val="00764506"/>
    <w:rsid w:val="007B6EA2"/>
    <w:rsid w:val="007F1679"/>
    <w:rsid w:val="00E42D57"/>
    <w:rsid w:val="00F601F5"/>
    <w:rsid w:val="00F73033"/>
    <w:rsid w:val="01157B2D"/>
    <w:rsid w:val="055F077A"/>
    <w:rsid w:val="07CD6512"/>
    <w:rsid w:val="09C474A0"/>
    <w:rsid w:val="0C300BA9"/>
    <w:rsid w:val="0E990B63"/>
    <w:rsid w:val="0F7F46A7"/>
    <w:rsid w:val="12F22473"/>
    <w:rsid w:val="15B11221"/>
    <w:rsid w:val="162437A1"/>
    <w:rsid w:val="197D775A"/>
    <w:rsid w:val="1A3E74E1"/>
    <w:rsid w:val="1C0F4648"/>
    <w:rsid w:val="1DC1443C"/>
    <w:rsid w:val="211F78C3"/>
    <w:rsid w:val="26954015"/>
    <w:rsid w:val="27E30286"/>
    <w:rsid w:val="284B0C0A"/>
    <w:rsid w:val="294C6E3F"/>
    <w:rsid w:val="2C1D5DDB"/>
    <w:rsid w:val="2C5D0877"/>
    <w:rsid w:val="2EE345D5"/>
    <w:rsid w:val="3491604D"/>
    <w:rsid w:val="37B85299"/>
    <w:rsid w:val="37E67181"/>
    <w:rsid w:val="3AC5338C"/>
    <w:rsid w:val="3F1E1C5F"/>
    <w:rsid w:val="40025EEE"/>
    <w:rsid w:val="42B31885"/>
    <w:rsid w:val="45DA75F2"/>
    <w:rsid w:val="45F72A95"/>
    <w:rsid w:val="464E4544"/>
    <w:rsid w:val="482C73D5"/>
    <w:rsid w:val="499C3073"/>
    <w:rsid w:val="4AEA6060"/>
    <w:rsid w:val="4C0543F9"/>
    <w:rsid w:val="4DC74B83"/>
    <w:rsid w:val="503F29AA"/>
    <w:rsid w:val="57284198"/>
    <w:rsid w:val="580A16B1"/>
    <w:rsid w:val="5E796964"/>
    <w:rsid w:val="6494687C"/>
    <w:rsid w:val="6E1641E1"/>
    <w:rsid w:val="6E3814D0"/>
    <w:rsid w:val="6F045FD4"/>
    <w:rsid w:val="733226C4"/>
    <w:rsid w:val="73A33524"/>
    <w:rsid w:val="78E26444"/>
    <w:rsid w:val="7FBF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rPr>
  </w:style>
  <w:style w:type="paragraph" w:styleId="4">
    <w:name w:val="Body Text"/>
    <w:basedOn w:val="1"/>
    <w:qFormat/>
    <w:uiPriority w:val="0"/>
    <w:pPr>
      <w:spacing w:after="120"/>
    </w:pPr>
  </w:style>
  <w:style w:type="paragraph" w:styleId="5">
    <w:name w:val="Body Text Indent"/>
    <w:basedOn w:val="1"/>
    <w:qFormat/>
    <w:uiPriority w:val="99"/>
    <w:pPr>
      <w:autoSpaceDE w:val="0"/>
      <w:autoSpaceDN w:val="0"/>
      <w:adjustRightInd w:val="0"/>
      <w:spacing w:line="600" w:lineRule="exact"/>
      <w:ind w:firstLine="200" w:firstLineChars="200"/>
      <w:jc w:val="left"/>
    </w:pPr>
    <w:rPr>
      <w:rFonts w:ascii="仿宋_GB2312" w:hAnsi="方正大标宋_GBK" w:eastAsia="仿宋_GB2312"/>
      <w:kern w:val="0"/>
      <w:sz w:val="32"/>
      <w:szCs w:val="20"/>
      <w:lang w:val="zh-CN"/>
    </w:rPr>
  </w:style>
  <w:style w:type="paragraph" w:styleId="6">
    <w:name w:val="Plain Text"/>
    <w:basedOn w:val="1"/>
    <w:qFormat/>
    <w:uiPriority w:val="0"/>
    <w:pPr>
      <w:autoSpaceDE w:val="0"/>
      <w:autoSpaceDN w:val="0"/>
      <w:adjustRightInd w:val="0"/>
    </w:pPr>
    <w:rPr>
      <w:rFonts w:hAnsi="Tms Rmn" w:cs="宋体"/>
      <w:szCs w:val="21"/>
    </w:rPr>
  </w:style>
  <w:style w:type="paragraph" w:styleId="7">
    <w:name w:val="footer"/>
    <w:basedOn w:val="1"/>
    <w:qFormat/>
    <w:uiPriority w:val="99"/>
    <w:pPr>
      <w:tabs>
        <w:tab w:val="center" w:pos="4153"/>
        <w:tab w:val="right" w:pos="8306"/>
      </w:tabs>
      <w:overflowPunct w:val="0"/>
      <w:topLinePunct/>
      <w:autoSpaceDE w:val="0"/>
      <w:autoSpaceDN w:val="0"/>
      <w:snapToGrid w:val="0"/>
      <w:jc w:val="left"/>
    </w:pPr>
    <w:rPr>
      <w:rFonts w:ascii="方正仿宋_GBK" w:hAnsi="方正大标宋_GBK" w:eastAsia="方正仿宋_GBK"/>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ind w:left="1260"/>
    </w:pPr>
  </w:style>
  <w:style w:type="paragraph" w:styleId="10">
    <w:name w:val="Normal (Web)"/>
    <w:basedOn w:val="1"/>
    <w:qFormat/>
    <w:uiPriority w:val="0"/>
    <w:rPr>
      <w:sz w:val="24"/>
    </w:rPr>
  </w:style>
  <w:style w:type="paragraph" w:styleId="11">
    <w:name w:val="Body Text First Indent 2"/>
    <w:basedOn w:val="5"/>
    <w:qFormat/>
    <w:uiPriority w:val="99"/>
    <w:pPr>
      <w:spacing w:before="100" w:beforeAutospacing="1"/>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font41"/>
    <w:basedOn w:val="14"/>
    <w:qFormat/>
    <w:uiPriority w:val="0"/>
    <w:rPr>
      <w:rFonts w:hint="eastAsia" w:ascii="等线" w:hAnsi="等线" w:eastAsia="等线" w:cs="等线"/>
      <w:color w:val="000000"/>
      <w:sz w:val="16"/>
      <w:szCs w:val="16"/>
      <w:u w:val="none"/>
    </w:rPr>
  </w:style>
  <w:style w:type="character" w:customStyle="1" w:styleId="19">
    <w:name w:val="页眉 Char"/>
    <w:basedOn w:val="14"/>
    <w:link w:val="8"/>
    <w:qFormat/>
    <w:uiPriority w:val="0"/>
    <w:rPr>
      <w:rFonts w:ascii="Calibri" w:hAnsi="Calibri"/>
      <w:kern w:val="2"/>
      <w:sz w:val="18"/>
      <w:szCs w:val="18"/>
    </w:rPr>
  </w:style>
  <w:style w:type="paragraph" w:customStyle="1" w:styleId="20">
    <w:name w:val="样式 10 磅"/>
    <w:autoRedefine/>
    <w:qFormat/>
    <w:uiPriority w:val="0"/>
    <w:pPr>
      <w:widowControl w:val="0"/>
      <w:jc w:val="both"/>
    </w:pPr>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1907</Words>
  <Characters>2051</Characters>
  <Lines>10</Lines>
  <Paragraphs>2</Paragraphs>
  <TotalTime>5</TotalTime>
  <ScaleCrop>false</ScaleCrop>
  <LinksUpToDate>false</LinksUpToDate>
  <CharactersWithSpaces>2054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2024-10-30T02:13:00Z</dcterms:created>
  <dc:creator>34857</dc:creator>
  <cp:lastModifiedBy>竭诚奉献</cp:lastModifiedBy>
  <cp:lastPrinted>2024-05-14T01:25:00Z</cp:lastPrinted>
  <dcterms:modified xsi:type="dcterms:W3CDTF">2025-07-01T01:34:02Z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1887A94331494B2C9845B12A1760A062_13</vt:lpwstr>
  </property>
  <property fmtid="{D5CDD505-2E9C-101B-9397-08002B2CF9AE}" pid="4" name="KSOTemplateDocerSaveRecord">
    <vt:lpwstr>eyJoZGlkIjoiMTI2ZTIwYjZlMThkOTgzNjBiOWJmZTI0N2Q4N2FjMmUiLCJ1c2VySWQiOiIyNTMzNzE3MDEifQ==</vt:lpwstr>
  </property>
</Properties>
</file>