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BB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医院急诊抢救室门改造参数要求</w:t>
      </w:r>
    </w:p>
    <w:p w14:paraId="6EB80C3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1E6EA20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、本项目为“急诊医技楼”急诊抢救室前后大门进行门禁系统更换成电控门禁系统。</w:t>
      </w:r>
    </w:p>
    <w:p w14:paraId="46A54E1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二、功能</w:t>
      </w:r>
    </w:p>
    <w:p w14:paraId="6D831A5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1.刷卡输入：系统支持医务人员通过授权门禁卡进入。</w:t>
      </w:r>
    </w:p>
    <w:p w14:paraId="3ADF4DF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2.紧急开启：配备紧急情况下（如火灾、紧急疏散）的快速开启装置（如断电释放、紧急按钮），确保消防及应急通道畅通。</w:t>
      </w:r>
    </w:p>
    <w:p w14:paraId="0AF6408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3.耐用可靠：门体及电控系统需坚固耐用，适应急诊高强度使用环境。</w:t>
      </w:r>
    </w:p>
    <w:p w14:paraId="328290E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4.联动管理（可选）：预留与未来安防系统或护理站联动管理的接口。</w:t>
      </w:r>
    </w:p>
    <w:p w14:paraId="1821783F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三、产品参数</w:t>
      </w:r>
    </w:p>
    <w:p w14:paraId="5187395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材质：门体面板镀锌钢板+钢制骨架+阻燃蜂窝衬板、钢化玻璃视窗、四周铝合金包边内衬气密胶条，上悬挂部分：铝合金静音轨道+不锈钢罩子，符合医院环境使用要求。</w:t>
      </w:r>
    </w:p>
    <w:p w14:paraId="54CFC6B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风格：现代简约，外观简洁大方，与医院整体装修风格相匹配。</w:t>
      </w:r>
    </w:p>
    <w:p w14:paraId="270D56F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开关类型：手术室外人脸感应，可快速准确地感应人脸，实现自动开门，手术室内采用脚踏式开关开门。</w:t>
      </w:r>
    </w:p>
    <w:p w14:paraId="7302DF8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开启方式：平移，运行平稳，噪音低，科有效避免对手术室环境的干扰。</w:t>
      </w:r>
    </w:p>
    <w:p w14:paraId="74F1F79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使用范围：专门适用于医院手术室，满足手术室对门的特殊要求，如气密性、洁净度等。</w:t>
      </w:r>
    </w:p>
    <w:p w14:paraId="42925A8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执行标准：严格执行国标标准，确保产品质量和性能达到行业先进水平。</w:t>
      </w:r>
    </w:p>
    <w:p w14:paraId="0A79D6D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制作工艺:采用先进的铸造工艺，结合精细的打磨、抛光处理，使门体表面光滑平整，无焊点、毛刺及假焊现象。</w:t>
      </w:r>
    </w:p>
    <w:p w14:paraId="22C763A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质量等级：优质，从原材料采购到生产加工、质量检测，每一个环节都严格把控，保证产品质量稳定可靠。加工定制：支持定制，科根据医院手术室的实际尺寸和特殊需求进行个性化设计和生产。</w:t>
      </w:r>
    </w:p>
    <w:p w14:paraId="44B5761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（备注：如乙方所使用材料优于我院需求，须在投标材料中做出显著标注、做出优于需求的专业说明。）</w:t>
      </w:r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35"/>
        <w:gridCol w:w="1058"/>
        <w:gridCol w:w="3270"/>
        <w:gridCol w:w="682"/>
        <w:gridCol w:w="600"/>
        <w:gridCol w:w="855"/>
        <w:gridCol w:w="975"/>
      </w:tblGrid>
      <w:tr w14:paraId="7944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娄底市中心医院急诊抢救室门改造清单</w:t>
            </w:r>
          </w:p>
        </w:tc>
      </w:tr>
      <w:tr w14:paraId="0734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0107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11B1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1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5A22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32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4D4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产品说明  </w:t>
            </w:r>
          </w:p>
        </w:tc>
        <w:tc>
          <w:tcPr>
            <w:tcW w:w="5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533B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5307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3F5C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单价(¥)</w:t>
            </w:r>
          </w:p>
        </w:tc>
        <w:tc>
          <w:tcPr>
            <w:tcW w:w="97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66CC" w:fill="FFFFFF"/>
            <w:vAlign w:val="center"/>
          </w:tcPr>
          <w:p w14:paraId="5568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合价(¥)</w:t>
            </w:r>
          </w:p>
        </w:tc>
      </w:tr>
      <w:tr w14:paraId="1400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CF0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9F5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感应平移门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125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342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体面板镀锌钢板＋钢制骨架＋阻燃蜂窝衬板＊钢化玻璃视窗＊四周铝合金包边内衬气密胶条，上悬挂部分：铝合金静音轨道＋不锈钢罩子、电动装置：马达＊微电脑控制系统＊红外线防夹系统＊脚踏感应装置＊手动／电动开启系统＊2个遥控器＊2个墙壁开关＊皮带＊吊轮＊限位器。</w:t>
            </w: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74F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7D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78A4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6A0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020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B66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7FF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不锈钢门套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A62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B0E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18mm阻燃板打底、304不锈钢饰面</w:t>
            </w: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132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11.56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ED9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02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88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325F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DEE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FE7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人脸识别门口机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83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758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采用 7 英寸液晶屏，屏幕显示分辨率达到 1024x600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采用 200 万双目摄像头，配合高性能图像传感器，无需白光补光，在暗光或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无光环境下也能识别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支持自动补光，可有效降低环境光污染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 6000 个用户（包含最多可支持 50 个管理员）、6000 张人脸、6000 个密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码、10000 张 IC 卡、10 万条记录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支持人脸、IC 卡、密码、二维码（支持 2.2cm*2.2cm~5cm*5cm 大小且内容小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128 字节的二维码）等多种识别方式，并支持多种组合识别鉴权方式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支持显示人脸框，并实时检测最大人脸，支持识别区域及人脸目标大小设置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支持面部识别距离 0.3m-2.0m；适应 0.9m～2.4m 身高范围(镜头安装高度 1.4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基于深度人脸识别算法，精准定位目标人脸 360 个以上关键点位置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人脸识别速度 0.2 秒，可实现无感通行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支持多种比对结果呈现模式及多种语音提示信息，适应多种场景，有效保障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用户隐私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支持口罩检测、安全帽检测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支持活体检测功能，支持手机照片、打印照片和视频防假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支持门控安全模块扩展，防止暴力开门，提升通行安全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支持胁迫报警、 防拆报警、 闯入报警、 门超时报警、非法卡超次报警、非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法密码超次报警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支持来宾用户下发、巡逻用户下发、黑名单用户下发、VIP 用户下发、普通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用户下发、其它用户下发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支持与室内机、管理机、手机 APP 可视对讲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 TCP/IP 接入网络，支持主动注册、P2P 注册、DHCP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支持人脸美颜功能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支持多人识别，最多可 6 人同时人脸识别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支持语音识别，开启后可通过语音唤醒并语音控制设备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DH-ASI41C-M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7寸C款智能门禁一体机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支持视频和图片广告播放（支持 5 段主流 MP4、AVI、DAV 格式视频（单位视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频大小不超出 20MB）和 10 张主流 JPG、PNG、BMP 格式图片（单位图片大小不超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 2MB）播放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支持在线升级、USB 升级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Symbol" w:hAnsi="Symbol" w:eastAsia="微软雅黑" w:cs="Symbo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适配平台：SmartPSS plus、云睿 、ICC、云联等</w:t>
            </w: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89C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DEF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6D9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9A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0A10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DE7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2D9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人脸识别门口机电源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24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品牌电源</w:t>
            </w: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1F4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12V5A</w:t>
            </w: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447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C3D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BF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9C2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6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BE1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55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配套辅材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53508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120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电源线、网线、水晶头、PVC管材</w:t>
            </w: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E08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6D13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FC0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38D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4A9B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2D92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5715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原门拆除</w:t>
            </w:r>
          </w:p>
        </w:tc>
        <w:tc>
          <w:tcPr>
            <w:tcW w:w="11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070824B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4F1CBE3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6FA3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6C5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27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3279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B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1B9F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6FCF5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7A440CA3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10568E29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219C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6CCB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2FA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76AA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21D3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14:paraId="7453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2D2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7B970787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7401A0D3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33C9C66B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276CDEC8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14:paraId="44F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6A1524A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四、安装调试完成，验收合格后保修2年。保修期内出现任何问题，乙方须在1小时内响应，无需更换配件的小问题24小时内解决；需更换配件等大问题3天内解决。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15FF"/>
    <w:rsid w:val="054C0C72"/>
    <w:rsid w:val="0556657E"/>
    <w:rsid w:val="06386DEF"/>
    <w:rsid w:val="175558A6"/>
    <w:rsid w:val="1DDA25FD"/>
    <w:rsid w:val="1EF62ED7"/>
    <w:rsid w:val="219134FB"/>
    <w:rsid w:val="2DC216EA"/>
    <w:rsid w:val="4D011C75"/>
    <w:rsid w:val="4FD36272"/>
    <w:rsid w:val="53075857"/>
    <w:rsid w:val="5EB6599C"/>
    <w:rsid w:val="5FEC1000"/>
    <w:rsid w:val="64A32041"/>
    <w:rsid w:val="6B0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677</Words>
  <Characters>685</Characters>
  <Lines>0</Lines>
  <Paragraphs>0</Paragraphs>
  <TotalTime>21</TotalTime>
  <ScaleCrop>false</ScaleCrop>
  <LinksUpToDate>false</LinksUpToDate>
  <CharactersWithSpaces>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Administrator</cp:lastModifiedBy>
  <dcterms:modified xsi:type="dcterms:W3CDTF">2025-06-25T00:31:48Z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55E8336A34DB4C13B51187931E014C43_13</vt:lpwstr>
  </property>
  <property fmtid="{D5CDD505-2E9C-101B-9397-08002B2CF9AE}" pid="4" name="KSOTemplateDocerSaveRecord">
    <vt:lpwstr>eyJoZGlkIjoiOGI5NGE4MTBlYmMwZTBmNmY0Y2RkZTIzZGQzNzk2ZmMifQ==</vt:lpwstr>
  </property>
</Properties>
</file>