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E0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9F30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货物采购合同</w:t>
      </w:r>
    </w:p>
    <w:p w14:paraId="6C09B84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0E199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6A87087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30DE8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234DA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9EC92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99DAD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48EC4B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471F7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4B8490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DD1967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E03198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689711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50CB21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1B49D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690DAF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69706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货物名称、品牌、型号、价格</w:t>
      </w:r>
    </w:p>
    <w:tbl>
      <w:tblPr>
        <w:tblStyle w:val="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B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E488C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82491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7CB246F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34E6D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1DFB6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341B21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20AA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E01FF9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74A4761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B397C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376588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14254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1040A4D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124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E8D8DC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041B0F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08647D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593257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703C235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51905E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922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6F5228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34272B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5E72E4A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29F2461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1B949E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6D6EC03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B0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658649D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5F5A1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52DB35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49307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95E8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w:t>
      </w:r>
    </w:p>
    <w:p w14:paraId="30F958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本合同货物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要求一次性交付，</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通过验收并交付甲方使用。</w:t>
      </w:r>
    </w:p>
    <w:p w14:paraId="6250EF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□本合同货物分批次交付，乙方应在每次接到甲方通知之日起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日内将</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甲方要求的货物运至甲方指定交货地点，通过验收并交付甲方使用。</w:t>
      </w:r>
    </w:p>
    <w:p w14:paraId="5F2230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娄底市中心医院。 </w:t>
      </w:r>
    </w:p>
    <w:p w14:paraId="7E5BA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17AA54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87F2A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货物的质量、安装应符合或优于国家标准；如投标文件/响应文件中的技术参数和质量标准高于国家标准，则货物的技术参数和质量标准以投标文件/响应文件为准；如乙方投标/响应时提交了样品并经甲方确认封存的，货物质量标准以样品为准。</w:t>
      </w:r>
    </w:p>
    <w:p w14:paraId="7A825B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质量验收：以本合同约定标准按以下方式进行验收：</w:t>
      </w:r>
    </w:p>
    <w:p w14:paraId="26A828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（□乙方将货物运至指定交货地点后</w:t>
      </w:r>
      <w:r>
        <w:rPr>
          <w:rFonts w:hint="eastAsia" w:ascii="宋体" w:hAnsi="宋体" w:eastAsia="宋体" w:cs="宋体"/>
          <w:color w:val="000000" w:themeColor="text1"/>
          <w:sz w:val="24"/>
          <w:szCs w:val="24"/>
          <w:highlight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将货物运至指定交货地点并将货物全部拆包、安装、调试、培训后），应通知甲方，并向甲方提供厂家标准资料文件（进口货物需提供真实有效的海关报关单，其他货物需提供产品合格证和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日内自行组织到货验收，验收合格后签署到货验收报告单。如经甲方验收不合格，乙方应在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3C30A3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甲方验收时如发现乙方所交付的货物不符合本合同约定，甲方应做出详尽的现场记录，由甲乙双方签署备忘录，该现场记录和备忘录作为乙方补交缺少部件、更换不符标准部件的有效依据，由此产生的一切经济损失由乙方承担。</w:t>
      </w:r>
    </w:p>
    <w:p w14:paraId="7629E9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包装要求：乙方提供的货物必须为原厂包装，外包装到货时应保证完好无损，否则甲方有权拒绝收货，由此造成的延期交货违约责任和一切经济损失全部由乙方承担。</w:t>
      </w:r>
    </w:p>
    <w:p w14:paraId="6709B8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2B6C5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0E62B9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宋西林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63CD56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C3E9E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55FBD4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59B551A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本合同货物质保期为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年，自甲方在验收报告单上签字确认合格之日起开始计算。</w:t>
      </w:r>
    </w:p>
    <w:p w14:paraId="688983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质保期内乙方免费提供维修、更换服务。</w:t>
      </w:r>
    </w:p>
    <w:p w14:paraId="08A5F2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5.2.1 如货物在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24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24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小时内赶到甲方进行维修或更换全新合格货物，相关费用由乙方承担。</w:t>
      </w:r>
    </w:p>
    <w:p w14:paraId="02D31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5.2.2 质保期内甲方有权随时对货物进行质量监督，如货物经甲方样品比对、随机抽检或送第三方检测机构检测不合格的，乙方须在接到甲方通知后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
          <w14:textFill>
            <w14:solidFill>
              <w14:schemeClr w14:val="tx1"/>
            </w14:solidFill>
          </w14:textFill>
          <w:woUserID w:val="1"/>
        </w:rPr>
        <w:t>3</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对不合格货物所在送货批次的全部货物进行更换，第三方检测费用和更换产生的相关费用均由乙方承担。</w:t>
      </w:r>
    </w:p>
    <w:p w14:paraId="2F933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5.2.3 质保期内如乙方不及时维修、更换货物，甲方有权委托第三方提供服务，由此产生的相关费用，甲方有权在应付款中扣除、不足部分由乙方另行补足，或要求乙方将第三方提供服务产生的相关费用直接支付给甲方。</w:t>
      </w:r>
    </w:p>
    <w:p w14:paraId="51C8E7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质保期届满后，如货物出现问题，乙方应在接到甲方通知（包括电话通知）后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7E3A63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652707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0A2F33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甲方通过银行转账方式向乙方指定银行账户支付款项：甲方在全部货物验收合格之日起4个月内，向乙方支付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的90%；余款10%，甲方在全部货物质保期届满且不存在需被扣除情形之日起10个工作日内，免息支付给乙方。</w:t>
      </w:r>
    </w:p>
    <w:p w14:paraId="0A8D98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66CED1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789A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C7FCF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70B63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本合同货物毁损、丢失的风险自甲方在验收报告单上签字确认合格后转移给甲方，此前货物的一切风险均由乙方承担。</w:t>
      </w:r>
    </w:p>
    <w:p w14:paraId="09382A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如甲方因乙方货物、质保服务等原因涉及纠纷、诉讼或被处以行政处罚，由乙方承担甲方因纠纷、诉讼、罚款等造成的全部经济损失。</w:t>
      </w:r>
    </w:p>
    <w:p w14:paraId="5115BE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6C2B1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195A75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12F350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2CF34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0E6F31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F0DF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1EE8E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7E77D4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42937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18E36D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4E9A96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娄底市中心医院总务科</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宋西林</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
          <w14:textFill>
            <w14:solidFill>
              <w14:schemeClr w14:val="tx1"/>
            </w14:solidFill>
          </w14:textFill>
          <w:woUserID w:val="1"/>
        </w:rPr>
        <w:t>16673869227</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3752E1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9CCC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36AE686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417823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42196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242C743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如甲方因政策变化等非自身主观原因不需要购买本合同全部货物，经书面通知乙方后可以提前终止本合同；如甲方因运营需要等原因不需要购买本合同部分货物，不需要购买的部分自动从采购内容中剔除。</w:t>
      </w:r>
    </w:p>
    <w:p w14:paraId="5BBEE3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FCDF96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
          <w14:textFill>
            <w14:solidFill>
              <w14:schemeClr w14:val="tx1"/>
            </w14:solidFill>
          </w14:textFill>
          <w:woUserID w:val="1"/>
        </w:rPr>
        <w:t>10</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日仍不能供货；</w:t>
      </w:r>
    </w:p>
    <w:p w14:paraId="07D7AF1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29CB62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4DE64D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3C08859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58083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F7D194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A3"/>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元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bookmarkStart w:id="0" w:name="_GoBack"/>
      <w:bookmarkEnd w:id="0"/>
    </w:p>
    <w:p w14:paraId="36CF3D5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元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sym w:font="Wingdings 2" w:char="0052"/>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69014B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12.4 无论甲方在任意时候（不限于本合同履行期间）发现存在违反本合同廉洁条款的行为，乙方均须向甲方一次性支付惩罚性违约金 </w:t>
      </w:r>
      <w:r>
        <w:rPr>
          <w:rFonts w:hint="eastAsia" w:ascii="宋体" w:hAnsi="宋体" w:eastAsia="宋体" w:cs="宋体"/>
          <w:b/>
          <w:bCs/>
          <w:color w:val="000000" w:themeColor="text1"/>
          <w:sz w:val="24"/>
          <w:szCs w:val="24"/>
          <w:highlight w:val="none"/>
          <w:u w:val="single"/>
          <w:lang w:val="en-US" w:eastAsia="zh"/>
          <w14:textFill>
            <w14:solidFill>
              <w14:schemeClr w14:val="tx1"/>
            </w14:solidFill>
          </w14:textFill>
          <w:woUserID w:val="1"/>
        </w:rPr>
        <w:t>1000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.00元。如乙方除需承担违反廉洁条款的违约责任外，同时存在其他违约行为，乙方仍须就其他违约行为承担相应违约责任。</w:t>
      </w:r>
    </w:p>
    <w:p w14:paraId="5F8BDDE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80AD17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461F17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F7AED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2574DA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546A0C0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乙方营业执照、</w:t>
      </w:r>
      <w:r>
        <w:rPr>
          <w:rFonts w:hint="eastAsia" w:ascii="宋体" w:hAnsi="宋体" w:eastAsia="宋体" w:cs="宋体"/>
          <w:color w:val="000000" w:themeColor="text1"/>
          <w:sz w:val="24"/>
          <w:highlight w:val="none"/>
          <w:lang w:val="en-US" w:eastAsia="zh-CN"/>
          <w14:textFill>
            <w14:solidFill>
              <w14:schemeClr w14:val="tx1"/>
            </w14:solidFill>
          </w14:textFill>
        </w:rPr>
        <w:t>法定代表人身份证明书、</w:t>
      </w:r>
      <w:r>
        <w:rPr>
          <w:rFonts w:hint="eastAsia" w:ascii="宋体" w:hAnsi="宋体" w:eastAsia="宋体" w:cs="宋体"/>
          <w:color w:val="000000" w:themeColor="text1"/>
          <w:sz w:val="24"/>
          <w:highlight w:val="none"/>
          <w14:textFill>
            <w14:solidFill>
              <w14:schemeClr w14:val="tx1"/>
            </w14:solidFill>
          </w14:textFill>
        </w:rPr>
        <w:t>授权委托文书、委托代理人身份证复印件等相关资质证明、乙方委派结算人员的授权委托书、受托人的身份证复印件、</w:t>
      </w:r>
      <w:r>
        <w:rPr>
          <w:rFonts w:hint="eastAsia" w:ascii="宋体" w:hAnsi="宋体" w:eastAsia="宋体" w:cs="宋体"/>
          <w:color w:val="000000" w:themeColor="text1"/>
          <w:sz w:val="24"/>
          <w:highlight w:val="none"/>
          <w:lang w:val="en-US" w:eastAsia="zh-CN"/>
          <w14:textFill>
            <w14:solidFill>
              <w14:schemeClr w14:val="tx1"/>
            </w14:solidFill>
          </w14:textFill>
        </w:rPr>
        <w:t>验收报告</w:t>
      </w:r>
      <w:r>
        <w:rPr>
          <w:rFonts w:hint="eastAsia" w:ascii="宋体" w:hAnsi="宋体" w:eastAsia="宋体" w:cs="宋体"/>
          <w:color w:val="000000" w:themeColor="text1"/>
          <w:sz w:val="24"/>
          <w:highlight w:val="none"/>
          <w14:textFill>
            <w14:solidFill>
              <w14:schemeClr w14:val="tx1"/>
            </w14:solidFill>
          </w14:textFill>
        </w:rPr>
        <w:t>单等作为本合同的附件。</w:t>
      </w:r>
    </w:p>
    <w:p w14:paraId="4DC3298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D801D0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747D3A0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5841098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248561">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2DBED4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9C73F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033582F">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sectPr>
      <w:footerReference r:id="rId3"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F35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7F2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67F20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GRhYWQ5MTUwMzBkMzE4MDQ1YWM4MjJiMWVlODIifQ=="/>
  </w:docVars>
  <w:rsids>
    <w:rsidRoot w:val="41822957"/>
    <w:rsid w:val="00571223"/>
    <w:rsid w:val="05687CD1"/>
    <w:rsid w:val="0641184A"/>
    <w:rsid w:val="06933F32"/>
    <w:rsid w:val="06C453DB"/>
    <w:rsid w:val="0845247E"/>
    <w:rsid w:val="08672C59"/>
    <w:rsid w:val="09D73678"/>
    <w:rsid w:val="0A473C10"/>
    <w:rsid w:val="0B3643CE"/>
    <w:rsid w:val="0B662F05"/>
    <w:rsid w:val="0D162709"/>
    <w:rsid w:val="0D5D5C42"/>
    <w:rsid w:val="0E6A2D0C"/>
    <w:rsid w:val="0EFB5712"/>
    <w:rsid w:val="0F322050"/>
    <w:rsid w:val="110E3E23"/>
    <w:rsid w:val="117A3266"/>
    <w:rsid w:val="129640D0"/>
    <w:rsid w:val="142479CD"/>
    <w:rsid w:val="15450424"/>
    <w:rsid w:val="158F4458"/>
    <w:rsid w:val="16D01CDF"/>
    <w:rsid w:val="16E82A20"/>
    <w:rsid w:val="17026ACC"/>
    <w:rsid w:val="18267CA4"/>
    <w:rsid w:val="1901426D"/>
    <w:rsid w:val="1A143B2C"/>
    <w:rsid w:val="1AB93BFC"/>
    <w:rsid w:val="1AF5395E"/>
    <w:rsid w:val="1D8D2736"/>
    <w:rsid w:val="1E3B1FCF"/>
    <w:rsid w:val="20052895"/>
    <w:rsid w:val="203001E0"/>
    <w:rsid w:val="20B758B9"/>
    <w:rsid w:val="20BB7EE7"/>
    <w:rsid w:val="240B5FA0"/>
    <w:rsid w:val="24961D0D"/>
    <w:rsid w:val="251A0B90"/>
    <w:rsid w:val="25DC5E46"/>
    <w:rsid w:val="26766D9D"/>
    <w:rsid w:val="284303FE"/>
    <w:rsid w:val="284952E9"/>
    <w:rsid w:val="29E90B31"/>
    <w:rsid w:val="2A377AEF"/>
    <w:rsid w:val="2B485D2C"/>
    <w:rsid w:val="2C3047F6"/>
    <w:rsid w:val="2C4B162F"/>
    <w:rsid w:val="2CBC077F"/>
    <w:rsid w:val="2D2B7DEC"/>
    <w:rsid w:val="2EBF4557"/>
    <w:rsid w:val="30BE192F"/>
    <w:rsid w:val="33016EEC"/>
    <w:rsid w:val="345319C9"/>
    <w:rsid w:val="34545230"/>
    <w:rsid w:val="347B2CCE"/>
    <w:rsid w:val="37760A2F"/>
    <w:rsid w:val="383A331D"/>
    <w:rsid w:val="387356A4"/>
    <w:rsid w:val="39FE23D7"/>
    <w:rsid w:val="3AB807D8"/>
    <w:rsid w:val="3D932E36"/>
    <w:rsid w:val="3DBF59D9"/>
    <w:rsid w:val="3E014244"/>
    <w:rsid w:val="415B010F"/>
    <w:rsid w:val="417967E7"/>
    <w:rsid w:val="41822957"/>
    <w:rsid w:val="42097B6B"/>
    <w:rsid w:val="441647C1"/>
    <w:rsid w:val="45561319"/>
    <w:rsid w:val="45EF0E26"/>
    <w:rsid w:val="47743CD8"/>
    <w:rsid w:val="47D56783"/>
    <w:rsid w:val="483D40CA"/>
    <w:rsid w:val="4A513734"/>
    <w:rsid w:val="4A9D46D9"/>
    <w:rsid w:val="4CBC0124"/>
    <w:rsid w:val="4CE0771A"/>
    <w:rsid w:val="4D392591"/>
    <w:rsid w:val="4E200975"/>
    <w:rsid w:val="4E487C6D"/>
    <w:rsid w:val="4F5B4751"/>
    <w:rsid w:val="50882FA5"/>
    <w:rsid w:val="50AA0474"/>
    <w:rsid w:val="51254295"/>
    <w:rsid w:val="5199217F"/>
    <w:rsid w:val="52D04B69"/>
    <w:rsid w:val="53B37937"/>
    <w:rsid w:val="5452787B"/>
    <w:rsid w:val="58490869"/>
    <w:rsid w:val="58935F89"/>
    <w:rsid w:val="5A461504"/>
    <w:rsid w:val="5DD32411"/>
    <w:rsid w:val="5F8824BF"/>
    <w:rsid w:val="60DB6EA0"/>
    <w:rsid w:val="623B56C7"/>
    <w:rsid w:val="6370314E"/>
    <w:rsid w:val="65424FBE"/>
    <w:rsid w:val="657A167D"/>
    <w:rsid w:val="66494762"/>
    <w:rsid w:val="674C5C80"/>
    <w:rsid w:val="68030A35"/>
    <w:rsid w:val="681A3FD0"/>
    <w:rsid w:val="68554D6F"/>
    <w:rsid w:val="68995F66"/>
    <w:rsid w:val="68A8338A"/>
    <w:rsid w:val="68F93BE6"/>
    <w:rsid w:val="69287B34"/>
    <w:rsid w:val="69747710"/>
    <w:rsid w:val="6AAD6A36"/>
    <w:rsid w:val="6AFE3735"/>
    <w:rsid w:val="6BBD539F"/>
    <w:rsid w:val="6C5F2309"/>
    <w:rsid w:val="6D7B2E1B"/>
    <w:rsid w:val="6EA05D20"/>
    <w:rsid w:val="6EF822B6"/>
    <w:rsid w:val="6F1928EC"/>
    <w:rsid w:val="72A21379"/>
    <w:rsid w:val="72CE60E3"/>
    <w:rsid w:val="74273CFD"/>
    <w:rsid w:val="75BE0440"/>
    <w:rsid w:val="75ED3DAC"/>
    <w:rsid w:val="7621477C"/>
    <w:rsid w:val="7767743F"/>
    <w:rsid w:val="789E5F44"/>
    <w:rsid w:val="79E306C6"/>
    <w:rsid w:val="7A410F49"/>
    <w:rsid w:val="7B2368A0"/>
    <w:rsid w:val="7D23702C"/>
    <w:rsid w:val="7D615346"/>
    <w:rsid w:val="7D73502D"/>
    <w:rsid w:val="7E1931E4"/>
    <w:rsid w:val="7ED95BF4"/>
    <w:rsid w:val="7F4A488C"/>
    <w:rsid w:val="D6FE7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4199</Words>
  <Characters>4409</Characters>
  <Lines>0</Lines>
  <Paragraphs>0</Paragraphs>
  <TotalTime>0</TotalTime>
  <ScaleCrop>false</ScaleCrop>
  <LinksUpToDate>false</LinksUpToDate>
  <CharactersWithSpaces>4891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2023-01-08T15:30:00Z</dcterms:created>
  <dc:creator>是小豹子</dc:creator>
  <cp:lastModifiedBy>半生繁华半世殇</cp:lastModifiedBy>
  <cp:lastPrinted>2024-05-15T09:55:00Z</cp:lastPrinted>
  <dcterms:modified xsi:type="dcterms:W3CDTF">2024-10-11T02:01:15Z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245C08A175134DB1920DF502A48B42F2_13</vt:lpwstr>
  </property>
</Properties>
</file>