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娄底经开区2024年春风行动系列招聘活动服务外包竞价文件</w:t>
      </w:r>
    </w:p>
    <w:p>
      <w:pPr>
        <w:adjustRightInd w:val="0"/>
        <w:spacing w:after="124"/>
        <w:jc w:val="center"/>
        <w:rPr>
          <w:rFonts w:ascii="仿宋_GB2312" w:hAnsi="宋体" w:eastAsia="仿宋_GB2312"/>
          <w:sz w:val="20"/>
          <w:szCs w:val="20"/>
        </w:rPr>
      </w:pPr>
    </w:p>
    <w:p>
      <w:pPr>
        <w:pStyle w:val="5"/>
        <w:spacing w:beforeLines="40" w:afterLines="40"/>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我单位的</w:t>
      </w:r>
      <w:r>
        <w:rPr>
          <w:rFonts w:hint="eastAsia" w:ascii="仿宋" w:hAnsi="仿宋" w:eastAsia="仿宋" w:cs="仿宋"/>
          <w:color w:val="auto"/>
          <w:kern w:val="2"/>
          <w:sz w:val="28"/>
          <w:szCs w:val="28"/>
          <w:u w:val="single"/>
          <w:lang w:val="en-US" w:eastAsia="zh-CN"/>
        </w:rPr>
        <w:t>娄底经开区2024年春风行动系列招聘活动服务外包</w:t>
      </w:r>
      <w:r>
        <w:rPr>
          <w:rFonts w:hint="eastAsia" w:ascii="仿宋" w:hAnsi="仿宋" w:eastAsia="仿宋" w:cs="仿宋"/>
          <w:color w:val="auto"/>
          <w:kern w:val="2"/>
          <w:sz w:val="28"/>
          <w:szCs w:val="28"/>
          <w:lang w:val="en-US" w:eastAsia="zh-CN"/>
        </w:rPr>
        <w:t>进行</w:t>
      </w:r>
      <w:r>
        <w:rPr>
          <w:rFonts w:hint="eastAsia" w:ascii="仿宋" w:hAnsi="仿宋" w:eastAsia="仿宋" w:cs="仿宋"/>
          <w:color w:val="auto"/>
          <w:kern w:val="2"/>
          <w:sz w:val="28"/>
          <w:szCs w:val="28"/>
          <w:u w:val="none"/>
          <w:lang w:eastAsia="zh-CN"/>
        </w:rPr>
        <w:t>竞价</w:t>
      </w:r>
      <w:r>
        <w:rPr>
          <w:rFonts w:hint="eastAsia" w:ascii="仿宋" w:hAnsi="仿宋" w:eastAsia="仿宋" w:cs="仿宋"/>
          <w:color w:val="auto"/>
          <w:kern w:val="2"/>
          <w:sz w:val="28"/>
          <w:szCs w:val="28"/>
        </w:rPr>
        <w:t>采购。现采用在湖南省政府采购电子卖场竞价的方式，公开邀请符合条件的供应商参与竞价采购。</w:t>
      </w:r>
    </w:p>
    <w:p>
      <w:pPr>
        <w:pStyle w:val="5"/>
        <w:spacing w:beforeLines="40" w:afterLines="40"/>
        <w:ind w:firstLine="560" w:firstLineChars="200"/>
        <w:rPr>
          <w:rFonts w:hint="eastAsia" w:ascii="仿宋" w:hAnsi="仿宋" w:eastAsia="仿宋" w:cs="仿宋"/>
          <w:bCs/>
          <w:sz w:val="28"/>
          <w:szCs w:val="28"/>
        </w:rPr>
      </w:pPr>
      <w:r>
        <w:rPr>
          <w:rFonts w:hint="eastAsia" w:ascii="仿宋" w:hAnsi="仿宋" w:eastAsia="仿宋" w:cs="仿宋"/>
          <w:color w:val="auto"/>
          <w:kern w:val="2"/>
          <w:sz w:val="28"/>
          <w:szCs w:val="28"/>
        </w:rPr>
        <w:t>一、</w:t>
      </w:r>
      <w:r>
        <w:rPr>
          <w:rFonts w:hint="eastAsia" w:ascii="仿宋" w:hAnsi="仿宋" w:eastAsia="仿宋" w:cs="仿宋"/>
          <w:bCs/>
          <w:sz w:val="28"/>
          <w:szCs w:val="28"/>
        </w:rPr>
        <w:t>采购项目基本情况：</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rPr>
        <w:t>1、采购单位：</w:t>
      </w:r>
      <w:r>
        <w:rPr>
          <w:rFonts w:hint="eastAsia" w:ascii="仿宋" w:hAnsi="仿宋" w:eastAsia="仿宋" w:cs="仿宋"/>
          <w:color w:val="auto"/>
          <w:kern w:val="2"/>
          <w:sz w:val="28"/>
          <w:szCs w:val="28"/>
          <w:u w:val="single"/>
          <w:lang w:eastAsia="zh-CN"/>
        </w:rPr>
        <w:t>娄底经济技术开发区人力资源和社会保障局</w:t>
      </w:r>
    </w:p>
    <w:p>
      <w:pPr>
        <w:pStyle w:val="5"/>
        <w:spacing w:beforeLines="40" w:afterLines="40"/>
        <w:ind w:firstLine="560" w:firstLineChars="200"/>
        <w:rPr>
          <w:rFonts w:hint="default" w:ascii="仿宋" w:hAnsi="仿宋" w:eastAsia="仿宋" w:cs="仿宋"/>
          <w:color w:val="auto"/>
          <w:kern w:val="2"/>
          <w:sz w:val="28"/>
          <w:szCs w:val="28"/>
          <w:lang w:val="en-US"/>
        </w:rPr>
      </w:pPr>
      <w:r>
        <w:rPr>
          <w:rFonts w:hint="eastAsia" w:ascii="仿宋" w:hAnsi="仿宋" w:eastAsia="仿宋" w:cs="仿宋"/>
          <w:color w:val="auto"/>
          <w:kern w:val="2"/>
          <w:sz w:val="28"/>
          <w:szCs w:val="28"/>
        </w:rPr>
        <w:t>2、采购计划编号：</w:t>
      </w:r>
      <w:r>
        <w:rPr>
          <w:rFonts w:hint="eastAsia" w:ascii="仿宋" w:hAnsi="仿宋" w:eastAsia="仿宋" w:cs="仿宋"/>
          <w:color w:val="auto"/>
          <w:kern w:val="2"/>
          <w:sz w:val="28"/>
          <w:szCs w:val="28"/>
          <w:u w:val="single"/>
        </w:rPr>
        <w:t>娄经财采计-202</w:t>
      </w:r>
      <w:r>
        <w:rPr>
          <w:rFonts w:hint="eastAsia" w:ascii="仿宋" w:hAnsi="仿宋" w:eastAsia="仿宋" w:cs="仿宋"/>
          <w:color w:val="auto"/>
          <w:kern w:val="2"/>
          <w:sz w:val="28"/>
          <w:szCs w:val="28"/>
          <w:u w:val="single"/>
          <w:lang w:val="en-US" w:eastAsia="zh-CN"/>
        </w:rPr>
        <w:t>4-0033</w:t>
      </w:r>
    </w:p>
    <w:p>
      <w:pPr>
        <w:pStyle w:val="5"/>
        <w:spacing w:beforeLines="40" w:afterLines="40"/>
        <w:ind w:firstLine="560" w:firstLineChars="200"/>
        <w:rPr>
          <w:rFonts w:hint="eastAsia" w:ascii="仿宋" w:hAnsi="仿宋" w:eastAsia="仿宋" w:cs="仿宋"/>
          <w:color w:val="auto"/>
          <w:kern w:val="2"/>
          <w:sz w:val="28"/>
          <w:szCs w:val="28"/>
          <w:u w:val="single"/>
          <w:lang w:val="en-US"/>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、项目预算：人民币</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u w:val="single"/>
          <w:lang w:val="en-US" w:eastAsia="zh-CN"/>
        </w:rPr>
        <w:t>壹拾陆万元</w:t>
      </w:r>
      <w:r>
        <w:rPr>
          <w:rFonts w:hint="eastAsia" w:ascii="仿宋" w:hAnsi="仿宋" w:eastAsia="仿宋" w:cs="仿宋"/>
          <w:color w:val="auto"/>
          <w:kern w:val="2"/>
          <w:sz w:val="28"/>
          <w:szCs w:val="28"/>
          <w:u w:val="single"/>
          <w:lang w:eastAsia="zh-CN"/>
        </w:rPr>
        <w:t>整</w:t>
      </w:r>
      <w:r>
        <w:rPr>
          <w:rFonts w:hint="eastAsia" w:ascii="仿宋" w:hAnsi="仿宋" w:eastAsia="仿宋" w:cs="仿宋"/>
          <w:color w:val="auto"/>
          <w:kern w:val="2"/>
          <w:sz w:val="28"/>
          <w:szCs w:val="28"/>
          <w:u w:val="single"/>
          <w:lang w:val="en-US" w:eastAsia="zh-CN"/>
        </w:rPr>
        <w:t>(160000.00元)</w:t>
      </w:r>
      <w:r>
        <w:rPr>
          <w:rFonts w:hint="eastAsia" w:ascii="仿宋" w:hAnsi="仿宋" w:eastAsia="仿宋" w:cs="仿宋"/>
          <w:color w:val="auto"/>
          <w:kern w:val="2"/>
          <w:sz w:val="28"/>
          <w:szCs w:val="28"/>
          <w:u w:val="none"/>
          <w:lang w:val="en-US" w:eastAsia="zh-CN"/>
        </w:rPr>
        <w:t>，供应商报价超过控制价视为无效响应。</w:t>
      </w:r>
    </w:p>
    <w:p>
      <w:pPr>
        <w:pStyle w:val="5"/>
        <w:spacing w:beforeLines="40" w:afterLines="40"/>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二、供应商资格：</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1、符合湖南省电子卖场的相关条件；</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2、满足《中华人民共和国政府采购法》第二十二条规定，即：</w:t>
      </w:r>
      <w:bookmarkStart w:id="0" w:name="_GoBack"/>
      <w:bookmarkEnd w:id="0"/>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（1）具有独立承担民事责任的能力；</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（2）具有良好的商业信誉和健全的财务会计制度；</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（3）具有履行合同所必需的设备和专业技术能力；</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（4）有依法缴纳税收和社会保障资金的良好记录；</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（5）参加政府采购活动前三年内，在经营活动中没有重大违法记录；</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（6）法律、行政法规规定的其他条件。</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3、供应商未列入国家或地方公共信用信息服务平台或相关部门公布的严重违法失信企业名单；</w:t>
      </w:r>
    </w:p>
    <w:p>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供应商必须在人员、设备、资金等方面具备相应的服务能力，经营范围包含相关业务范围。具有8人以上的从事相关服务工作3年以上的团队，主要负责人员应有相关项目操作经验，能对服务质量和进度有效控制。</w:t>
      </w:r>
    </w:p>
    <w:p>
      <w:pPr>
        <w:pStyle w:val="9"/>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5、投标人需具有承接过类似项目经验；</w:t>
      </w:r>
    </w:p>
    <w:p>
      <w:pPr>
        <w:pStyle w:val="5"/>
        <w:spacing w:beforeLines="40" w:afterLines="40"/>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6、无不良信用记录；</w:t>
      </w:r>
    </w:p>
    <w:p>
      <w:pPr>
        <w:pStyle w:val="5"/>
        <w:spacing w:beforeLines="40" w:afterLines="40"/>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7</w:t>
      </w:r>
      <w:r>
        <w:rPr>
          <w:rFonts w:hint="eastAsia" w:ascii="仿宋" w:hAnsi="仿宋" w:eastAsia="仿宋" w:cs="仿宋"/>
          <w:color w:val="auto"/>
          <w:kern w:val="2"/>
          <w:sz w:val="28"/>
          <w:szCs w:val="28"/>
        </w:rPr>
        <w:t>、所有复印件加盖单位公章；</w:t>
      </w:r>
    </w:p>
    <w:p>
      <w:pPr>
        <w:pStyle w:val="5"/>
        <w:spacing w:beforeLines="40" w:afterLines="40"/>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8</w:t>
      </w:r>
      <w:r>
        <w:rPr>
          <w:rFonts w:hint="eastAsia" w:ascii="仿宋" w:hAnsi="仿宋" w:eastAsia="仿宋" w:cs="仿宋"/>
          <w:color w:val="auto"/>
          <w:kern w:val="2"/>
          <w:sz w:val="28"/>
          <w:szCs w:val="28"/>
        </w:rPr>
        <w:t>、不接收联合体投标。</w:t>
      </w:r>
    </w:p>
    <w:p>
      <w:pPr>
        <w:pStyle w:val="5"/>
        <w:spacing w:beforeLines="40" w:afterLines="40"/>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三、确定中标单位</w:t>
      </w:r>
    </w:p>
    <w:p>
      <w:pPr>
        <w:pStyle w:val="5"/>
        <w:spacing w:beforeLines="40" w:afterLines="40"/>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设定最高限价，</w:t>
      </w:r>
      <w:r>
        <w:rPr>
          <w:rFonts w:hint="eastAsia" w:ascii="仿宋" w:hAnsi="仿宋" w:eastAsia="仿宋" w:cs="仿宋"/>
          <w:color w:val="auto"/>
          <w:kern w:val="2"/>
          <w:sz w:val="28"/>
          <w:szCs w:val="28"/>
          <w:lang w:val="en-US" w:eastAsia="zh-CN"/>
        </w:rPr>
        <w:t>在满足竞价文件要求的供应商中，</w:t>
      </w:r>
      <w:r>
        <w:rPr>
          <w:rFonts w:hint="eastAsia" w:ascii="仿宋" w:hAnsi="仿宋" w:eastAsia="仿宋" w:cs="仿宋"/>
          <w:color w:val="auto"/>
          <w:kern w:val="2"/>
          <w:sz w:val="28"/>
          <w:szCs w:val="28"/>
        </w:rPr>
        <w:t>采用报价最低的原则确定中标方。</w:t>
      </w:r>
    </w:p>
    <w:p>
      <w:pPr>
        <w:pStyle w:val="9"/>
        <w:rPr>
          <w:rFonts w:hint="eastAsia"/>
        </w:rPr>
      </w:pPr>
    </w:p>
    <w:p>
      <w:pPr>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rPr>
        <w:br w:type="page"/>
      </w:r>
    </w:p>
    <w:p>
      <w:pPr>
        <w:pStyle w:val="5"/>
        <w:spacing w:beforeLines="40" w:afterLines="40"/>
        <w:ind w:firstLine="562" w:firstLineChars="200"/>
        <w:jc w:val="center"/>
        <w:rPr>
          <w:rFonts w:hint="eastAsia" w:ascii="仿宋" w:hAnsi="仿宋" w:eastAsia="仿宋" w:cs="仿宋"/>
          <w:b/>
          <w:bCs/>
          <w:sz w:val="28"/>
          <w:szCs w:val="28"/>
          <w:lang w:val="en-US" w:eastAsia="zh-CN"/>
        </w:rPr>
      </w:pPr>
      <w:r>
        <w:rPr>
          <w:rFonts w:hint="eastAsia" w:ascii="仿宋" w:hAnsi="仿宋" w:eastAsia="仿宋" w:cs="仿宋"/>
          <w:b/>
          <w:bCs/>
          <w:color w:val="auto"/>
          <w:kern w:val="2"/>
          <w:sz w:val="28"/>
          <w:szCs w:val="28"/>
        </w:rPr>
        <w:t>技术要求</w:t>
      </w:r>
      <w:r>
        <w:rPr>
          <w:rFonts w:hint="eastAsia" w:ascii="仿宋" w:hAnsi="仿宋" w:eastAsia="仿宋" w:cs="仿宋"/>
          <w:b/>
          <w:bCs/>
          <w:sz w:val="28"/>
          <w:szCs w:val="28"/>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一、采购项目内容：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（一）娄底经开区2024年春风行动专场招聘会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（二）娄底经开区2024年春风行动网络招聘会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（三）娄底经开区2024年春风行动暨园区重点企业专场招聘会</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jc w:val="left"/>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w:t>
      </w:r>
      <w:r>
        <w:rPr>
          <w:rFonts w:hint="default" w:ascii="仿宋" w:hAnsi="仿宋" w:eastAsia="仿宋" w:cs="仿宋"/>
          <w:color w:val="auto"/>
          <w:kern w:val="2"/>
          <w:sz w:val="28"/>
          <w:szCs w:val="28"/>
          <w:lang w:val="en-US" w:eastAsia="zh-CN" w:bidi="ar-SA"/>
        </w:rPr>
        <w:t>、活动时间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（一）娄底经开区2024年春风行动专场招聘会：2024年2月21日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（二）娄底经开区2024年春风行动网络招聘会：2024年2月7日-4月8日</w:t>
      </w:r>
    </w:p>
    <w:p>
      <w:pPr>
        <w:pStyle w:val="5"/>
        <w:keepNext w:val="0"/>
        <w:keepLines w:val="0"/>
        <w:pageBreakBefore w:val="0"/>
        <w:widowControl w:val="0"/>
        <w:kinsoku/>
        <w:wordWrap/>
        <w:overflowPunct/>
        <w:topLinePunct w:val="0"/>
        <w:autoSpaceDE/>
        <w:autoSpaceDN/>
        <w:bidi w:val="0"/>
        <w:adjustRightInd/>
        <w:snapToGrid/>
        <w:spacing w:after="0" w:line="240" w:lineRule="auto"/>
        <w:ind w:firstLine="64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（三）娄底经开区2024年春风行动暨园区重点企业专场招聘会：3月（待定）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三、服务对象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（一）有就业创业意愿的农村劳动者，特别是脱贫人口(含防止返贫监测对象)、长江禁捕退捕渔民、农村高校毕业生以及地震、洪涝、冰冻等受灾群众。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（二）有用工需求的用人单位，特别是重点产业链供应链企业、重要民生商品保供企业和中小微企业。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（三）其他有就业创业意愿的劳动者。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四、活动内容及规模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（一）在娄星广场开展1场娄底经开区2024年春风行动专场招聘会，同时开展直播带岗，邀请现场招聘会企业160家（覆盖经开区企业以娄底市企业为主），直播“材料谷”制造企业10家。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（二）通过供应商的自有平台在网上设立娄底经开区2024年春风行动网络招聘会专栏信息，并定期发布企业招聘岗位，推荐求职者至企业面试。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（三）在经开区人才市场开展娄底经开区2024年春风行动暨园区重点企业专场招聘会1场，同时开展现场直播带岗，现场参会企业40余家（以经开区制造业为主），进场求职人员在200人次。</w:t>
      </w:r>
    </w:p>
    <w:p>
      <w:pPr>
        <w:pStyle w:val="2"/>
        <w:rPr>
          <w:rFonts w:hint="eastAsia"/>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pStyle w:val="2"/>
        <w:rPr>
          <w:rFonts w:hint="eastAsia"/>
          <w:lang w:val="en-US" w:eastAsia="zh-CN"/>
        </w:rPr>
      </w:pPr>
    </w:p>
    <w:p>
      <w:pPr>
        <w:numPr>
          <w:ilvl w:val="0"/>
          <w:numId w:val="0"/>
        </w:numPr>
        <w:shd w:val="clear" w:color="auto" w:fill="FFFFFF"/>
        <w:spacing w:line="270" w:lineRule="atLeast"/>
        <w:ind w:left="640" w:leftChars="0"/>
        <w:jc w:val="center"/>
        <w:rPr>
          <w:rFonts w:hint="eastAsia" w:ascii="仿宋" w:hAnsi="仿宋" w:eastAsia="仿宋" w:cs="仿宋"/>
          <w:sz w:val="28"/>
          <w:szCs w:val="28"/>
        </w:rPr>
      </w:pPr>
      <w:r>
        <w:rPr>
          <w:rFonts w:hint="eastAsia" w:ascii="仿宋" w:hAnsi="仿宋" w:eastAsia="仿宋" w:cs="仿宋"/>
          <w:sz w:val="28"/>
          <w:szCs w:val="28"/>
          <w:lang w:val="en-US" w:eastAsia="zh-CN"/>
        </w:rPr>
        <w:t>商务</w:t>
      </w:r>
      <w:r>
        <w:rPr>
          <w:rFonts w:hint="eastAsia" w:ascii="仿宋" w:hAnsi="仿宋" w:eastAsia="仿宋" w:cs="仿宋"/>
          <w:sz w:val="28"/>
          <w:szCs w:val="28"/>
        </w:rPr>
        <w:t>要求：</w:t>
      </w:r>
    </w:p>
    <w:p>
      <w:pPr>
        <w:numPr>
          <w:ilvl w:val="0"/>
          <w:numId w:val="1"/>
        </w:numPr>
        <w:shd w:val="clear" w:color="auto" w:fill="FFFFFF"/>
        <w:spacing w:line="270" w:lineRule="atLeast"/>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本项目采用包干方式，采购单位不再支付包干费用之外其他费用，相关设备由投标方自行购买或租用，项目期间发生的一切费用由供应商自行承担；</w:t>
      </w:r>
    </w:p>
    <w:p>
      <w:pPr>
        <w:numPr>
          <w:ilvl w:val="0"/>
          <w:numId w:val="1"/>
        </w:numPr>
        <w:shd w:val="clear" w:color="auto" w:fill="FFFFFF"/>
        <w:spacing w:line="270" w:lineRule="atLeast"/>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供应商必须服从采购单位的调配，按采购方要求及时完成工作任务。</w:t>
      </w:r>
    </w:p>
    <w:p>
      <w:pPr>
        <w:numPr>
          <w:ilvl w:val="0"/>
          <w:numId w:val="1"/>
        </w:numPr>
        <w:shd w:val="clear" w:color="auto" w:fill="FFFFFF"/>
        <w:spacing w:line="270" w:lineRule="atLeast"/>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因项目时间紧，任务重，为了确保项目进度及质量，供应商应根据竞价文件制定切实、可行的实施方案及资格响应文件，并在2024年2月5日15:00时携带以上材料到采购单位会议室（创业大厦8楼会议室）参加现场项目服务方案交底，以确保项目正常进行。</w:t>
      </w:r>
    </w:p>
    <w:p>
      <w:pPr>
        <w:numPr>
          <w:ilvl w:val="0"/>
          <w:numId w:val="1"/>
        </w:numPr>
        <w:shd w:val="clear" w:color="auto" w:fill="FFFFFF"/>
        <w:spacing w:line="270" w:lineRule="atLeast"/>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严格执行法律法规和相关规范化标准，完成甲方领导安排的其他相关工作；</w:t>
      </w:r>
    </w:p>
    <w:p>
      <w:pPr>
        <w:pStyle w:val="5"/>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5、供应商必须熟悉娄底经济技术开发区园区区域情况，在园区有实施相关服务项目的经验，必须自行解决突发矛盾；如遇突发情况，供应商必须在不影响工作任务的情况下自行处理。工作成效需经甲方的认可。</w:t>
      </w:r>
    </w:p>
    <w:p>
      <w:pPr>
        <w:shd w:val="clear" w:color="auto" w:fill="FFFFFF"/>
        <w:spacing w:line="270" w:lineRule="atLeast"/>
        <w:ind w:firstLine="560" w:firstLineChars="200"/>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6、本项目采用竞价方式进行采购，供应商可根据本项目的内容与要求自行优化报价方案，报价时必须上传服务方案和经费预算明细，报价同等情况下择优选取投标单位；</w:t>
      </w:r>
    </w:p>
    <w:p>
      <w:pPr>
        <w:pStyle w:val="5"/>
        <w:keepNext w:val="0"/>
        <w:keepLines w:val="0"/>
        <w:pageBreakBefore w:val="0"/>
        <w:numPr>
          <w:ilvl w:val="0"/>
          <w:numId w:val="0"/>
        </w:numPr>
        <w:kinsoku/>
        <w:wordWrap/>
        <w:overflowPunct/>
        <w:topLinePunct w:val="0"/>
        <w:bidi w:val="0"/>
        <w:snapToGrid/>
        <w:spacing w:line="560" w:lineRule="exact"/>
        <w:ind w:firstLine="560" w:firstLineChars="200"/>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7、投标单位不得恶意竞价，中标后若无法履约职责，采购单位可中止合作关系，重新选取竞标单位，并就违约情况提交仲裁。</w:t>
      </w:r>
    </w:p>
    <w:p>
      <w:pPr>
        <w:rPr>
          <w:rFonts w:hint="default"/>
          <w:lang w:val="en-US" w:eastAsia="zh-CN"/>
        </w:rPr>
      </w:pPr>
    </w:p>
    <w:p>
      <w:pPr>
        <w:pStyle w:val="3"/>
        <w:ind w:left="0" w:leftChars="0" w:firstLine="0" w:firstLineChars="0"/>
        <w:rPr>
          <w:rFonts w:hint="default"/>
          <w:lang w:val="en-US" w:eastAsia="zh-CN"/>
        </w:rPr>
      </w:pPr>
    </w:p>
    <w:p>
      <w:pPr>
        <w:pStyle w:val="5"/>
      </w:pPr>
    </w:p>
    <w:p>
      <w:pPr>
        <w:numPr>
          <w:ilvl w:val="0"/>
          <w:numId w:val="0"/>
        </w:numPr>
        <w:shd w:val="clear" w:color="auto" w:fill="FFFFFF"/>
        <w:spacing w:line="270" w:lineRule="atLeast"/>
        <w:rPr>
          <w:rFonts w:hint="eastAsia" w:ascii="仿宋" w:hAnsi="仿宋" w:eastAsia="仿宋" w:cs="仿宋"/>
          <w:b w:val="0"/>
          <w:bCs w:val="0"/>
          <w:sz w:val="32"/>
          <w:szCs w:val="28"/>
          <w:lang w:val="en-US" w:eastAsia="zh-CN"/>
        </w:rPr>
      </w:pPr>
    </w:p>
    <w:p>
      <w:pPr>
        <w:numPr>
          <w:ilvl w:val="0"/>
          <w:numId w:val="0"/>
        </w:numPr>
        <w:shd w:val="clear" w:color="auto" w:fill="FFFFFF"/>
        <w:spacing w:line="270" w:lineRule="atLeast"/>
        <w:rPr>
          <w:rFonts w:hint="eastAsia" w:ascii="仿宋" w:hAnsi="仿宋" w:eastAsia="仿宋" w:cs="仿宋"/>
          <w:b w:val="0"/>
          <w:bCs w:val="0"/>
          <w:sz w:val="32"/>
          <w:szCs w:val="28"/>
          <w:lang w:val="en-US" w:eastAsia="zh-CN"/>
        </w:rPr>
      </w:pPr>
    </w:p>
    <w:p>
      <w:pPr>
        <w:numPr>
          <w:ilvl w:val="0"/>
          <w:numId w:val="0"/>
        </w:numPr>
        <w:shd w:val="clear" w:color="auto" w:fill="FFFFFF"/>
        <w:spacing w:line="270" w:lineRule="atLeast"/>
        <w:rPr>
          <w:rFonts w:hint="eastAsia" w:ascii="仿宋" w:hAnsi="仿宋" w:eastAsia="仿宋" w:cs="仿宋"/>
          <w:b w:val="0"/>
          <w:bCs w:val="0"/>
          <w:sz w:val="32"/>
          <w:szCs w:val="28"/>
          <w:lang w:val="en-US" w:eastAsia="zh-CN"/>
        </w:rPr>
      </w:pPr>
    </w:p>
    <w:p>
      <w:pPr>
        <w:numPr>
          <w:ilvl w:val="0"/>
          <w:numId w:val="0"/>
        </w:numPr>
        <w:shd w:val="clear" w:color="auto" w:fill="FFFFFF"/>
        <w:spacing w:line="270" w:lineRule="atLeast"/>
        <w:rPr>
          <w:rFonts w:hint="eastAsia" w:ascii="仿宋" w:hAnsi="仿宋" w:eastAsia="仿宋" w:cs="仿宋"/>
          <w:sz w:val="44"/>
          <w:szCs w:val="44"/>
        </w:rPr>
      </w:pPr>
      <w:r>
        <w:rPr>
          <w:rFonts w:hint="eastAsia" w:ascii="仿宋" w:hAnsi="仿宋" w:eastAsia="仿宋" w:cs="仿宋"/>
          <w:b w:val="0"/>
          <w:bCs w:val="0"/>
          <w:sz w:val="32"/>
          <w:szCs w:val="28"/>
          <w:lang w:val="en-US" w:eastAsia="zh-CN"/>
        </w:rPr>
        <w:t>三、其他：</w:t>
      </w:r>
    </w:p>
    <w:p>
      <w:pPr>
        <w:spacing w:line="700" w:lineRule="exact"/>
        <w:jc w:val="center"/>
        <w:rPr>
          <w:rFonts w:hint="eastAsia" w:ascii="仿宋" w:hAnsi="仿宋" w:eastAsia="仿宋" w:cs="仿宋"/>
          <w:sz w:val="36"/>
          <w:szCs w:val="36"/>
        </w:rPr>
      </w:pPr>
      <w:r>
        <w:rPr>
          <w:rFonts w:hint="eastAsia" w:ascii="仿宋" w:hAnsi="仿宋" w:eastAsia="仿宋" w:cs="仿宋"/>
          <w:sz w:val="36"/>
          <w:szCs w:val="36"/>
        </w:rPr>
        <w:t>项目报价表</w:t>
      </w:r>
    </w:p>
    <w:p>
      <w:pPr>
        <w:pStyle w:val="5"/>
        <w:spacing w:after="40" w:line="560" w:lineRule="exact"/>
        <w:rPr>
          <w:rFonts w:hint="default" w:ascii="仿宋" w:hAnsi="仿宋" w:eastAsia="仿宋"/>
          <w:sz w:val="28"/>
          <w:szCs w:val="28"/>
        </w:rPr>
      </w:pPr>
      <w:r>
        <w:rPr>
          <w:rFonts w:hint="default" w:ascii="仿宋" w:hAnsi="仿宋" w:eastAsia="仿宋"/>
          <w:sz w:val="28"/>
          <w:szCs w:val="28"/>
        </w:rPr>
        <w:t xml:space="preserve">总包干价：（小写）                          </w:t>
      </w:r>
    </w:p>
    <w:p>
      <w:pPr>
        <w:pStyle w:val="5"/>
        <w:spacing w:after="40" w:line="560" w:lineRule="exact"/>
        <w:rPr>
          <w:rFonts w:hint="default" w:ascii="仿宋" w:hAnsi="仿宋" w:eastAsia="仿宋"/>
          <w:sz w:val="28"/>
          <w:szCs w:val="28"/>
          <w:lang w:eastAsia="zh-CN"/>
        </w:rPr>
      </w:pPr>
      <w:r>
        <w:rPr>
          <w:rFonts w:hint="default" w:ascii="仿宋" w:hAnsi="仿宋" w:eastAsia="仿宋"/>
          <w:sz w:val="28"/>
          <w:szCs w:val="28"/>
        </w:rPr>
        <w:t xml:space="preserve">          </w:t>
      </w:r>
    </w:p>
    <w:p>
      <w:pPr>
        <w:pStyle w:val="5"/>
        <w:spacing w:after="40" w:line="560" w:lineRule="exact"/>
        <w:rPr>
          <w:rFonts w:hint="default" w:ascii="仿宋" w:hAnsi="仿宋" w:eastAsia="仿宋"/>
          <w:sz w:val="28"/>
          <w:szCs w:val="28"/>
        </w:rPr>
      </w:pPr>
      <w:r>
        <w:rPr>
          <w:rFonts w:hint="default" w:ascii="仿宋" w:hAnsi="仿宋" w:eastAsia="仿宋"/>
          <w:sz w:val="28"/>
          <w:szCs w:val="28"/>
        </w:rPr>
        <w:t xml:space="preserve">（大写）：                                  </w:t>
      </w:r>
    </w:p>
    <w:p>
      <w:pPr>
        <w:pStyle w:val="5"/>
        <w:spacing w:after="40" w:line="560" w:lineRule="exact"/>
        <w:rPr>
          <w:rFonts w:hint="default" w:ascii="仿宋" w:hAnsi="仿宋" w:eastAsia="仿宋"/>
          <w:sz w:val="28"/>
          <w:szCs w:val="28"/>
        </w:rPr>
      </w:pPr>
      <w:r>
        <w:rPr>
          <w:rFonts w:hint="default" w:ascii="仿宋" w:hAnsi="仿宋" w:eastAsia="仿宋"/>
          <w:sz w:val="28"/>
          <w:szCs w:val="28"/>
        </w:rPr>
        <w:t xml:space="preserve">                 </w:t>
      </w:r>
    </w:p>
    <w:p>
      <w:pPr>
        <w:pStyle w:val="5"/>
        <w:spacing w:after="40" w:line="560" w:lineRule="exact"/>
        <w:rPr>
          <w:rFonts w:hint="default" w:ascii="仿宋" w:hAnsi="仿宋" w:eastAsia="仿宋"/>
          <w:sz w:val="28"/>
          <w:szCs w:val="28"/>
        </w:rPr>
      </w:pPr>
      <w:r>
        <w:rPr>
          <w:rFonts w:hint="default" w:ascii="仿宋" w:hAnsi="仿宋" w:eastAsia="仿宋"/>
          <w:sz w:val="28"/>
          <w:szCs w:val="28"/>
        </w:rPr>
        <w:t>报价单位：                       法人或委托人：</w:t>
      </w:r>
    </w:p>
    <w:p>
      <w:pPr>
        <w:pStyle w:val="5"/>
        <w:spacing w:after="40" w:line="560" w:lineRule="exact"/>
        <w:rPr>
          <w:rFonts w:hint="default" w:ascii="仿宋" w:hAnsi="仿宋" w:eastAsia="仿宋"/>
          <w:sz w:val="28"/>
          <w:szCs w:val="28"/>
        </w:rPr>
      </w:pPr>
    </w:p>
    <w:p>
      <w:pPr>
        <w:pStyle w:val="5"/>
        <w:spacing w:after="40" w:line="560" w:lineRule="exact"/>
        <w:rPr>
          <w:rFonts w:hint="default" w:ascii="仿宋" w:hAnsi="仿宋" w:eastAsia="仿宋"/>
          <w:sz w:val="28"/>
          <w:szCs w:val="28"/>
        </w:rPr>
      </w:pPr>
      <w:r>
        <w:rPr>
          <w:rFonts w:hint="default" w:ascii="仿宋" w:hAnsi="仿宋" w:eastAsia="仿宋"/>
          <w:sz w:val="28"/>
          <w:szCs w:val="28"/>
        </w:rPr>
        <w:t>联系电话：                       日期：</w:t>
      </w:r>
    </w:p>
    <w:p>
      <w:pPr>
        <w:pStyle w:val="5"/>
        <w:spacing w:after="40" w:line="560" w:lineRule="exact"/>
        <w:rPr>
          <w:rFonts w:hint="default" w:ascii="仿宋" w:hAnsi="仿宋" w:eastAsia="仿宋"/>
          <w:sz w:val="28"/>
          <w:szCs w:val="28"/>
        </w:rPr>
      </w:pPr>
    </w:p>
    <w:p>
      <w:pPr>
        <w:pStyle w:val="5"/>
        <w:spacing w:after="40" w:line="560" w:lineRule="exact"/>
        <w:rPr>
          <w:rFonts w:hint="default" w:ascii="仿宋" w:hAnsi="仿宋" w:eastAsia="仿宋"/>
          <w:sz w:val="28"/>
          <w:szCs w:val="28"/>
        </w:rPr>
      </w:pPr>
    </w:p>
    <w:p>
      <w:pPr>
        <w:pStyle w:val="5"/>
        <w:spacing w:after="40" w:line="560" w:lineRule="exact"/>
        <w:rPr>
          <w:rFonts w:hint="default" w:ascii="仿宋" w:hAnsi="仿宋" w:eastAsia="仿宋"/>
          <w:sz w:val="28"/>
          <w:szCs w:val="28"/>
        </w:rPr>
      </w:pPr>
      <w:r>
        <w:rPr>
          <w:rFonts w:ascii="仿宋" w:hAnsi="仿宋" w:eastAsia="仿宋"/>
          <w:sz w:val="28"/>
          <w:szCs w:val="28"/>
        </w:rPr>
        <w:t>供应商须知</w:t>
      </w:r>
    </w:p>
    <w:p>
      <w:pPr>
        <w:autoSpaceDE w:val="0"/>
        <w:autoSpaceDN w:val="0"/>
        <w:adjustRightInd w:val="0"/>
        <w:spacing w:beforeLines="40" w:afterLines="40" w:line="520" w:lineRule="exact"/>
        <w:ind w:firstLine="560" w:firstLineChars="200"/>
        <w:jc w:val="left"/>
        <w:rPr>
          <w:rFonts w:ascii="仿宋" w:hAnsi="仿宋" w:eastAsia="仿宋"/>
          <w:sz w:val="28"/>
          <w:szCs w:val="28"/>
        </w:rPr>
      </w:pPr>
      <w:r>
        <w:rPr>
          <w:rFonts w:hint="eastAsia" w:ascii="仿宋" w:hAnsi="仿宋" w:eastAsia="仿宋"/>
          <w:sz w:val="28"/>
          <w:szCs w:val="28"/>
        </w:rPr>
        <w:t>1、供应商应当向本采购单位作出一次性不得更改的报价，逾期报价的不予接受。</w:t>
      </w:r>
    </w:p>
    <w:p>
      <w:pPr>
        <w:autoSpaceDE w:val="0"/>
        <w:autoSpaceDN w:val="0"/>
        <w:adjustRightInd w:val="0"/>
        <w:spacing w:beforeLines="40" w:afterLines="40" w:line="520" w:lineRule="exact"/>
        <w:jc w:val="left"/>
        <w:rPr>
          <w:rFonts w:ascii="仿宋" w:hAnsi="仿宋" w:eastAsia="仿宋"/>
          <w:sz w:val="28"/>
          <w:szCs w:val="28"/>
        </w:rPr>
      </w:pPr>
      <w:r>
        <w:rPr>
          <w:rFonts w:hint="eastAsia" w:ascii="仿宋" w:hAnsi="仿宋" w:eastAsia="仿宋"/>
          <w:sz w:val="28"/>
          <w:szCs w:val="28"/>
        </w:rPr>
        <w:t xml:space="preserve">    2、参与竞</w:t>
      </w:r>
      <w:r>
        <w:rPr>
          <w:rFonts w:hint="eastAsia" w:ascii="仿宋" w:hAnsi="仿宋" w:eastAsia="仿宋"/>
          <w:sz w:val="28"/>
          <w:szCs w:val="28"/>
          <w:lang w:val="en-US" w:eastAsia="zh-CN"/>
        </w:rPr>
        <w:t>价</w:t>
      </w:r>
      <w:r>
        <w:rPr>
          <w:rFonts w:hint="eastAsia" w:ascii="仿宋" w:hAnsi="仿宋" w:eastAsia="仿宋"/>
          <w:sz w:val="28"/>
          <w:szCs w:val="28"/>
        </w:rPr>
        <w:t>的供应商对本次</w:t>
      </w:r>
      <w:r>
        <w:rPr>
          <w:rFonts w:hint="eastAsia" w:ascii="仿宋" w:hAnsi="仿宋" w:eastAsia="仿宋"/>
          <w:sz w:val="28"/>
          <w:szCs w:val="28"/>
          <w:lang w:val="en-US" w:eastAsia="zh-CN"/>
        </w:rPr>
        <w:t>竞价</w:t>
      </w:r>
      <w:r>
        <w:rPr>
          <w:rFonts w:hint="eastAsia" w:ascii="仿宋" w:hAnsi="仿宋" w:eastAsia="仿宋"/>
          <w:sz w:val="28"/>
          <w:szCs w:val="28"/>
        </w:rPr>
        <w:t>的文件内容有异议的，须</w:t>
      </w:r>
      <w:r>
        <w:rPr>
          <w:rFonts w:hint="eastAsia" w:ascii="仿宋" w:hAnsi="仿宋" w:eastAsia="仿宋"/>
          <w:sz w:val="28"/>
          <w:szCs w:val="28"/>
          <w:lang w:val="en-US" w:eastAsia="zh-CN"/>
        </w:rPr>
        <w:t>在提供技术交底时</w:t>
      </w:r>
      <w:r>
        <w:rPr>
          <w:rFonts w:hint="eastAsia" w:ascii="仿宋" w:hAnsi="仿宋" w:eastAsia="仿宋"/>
          <w:sz w:val="28"/>
          <w:szCs w:val="28"/>
        </w:rPr>
        <w:t>提出，</w:t>
      </w:r>
      <w:r>
        <w:rPr>
          <w:rFonts w:hint="eastAsia" w:ascii="仿宋" w:hAnsi="仿宋" w:eastAsia="仿宋"/>
          <w:sz w:val="28"/>
          <w:szCs w:val="28"/>
          <w:lang w:val="en-US" w:eastAsia="zh-CN"/>
        </w:rPr>
        <w:t>竞价</w:t>
      </w:r>
      <w:r>
        <w:rPr>
          <w:rFonts w:hint="eastAsia" w:ascii="仿宋" w:hAnsi="仿宋" w:eastAsia="仿宋"/>
          <w:sz w:val="28"/>
          <w:szCs w:val="28"/>
        </w:rPr>
        <w:t>小组予以解释答复，一经报价即视为认可</w:t>
      </w:r>
      <w:r>
        <w:rPr>
          <w:rFonts w:hint="eastAsia" w:ascii="仿宋" w:hAnsi="仿宋" w:eastAsia="仿宋"/>
          <w:sz w:val="28"/>
          <w:szCs w:val="28"/>
          <w:lang w:val="en-US" w:eastAsia="zh-CN"/>
        </w:rPr>
        <w:t>竞价</w:t>
      </w:r>
      <w:r>
        <w:rPr>
          <w:rFonts w:hint="eastAsia" w:ascii="仿宋" w:hAnsi="仿宋" w:eastAsia="仿宋"/>
          <w:sz w:val="28"/>
          <w:szCs w:val="28"/>
        </w:rPr>
        <w:t>文件所有条款。</w:t>
      </w:r>
    </w:p>
    <w:p>
      <w:pPr>
        <w:autoSpaceDE w:val="0"/>
        <w:autoSpaceDN w:val="0"/>
        <w:adjustRightInd w:val="0"/>
        <w:spacing w:beforeLines="40" w:afterLines="40" w:line="520" w:lineRule="exact"/>
        <w:ind w:firstLine="560" w:firstLineChars="200"/>
        <w:jc w:val="left"/>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zh-CN"/>
        </w:rPr>
        <w:t>技术交底：</w:t>
      </w:r>
      <w:r>
        <w:rPr>
          <w:rFonts w:hint="eastAsia" w:ascii="仿宋" w:hAnsi="仿宋" w:eastAsia="仿宋"/>
          <w:sz w:val="28"/>
          <w:szCs w:val="28"/>
        </w:rPr>
        <w:t>供应商应自行与采购单位接洽。</w:t>
      </w:r>
    </w:p>
    <w:p>
      <w:pPr>
        <w:spacing w:beforeLines="40" w:afterLines="40" w:line="520" w:lineRule="exact"/>
        <w:ind w:firstLine="560" w:firstLineChars="200"/>
        <w:rPr>
          <w:rFonts w:ascii="仿宋" w:hAnsi="仿宋" w:eastAsia="仿宋"/>
          <w:sz w:val="28"/>
          <w:szCs w:val="28"/>
        </w:rPr>
      </w:pPr>
      <w:r>
        <w:rPr>
          <w:rFonts w:hint="eastAsia" w:ascii="仿宋" w:hAnsi="仿宋" w:eastAsia="仿宋"/>
          <w:sz w:val="28"/>
          <w:szCs w:val="28"/>
        </w:rPr>
        <w:t>4、付款方式：按合同付款。</w:t>
      </w:r>
    </w:p>
    <w:p>
      <w:pPr>
        <w:spacing w:beforeLines="40" w:afterLines="40" w:line="520" w:lineRule="exact"/>
        <w:ind w:firstLine="560" w:firstLineChars="200"/>
        <w:rPr>
          <w:rFonts w:hint="default" w:ascii="仿宋" w:hAnsi="仿宋" w:eastAsia="仿宋"/>
          <w:sz w:val="28"/>
          <w:szCs w:val="28"/>
        </w:rPr>
      </w:pPr>
      <w:r>
        <w:rPr>
          <w:rFonts w:ascii="仿宋" w:hAnsi="仿宋" w:eastAsia="仿宋"/>
          <w:sz w:val="28"/>
          <w:szCs w:val="28"/>
        </w:rPr>
        <w:t>5、成交原则：在满足采购单位实质性要求的前提下以最低价成交。如出现最低报价相同的情况，</w:t>
      </w:r>
      <w:r>
        <w:rPr>
          <w:rFonts w:hint="eastAsia" w:ascii="仿宋" w:hAnsi="仿宋" w:eastAsia="仿宋"/>
          <w:sz w:val="28"/>
          <w:szCs w:val="28"/>
          <w:lang w:eastAsia="zh-CN"/>
        </w:rPr>
        <w:t>竞价</w:t>
      </w:r>
      <w:r>
        <w:rPr>
          <w:rFonts w:ascii="仿宋" w:hAnsi="仿宋" w:eastAsia="仿宋"/>
          <w:sz w:val="28"/>
          <w:szCs w:val="28"/>
        </w:rPr>
        <w:t>单位将比较服务质量、企业资质等其他条件确定成交供应商。</w:t>
      </w:r>
    </w:p>
    <w:p>
      <w:pPr>
        <w:spacing w:beforeLines="40" w:afterLines="40" w:line="520" w:lineRule="exact"/>
        <w:ind w:firstLine="560" w:firstLineChars="200"/>
        <w:rPr>
          <w:rFonts w:hint="default" w:ascii="仿宋" w:hAnsi="仿宋" w:eastAsia="仿宋"/>
          <w:sz w:val="28"/>
          <w:szCs w:val="28"/>
        </w:rPr>
      </w:pPr>
      <w:r>
        <w:rPr>
          <w:rFonts w:ascii="仿宋" w:hAnsi="仿宋" w:eastAsia="仿宋"/>
          <w:sz w:val="28"/>
          <w:szCs w:val="28"/>
        </w:rPr>
        <w:t>6、本报价含</w:t>
      </w:r>
      <w:r>
        <w:rPr>
          <w:rFonts w:hint="eastAsia" w:ascii="仿宋" w:hAnsi="仿宋" w:eastAsia="仿宋"/>
          <w:sz w:val="28"/>
          <w:szCs w:val="28"/>
          <w:lang w:val="en-US" w:eastAsia="zh-CN"/>
        </w:rPr>
        <w:t>交通</w:t>
      </w:r>
      <w:r>
        <w:rPr>
          <w:rFonts w:ascii="仿宋" w:hAnsi="仿宋" w:eastAsia="仿宋"/>
          <w:sz w:val="28"/>
          <w:szCs w:val="28"/>
        </w:rPr>
        <w:t>、</w:t>
      </w:r>
      <w:r>
        <w:rPr>
          <w:rFonts w:hint="eastAsia" w:ascii="仿宋" w:hAnsi="仿宋" w:eastAsia="仿宋"/>
          <w:sz w:val="28"/>
          <w:szCs w:val="28"/>
          <w:lang w:val="en-US" w:eastAsia="zh-CN"/>
        </w:rPr>
        <w:t>通讯</w:t>
      </w:r>
      <w:r>
        <w:rPr>
          <w:rFonts w:ascii="仿宋" w:hAnsi="仿宋" w:eastAsia="仿宋"/>
          <w:sz w:val="28"/>
          <w:szCs w:val="28"/>
        </w:rPr>
        <w:t>、</w:t>
      </w:r>
      <w:r>
        <w:rPr>
          <w:rFonts w:hint="eastAsia" w:ascii="仿宋" w:hAnsi="仿宋" w:eastAsia="仿宋"/>
          <w:sz w:val="28"/>
          <w:szCs w:val="28"/>
          <w:lang w:val="en-US" w:eastAsia="zh-CN"/>
        </w:rPr>
        <w:t>人员保险、住宿餐饮、</w:t>
      </w:r>
      <w:r>
        <w:rPr>
          <w:rFonts w:ascii="仿宋" w:hAnsi="仿宋" w:eastAsia="仿宋"/>
          <w:sz w:val="28"/>
          <w:szCs w:val="28"/>
        </w:rPr>
        <w:t>税金等一切费用。</w:t>
      </w:r>
    </w:p>
    <w:p>
      <w:pPr>
        <w:pStyle w:val="5"/>
        <w:tabs>
          <w:tab w:val="left" w:pos="440"/>
        </w:tabs>
        <w:spacing w:beforeLines="40" w:afterLines="40" w:line="520" w:lineRule="exact"/>
        <w:ind w:left="-105" w:leftChars="-50" w:firstLine="1205" w:firstLineChars="250"/>
        <w:rPr>
          <w:rFonts w:hint="default"/>
          <w:b/>
          <w:bCs w:val="0"/>
        </w:rPr>
      </w:pPr>
    </w:p>
    <w:p/>
    <w:p>
      <w:pPr>
        <w:spacing w:line="700" w:lineRule="exact"/>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分项报价清单</w:t>
      </w:r>
    </w:p>
    <w:p>
      <w:pPr>
        <w:pStyle w:val="14"/>
        <w:ind w:firstLine="0" w:firstLineChars="0"/>
        <w:rPr>
          <w:rFonts w:hint="eastAsia" w:ascii="宋体" w:hAnsi="宋体" w:cs="仿宋"/>
          <w:b/>
          <w:sz w:val="28"/>
          <w:szCs w:val="28"/>
        </w:rPr>
      </w:pPr>
    </w:p>
    <w:p>
      <w:pPr>
        <w:spacing w:line="700" w:lineRule="exact"/>
        <w:jc w:val="both"/>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 xml:space="preserve">       （由参与竞价单位根据项目内容自行编制）</w:t>
      </w:r>
    </w:p>
    <w:sectPr>
      <w:headerReference r:id="rId3" w:type="default"/>
      <w:footerReference r:id="rId4" w:type="default"/>
      <w:pgSz w:w="11906" w:h="16838"/>
      <w:pgMar w:top="1134" w:right="969"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B36F1"/>
    <w:multiLevelType w:val="singleLevel"/>
    <w:tmpl w:val="317B36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zAwMGNlOTQyMDY5M2VlZGFlNWJiNjlmNTY3OTYifQ=="/>
    <w:docVar w:name="KSO_WPS_MARK_KEY" w:val="60f77637-5108-4c44-84d9-c928210ac2cb"/>
  </w:docVars>
  <w:rsids>
    <w:rsidRoot w:val="00000000"/>
    <w:rsid w:val="11D218CD"/>
    <w:rsid w:val="14527C6B"/>
    <w:rsid w:val="23DD1E26"/>
    <w:rsid w:val="248A4727"/>
    <w:rsid w:val="27695FC5"/>
    <w:rsid w:val="29B10423"/>
    <w:rsid w:val="32292167"/>
    <w:rsid w:val="35F3341F"/>
    <w:rsid w:val="3C484E49"/>
    <w:rsid w:val="426C1EA8"/>
    <w:rsid w:val="4CD7763B"/>
    <w:rsid w:val="5B736D19"/>
    <w:rsid w:val="5D5A7075"/>
    <w:rsid w:val="63316ACA"/>
    <w:rsid w:val="6C5F72E4"/>
    <w:rsid w:val="6E0934F0"/>
    <w:rsid w:val="7C481A33"/>
    <w:rsid w:val="7E63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index 5"/>
    <w:basedOn w:val="1"/>
    <w:next w:val="1"/>
    <w:semiHidden/>
    <w:qFormat/>
    <w:uiPriority w:val="0"/>
    <w:pPr>
      <w:ind w:left="800" w:leftChars="800"/>
    </w:pPr>
  </w:style>
  <w:style w:type="paragraph" w:styleId="4">
    <w:name w:val="annotation text"/>
    <w:basedOn w:val="1"/>
    <w:qFormat/>
    <w:uiPriority w:val="0"/>
    <w:pPr>
      <w:jc w:val="left"/>
    </w:pPr>
  </w:style>
  <w:style w:type="paragraph" w:styleId="5">
    <w:name w:val="Body Text"/>
    <w:basedOn w:val="1"/>
    <w:qFormat/>
    <w:uiPriority w:val="0"/>
    <w:pPr>
      <w:autoSpaceDE w:val="0"/>
      <w:autoSpaceDN w:val="0"/>
      <w:adjustRightInd w:val="0"/>
      <w:jc w:val="left"/>
    </w:pPr>
    <w:rPr>
      <w:rFonts w:hint="eastAsia" w:ascii="黑体" w:eastAsia="黑体"/>
      <w:color w:val="000000"/>
      <w:kern w:val="0"/>
      <w:sz w:val="48"/>
      <w:szCs w:val="4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basedOn w:val="5"/>
    <w:next w:val="1"/>
    <w:qFormat/>
    <w:uiPriority w:val="0"/>
    <w:pPr>
      <w:adjustRightInd w:val="0"/>
      <w:spacing w:after="120" w:line="240" w:lineRule="atLeast"/>
      <w:ind w:firstLine="420" w:firstLineChars="100"/>
      <w:jc w:val="left"/>
    </w:pPr>
    <w:rPr>
      <w:rFonts w:ascii="Times New Roman" w:hAnsi="Times New Roman" w:eastAsia="宋体" w:cs="Times New Roman"/>
      <w:kern w:val="0"/>
      <w:sz w:val="24"/>
      <w:szCs w:val="24"/>
    </w:rPr>
  </w:style>
  <w:style w:type="character" w:styleId="12">
    <w:name w:val="page number"/>
    <w:basedOn w:val="11"/>
    <w:qFormat/>
    <w:uiPriority w:val="0"/>
  </w:style>
  <w:style w:type="paragraph" w:customStyle="1" w:styleId="13">
    <w:name w:val="Heading 4"/>
    <w:basedOn w:val="1"/>
    <w:next w:val="1"/>
    <w:qFormat/>
    <w:uiPriority w:val="0"/>
    <w:pPr>
      <w:keepNext/>
      <w:keepLines/>
      <w:spacing w:before="280" w:after="290" w:line="374" w:lineRule="auto"/>
      <w:jc w:val="both"/>
      <w:textAlignment w:val="baseline"/>
    </w:pPr>
    <w:rPr>
      <w:rFonts w:ascii="Calibri Light" w:hAnsi="Calibri Light"/>
      <w:b/>
      <w:sz w:val="21"/>
      <w:lang w:bidi="ar-SA"/>
    </w:rPr>
  </w:style>
  <w:style w:type="paragraph" w:styleId="14">
    <w:name w:val="List Paragraph"/>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1932</Words>
  <Characters>2000</Characters>
  <Lines>0</Lines>
  <Paragraphs>0</Paragraphs>
  <TotalTime>18</TotalTime>
  <ScaleCrop>false</ScaleCrop>
  <LinksUpToDate>false</LinksUpToDate>
  <CharactersWithSpaces>2146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2023-11-24T09:19:00Z</dcterms:created>
  <dc:creator>Dell</dc:creator>
  <cp:lastModifiedBy>贺鹤</cp:lastModifiedBy>
  <dcterms:modified xsi:type="dcterms:W3CDTF">2024-02-04T07:44:32Z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46F36ECDAE444099BD4A79ADE39F3E0F_13</vt:lpwstr>
  </property>
</Properties>
</file>