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0BB128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10" w:lineRule="atLeast"/>
        <w:ind w:left="0" w:right="0" w:firstLine="0"/>
        <w:jc w:val="left"/>
      </w:pPr>
      <w:bookmarkStart w:id="0" w:name="_Toc20384570"/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27"/>
          <w:szCs w:val="27"/>
          <w:u w:val="none"/>
          <w:lang w:val="en-US" w:eastAsia="zh-CN" w:bidi="ar"/>
        </w:rPr>
        <w:t>附件1</w:t>
      </w:r>
      <w:bookmarkEnd w:id="0"/>
    </w:p>
    <w:p w14:paraId="36F0A6E3">
      <w:pPr>
        <w:jc w:val="center"/>
        <w:rPr>
          <w:rFonts w:hint="eastAsia"/>
          <w:b/>
          <w:bCs/>
          <w:sz w:val="44"/>
          <w:szCs w:val="44"/>
          <w:lang w:eastAsia="zh-CN"/>
        </w:rPr>
      </w:pPr>
      <w:r>
        <w:rPr>
          <w:rFonts w:hint="eastAsia"/>
          <w:b/>
          <w:bCs/>
          <w:sz w:val="44"/>
          <w:szCs w:val="44"/>
          <w:lang w:eastAsia="zh-CN"/>
        </w:rPr>
        <w:t>政府采购项目</w:t>
      </w:r>
    </w:p>
    <w:p w14:paraId="0C18DFB6">
      <w:pPr>
        <w:jc w:val="center"/>
        <w:rPr>
          <w:rFonts w:hint="eastAsia"/>
          <w:b/>
          <w:bCs/>
          <w:sz w:val="44"/>
          <w:szCs w:val="44"/>
          <w:lang w:eastAsia="zh-CN"/>
        </w:rPr>
      </w:pPr>
      <w:r>
        <w:rPr>
          <w:rFonts w:hint="eastAsia"/>
          <w:b/>
          <w:bCs/>
          <w:sz w:val="44"/>
          <w:szCs w:val="44"/>
          <w:lang w:eastAsia="zh-CN"/>
        </w:rPr>
        <w:t>采</w:t>
      </w:r>
      <w:r>
        <w:rPr>
          <w:rFonts w:hint="eastAsia"/>
          <w:b/>
          <w:bCs/>
          <w:sz w:val="44"/>
          <w:szCs w:val="44"/>
          <w:lang w:val="en-US" w:eastAsia="zh-CN"/>
        </w:rPr>
        <w:t xml:space="preserve"> </w:t>
      </w:r>
      <w:r>
        <w:rPr>
          <w:rFonts w:hint="eastAsia"/>
          <w:b/>
          <w:bCs/>
          <w:sz w:val="44"/>
          <w:szCs w:val="44"/>
          <w:lang w:eastAsia="zh-CN"/>
        </w:rPr>
        <w:t>购</w:t>
      </w:r>
      <w:r>
        <w:rPr>
          <w:rFonts w:hint="eastAsia"/>
          <w:b/>
          <w:bCs/>
          <w:sz w:val="44"/>
          <w:szCs w:val="44"/>
          <w:lang w:val="en-US" w:eastAsia="zh-CN"/>
        </w:rPr>
        <w:t xml:space="preserve"> </w:t>
      </w:r>
      <w:r>
        <w:rPr>
          <w:rFonts w:hint="eastAsia"/>
          <w:b/>
          <w:bCs/>
          <w:sz w:val="44"/>
          <w:szCs w:val="44"/>
          <w:lang w:eastAsia="zh-CN"/>
        </w:rPr>
        <w:t>需</w:t>
      </w:r>
      <w:r>
        <w:rPr>
          <w:rFonts w:hint="eastAsia"/>
          <w:b/>
          <w:bCs/>
          <w:sz w:val="44"/>
          <w:szCs w:val="44"/>
          <w:lang w:val="en-US" w:eastAsia="zh-CN"/>
        </w:rPr>
        <w:t xml:space="preserve"> </w:t>
      </w:r>
      <w:r>
        <w:rPr>
          <w:rFonts w:hint="eastAsia"/>
          <w:b/>
          <w:bCs/>
          <w:sz w:val="44"/>
          <w:szCs w:val="44"/>
          <w:lang w:eastAsia="zh-CN"/>
        </w:rPr>
        <w:t>求</w:t>
      </w:r>
    </w:p>
    <w:p w14:paraId="45D43DE1">
      <w:pPr>
        <w:rPr>
          <w:rFonts w:hint="eastAsia"/>
          <w:lang w:eastAsia="zh-CN"/>
        </w:rPr>
      </w:pPr>
    </w:p>
    <w:p w14:paraId="512D26E4">
      <w:pPr>
        <w:rPr>
          <w:rFonts w:hint="eastAsia"/>
          <w:lang w:eastAsia="zh-CN"/>
        </w:rPr>
      </w:pPr>
    </w:p>
    <w:p w14:paraId="1D0A595B">
      <w:pPr>
        <w:rPr>
          <w:rFonts w:hint="eastAsia"/>
          <w:lang w:eastAsia="zh-CN"/>
        </w:rPr>
      </w:pPr>
    </w:p>
    <w:p w14:paraId="49A65F35">
      <w:pPr>
        <w:rPr>
          <w:rFonts w:hint="eastAsia"/>
          <w:lang w:eastAsia="zh-CN"/>
        </w:rPr>
      </w:pPr>
    </w:p>
    <w:p w14:paraId="610D93F1">
      <w:pPr>
        <w:rPr>
          <w:rFonts w:hint="eastAsia"/>
          <w:lang w:eastAsia="zh-CN"/>
        </w:rPr>
      </w:pPr>
    </w:p>
    <w:p w14:paraId="4360B26F">
      <w:pPr>
        <w:rPr>
          <w:rFonts w:hint="eastAsia"/>
          <w:lang w:eastAsia="zh-CN"/>
        </w:rPr>
      </w:pPr>
    </w:p>
    <w:p w14:paraId="5692EF56">
      <w:pPr>
        <w:rPr>
          <w:rFonts w:hint="eastAsia"/>
          <w:lang w:eastAsia="zh-CN"/>
        </w:rPr>
      </w:pPr>
    </w:p>
    <w:p w14:paraId="4C9E3939">
      <w:pPr>
        <w:rPr>
          <w:rFonts w:hint="eastAsia"/>
          <w:lang w:eastAsia="zh-CN"/>
        </w:rPr>
      </w:pPr>
    </w:p>
    <w:p w14:paraId="7BF98954">
      <w:pPr>
        <w:rPr>
          <w:rFonts w:hint="eastAsia"/>
          <w:lang w:eastAsia="zh-CN"/>
        </w:rPr>
      </w:pPr>
    </w:p>
    <w:p w14:paraId="21407374">
      <w:pPr>
        <w:rPr>
          <w:rFonts w:hint="eastAsia"/>
          <w:lang w:eastAsia="zh-CN"/>
        </w:rPr>
      </w:pPr>
    </w:p>
    <w:p w14:paraId="1985A519">
      <w:pPr>
        <w:rPr>
          <w:rFonts w:hint="eastAsia"/>
          <w:lang w:eastAsia="zh-CN"/>
        </w:rPr>
      </w:pPr>
    </w:p>
    <w:p w14:paraId="42EF47BD">
      <w:pPr>
        <w:rPr>
          <w:rFonts w:hint="eastAsia"/>
          <w:lang w:eastAsia="zh-CN"/>
        </w:rPr>
      </w:pPr>
    </w:p>
    <w:p w14:paraId="59973469">
      <w:pPr>
        <w:rPr>
          <w:rFonts w:hint="eastAsia"/>
          <w:lang w:eastAsia="zh-CN"/>
        </w:rPr>
      </w:pPr>
    </w:p>
    <w:p w14:paraId="15867026">
      <w:pPr>
        <w:ind w:firstLine="960" w:firstLineChars="300"/>
        <w:jc w:val="left"/>
        <w:rPr>
          <w:rFonts w:hint="eastAsia" w:asciiTheme="minorEastAsia" w:hAnsiTheme="minorEastAsia" w:eastAsiaTheme="minorEastAsia" w:cstheme="minorEastAsia"/>
          <w:b w:val="0"/>
          <w:bCs w:val="0"/>
          <w:i w:val="0"/>
          <w:iCs w:val="0"/>
          <w:caps w:val="0"/>
          <w:color w:val="222222"/>
          <w:spacing w:val="0"/>
          <w:sz w:val="30"/>
          <w:szCs w:val="30"/>
          <w:u w:val="single"/>
          <w:shd w:val="clear" w:color="auto" w:fill="auto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项目名称：</w:t>
      </w:r>
      <w:r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  <w:t xml:space="preserve"> </w:t>
      </w:r>
      <w:bookmarkStart w:id="1" w:name="OLE_LINK1"/>
      <w:r>
        <w:rPr>
          <w:rFonts w:hint="eastAsia" w:asciiTheme="minorEastAsia" w:hAnsiTheme="minorEastAsia" w:eastAsiaTheme="minorEastAsia" w:cstheme="minorEastAsia"/>
          <w:b w:val="0"/>
          <w:bCs w:val="0"/>
          <w:sz w:val="30"/>
          <w:szCs w:val="30"/>
          <w:u w:val="none"/>
          <w:lang w:val="en-US" w:eastAsia="zh-CN"/>
        </w:rPr>
        <w:t xml:space="preserve"> </w:t>
      </w:r>
      <w:bookmarkEnd w:id="1"/>
      <w:r>
        <w:rPr>
          <w:rFonts w:hint="eastAsia" w:asciiTheme="minorEastAsia" w:hAnsiTheme="minorEastAsia" w:eastAsiaTheme="minorEastAsia" w:cstheme="minorEastAsia"/>
          <w:b w:val="0"/>
          <w:bCs w:val="0"/>
          <w:i w:val="0"/>
          <w:iCs w:val="0"/>
          <w:caps w:val="0"/>
          <w:color w:val="222222"/>
          <w:spacing w:val="0"/>
          <w:sz w:val="30"/>
          <w:szCs w:val="30"/>
          <w:u w:val="single"/>
          <w:shd w:val="clear" w:color="auto" w:fill="auto"/>
        </w:rPr>
        <w:t>双峰县2024年中央预算内投资农村人居环</w:t>
      </w:r>
    </w:p>
    <w:p w14:paraId="49BC17B8">
      <w:pPr>
        <w:ind w:firstLine="3600" w:firstLineChars="1200"/>
        <w:jc w:val="left"/>
        <w:rPr>
          <w:rFonts w:hint="default" w:asciiTheme="minorEastAsia" w:hAnsiTheme="minorEastAsia" w:eastAsiaTheme="minorEastAsia" w:cstheme="minorEastAsia"/>
          <w:b w:val="0"/>
          <w:bCs w:val="0"/>
          <w:i w:val="0"/>
          <w:iCs w:val="0"/>
          <w:caps w:val="0"/>
          <w:color w:val="222222"/>
          <w:spacing w:val="0"/>
          <w:sz w:val="30"/>
          <w:szCs w:val="30"/>
          <w:u w:val="single"/>
          <w:shd w:val="clear" w:color="auto" w:fill="auto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i w:val="0"/>
          <w:iCs w:val="0"/>
          <w:caps w:val="0"/>
          <w:color w:val="222222"/>
          <w:spacing w:val="0"/>
          <w:sz w:val="30"/>
          <w:szCs w:val="30"/>
          <w:u w:val="single"/>
          <w:shd w:val="clear" w:color="auto" w:fill="auto"/>
        </w:rPr>
        <w:t>境整治提升项目</w:t>
      </w:r>
      <w:r>
        <w:rPr>
          <w:rFonts w:hint="eastAsia" w:asciiTheme="minorEastAsia" w:hAnsiTheme="minorEastAsia" w:cstheme="minorEastAsia"/>
          <w:b w:val="0"/>
          <w:bCs w:val="0"/>
          <w:i w:val="0"/>
          <w:iCs w:val="0"/>
          <w:caps w:val="0"/>
          <w:color w:val="222222"/>
          <w:spacing w:val="0"/>
          <w:sz w:val="30"/>
          <w:szCs w:val="30"/>
          <w:u w:val="single"/>
          <w:shd w:val="clear" w:color="auto" w:fill="auto"/>
          <w:lang w:val="en-US" w:eastAsia="zh-CN"/>
        </w:rPr>
        <w:t>监理费</w:t>
      </w:r>
    </w:p>
    <w:p w14:paraId="7406C731">
      <w:pPr>
        <w:jc w:val="left"/>
        <w:rPr>
          <w:rFonts w:hint="eastAsia" w:asciiTheme="majorEastAsia" w:hAnsiTheme="majorEastAsia" w:eastAsiaTheme="majorEastAsia" w:cstheme="majorEastAsia"/>
          <w:sz w:val="30"/>
          <w:szCs w:val="30"/>
          <w:lang w:eastAsia="zh-CN"/>
        </w:rPr>
      </w:pPr>
    </w:p>
    <w:p w14:paraId="50266365">
      <w:pPr>
        <w:ind w:firstLine="960" w:firstLineChars="300"/>
        <w:jc w:val="left"/>
        <w:rPr>
          <w:rFonts w:hint="eastAsia" w:ascii="仿宋" w:hAnsi="仿宋" w:eastAsia="仿宋" w:cs="仿宋"/>
          <w:sz w:val="32"/>
          <w:szCs w:val="32"/>
          <w:lang w:eastAsia="zh-CN"/>
        </w:rPr>
      </w:pPr>
    </w:p>
    <w:p w14:paraId="4146DB2D">
      <w:pPr>
        <w:ind w:firstLine="960" w:firstLineChars="300"/>
        <w:jc w:val="left"/>
        <w:rPr>
          <w:rFonts w:hint="default" w:ascii="仿宋" w:hAnsi="仿宋" w:eastAsia="仿宋" w:cs="仿宋"/>
          <w:sz w:val="32"/>
          <w:szCs w:val="32"/>
          <w:u w:val="singl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采购单位：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         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30"/>
          <w:szCs w:val="30"/>
          <w:u w:val="single"/>
          <w:shd w:val="clear" w:fill="FFFFFF"/>
          <w:lang w:eastAsia="zh-CN"/>
        </w:rPr>
        <w:t>双峰县农业农村局</w:t>
      </w:r>
      <w:r>
        <w:rPr>
          <w:rFonts w:hint="eastAsia" w:ascii="仿宋" w:hAnsi="仿宋" w:eastAsia="仿宋" w:cs="仿宋"/>
          <w:sz w:val="30"/>
          <w:szCs w:val="30"/>
          <w:u w:val="single"/>
          <w:lang w:val="en-US" w:eastAsia="zh-CN"/>
        </w:rPr>
        <w:t xml:space="preserve">           </w:t>
      </w:r>
    </w:p>
    <w:p w14:paraId="4B9F5648">
      <w:pPr>
        <w:jc w:val="left"/>
        <w:rPr>
          <w:rFonts w:hint="eastAsia" w:ascii="仿宋" w:hAnsi="仿宋" w:eastAsia="仿宋" w:cs="仿宋"/>
          <w:sz w:val="32"/>
          <w:szCs w:val="32"/>
          <w:lang w:eastAsia="zh-CN"/>
        </w:rPr>
      </w:pPr>
    </w:p>
    <w:p w14:paraId="4B17703A">
      <w:pPr>
        <w:ind w:firstLine="960" w:firstLineChars="300"/>
        <w:jc w:val="left"/>
        <w:rPr>
          <w:rFonts w:hint="eastAsia" w:ascii="仿宋" w:hAnsi="仿宋" w:eastAsia="仿宋" w:cs="仿宋"/>
          <w:sz w:val="32"/>
          <w:szCs w:val="32"/>
          <w:lang w:eastAsia="zh-CN"/>
        </w:rPr>
      </w:pPr>
    </w:p>
    <w:p w14:paraId="39B0B48F">
      <w:pPr>
        <w:ind w:firstLine="960" w:firstLineChars="300"/>
        <w:jc w:val="left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编制单位：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         </w:t>
      </w:r>
      <w:r>
        <w:rPr>
          <w:rFonts w:hint="eastAsia" w:ascii="宋体" w:hAnsi="宋体" w:eastAsia="宋体" w:cs="宋体"/>
          <w:i w:val="0"/>
          <w:iCs w:val="0"/>
          <w:caps w:val="0"/>
          <w:color w:val="222222"/>
          <w:spacing w:val="0"/>
          <w:sz w:val="30"/>
          <w:szCs w:val="30"/>
          <w:u w:val="single"/>
          <w:shd w:val="clear" w:fill="FFFFFF"/>
          <w:lang w:eastAsia="zh-CN"/>
        </w:rPr>
        <w:t>双峰县农业农村局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         </w:t>
      </w:r>
    </w:p>
    <w:p w14:paraId="7A17D332">
      <w:pPr>
        <w:pStyle w:val="2"/>
        <w:rPr>
          <w:rFonts w:hint="default"/>
          <w:lang w:val="en-US" w:eastAsia="zh-CN"/>
        </w:rPr>
      </w:pPr>
    </w:p>
    <w:p w14:paraId="62CFC054">
      <w:pPr>
        <w:ind w:firstLine="960" w:firstLineChars="300"/>
        <w:jc w:val="left"/>
        <w:rPr>
          <w:rFonts w:hint="eastAsia"/>
          <w:u w:val="singl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编制时间：</w:t>
      </w:r>
      <w:r>
        <w:rPr>
          <w:rFonts w:hint="eastAsia"/>
          <w:u w:val="single"/>
          <w:lang w:val="en-US" w:eastAsia="zh-CN"/>
        </w:rPr>
        <w:t xml:space="preserve">       </w:t>
      </w:r>
      <w:r>
        <w:rPr>
          <w:rFonts w:hint="eastAsia"/>
          <w:sz w:val="32"/>
          <w:szCs w:val="32"/>
          <w:u w:val="single"/>
          <w:lang w:val="en-US" w:eastAsia="zh-CN"/>
        </w:rPr>
        <w:t xml:space="preserve">    2025年 3  月           </w:t>
      </w:r>
      <w:r>
        <w:rPr>
          <w:rFonts w:hint="eastAsia"/>
          <w:u w:val="single"/>
          <w:lang w:val="en-US" w:eastAsia="zh-CN"/>
        </w:rPr>
        <w:t xml:space="preserve">    </w:t>
      </w:r>
    </w:p>
    <w:p w14:paraId="2A1CBEE3">
      <w:pPr>
        <w:ind w:firstLine="630" w:firstLineChars="300"/>
        <w:jc w:val="left"/>
        <w:rPr>
          <w:rFonts w:hint="eastAsia"/>
          <w:u w:val="single"/>
          <w:lang w:val="en-US" w:eastAsia="zh-CN"/>
        </w:rPr>
      </w:pPr>
    </w:p>
    <w:p w14:paraId="6717B69E">
      <w:pPr>
        <w:ind w:firstLine="630" w:firstLineChars="300"/>
        <w:jc w:val="left"/>
        <w:rPr>
          <w:rFonts w:hint="eastAsia"/>
          <w:u w:val="single"/>
          <w:lang w:val="en-US" w:eastAsia="zh-CN"/>
        </w:rPr>
      </w:pPr>
    </w:p>
    <w:p w14:paraId="48A73AE5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10" w:lineRule="atLeast"/>
        <w:ind w:left="0" w:right="0" w:firstLine="0"/>
        <w:jc w:val="both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27"/>
          <w:szCs w:val="27"/>
          <w:lang w:val="en-US" w:eastAsia="zh-CN" w:bidi="ar"/>
        </w:rPr>
      </w:pPr>
    </w:p>
    <w:p w14:paraId="7ADEE178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10" w:lineRule="atLeast"/>
        <w:ind w:left="0" w:right="0" w:firstLine="0"/>
        <w:jc w:val="center"/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/>
          <w:spacing w:val="0"/>
          <w:kern w:val="0"/>
          <w:sz w:val="28"/>
          <w:szCs w:val="28"/>
          <w:lang w:val="en-US" w:eastAsia="zh-CN" w:bidi="ar"/>
        </w:rPr>
      </w:pPr>
    </w:p>
    <w:p w14:paraId="31AF833A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10" w:lineRule="atLeast"/>
        <w:ind w:left="0" w:right="0" w:firstLine="0"/>
        <w:jc w:val="center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/>
          <w:spacing w:val="0"/>
          <w:kern w:val="0"/>
          <w:sz w:val="28"/>
          <w:szCs w:val="28"/>
          <w:lang w:val="en-US" w:eastAsia="zh-CN" w:bidi="ar"/>
        </w:rPr>
        <w:t>编 制 说 明</w:t>
      </w:r>
    </w:p>
    <w:p w14:paraId="7E54A657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atLeast"/>
        <w:ind w:left="0" w:right="0" w:firstLine="640"/>
        <w:jc w:val="left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/>
          <w:spacing w:val="0"/>
          <w:kern w:val="0"/>
          <w:sz w:val="28"/>
          <w:szCs w:val="28"/>
          <w:lang w:val="en-US" w:eastAsia="zh-CN" w:bidi="ar"/>
        </w:rPr>
        <w:t> </w:t>
      </w:r>
    </w:p>
    <w:p w14:paraId="54A663F4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atLeast"/>
        <w:ind w:left="0" w:right="0" w:firstLine="640"/>
        <w:jc w:val="left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/>
          <w:spacing w:val="0"/>
          <w:kern w:val="0"/>
          <w:sz w:val="28"/>
          <w:szCs w:val="28"/>
          <w:lang w:val="en-US" w:eastAsia="zh-CN" w:bidi="ar"/>
        </w:rPr>
        <w:t>一、采购单位可以自行组织编制采购需求，也可以委托采购代理机构或者其他第三方机构编制。</w:t>
      </w:r>
    </w:p>
    <w:p w14:paraId="41A8186B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atLeast"/>
        <w:ind w:left="0" w:right="0" w:firstLine="640"/>
        <w:jc w:val="left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/>
          <w:spacing w:val="0"/>
          <w:kern w:val="0"/>
          <w:sz w:val="28"/>
          <w:szCs w:val="28"/>
          <w:lang w:val="en-US" w:eastAsia="zh-CN" w:bidi="ar"/>
        </w:rPr>
        <w:t>二、编制的采购需求应当符合《财政部关于印发政府采购需求管理办法的通知》（财库〔2021〕22号）要求及政府采购的相关规定。</w:t>
      </w:r>
    </w:p>
    <w:p w14:paraId="1856280D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atLeast"/>
        <w:ind w:left="0" w:right="0" w:firstLine="640"/>
        <w:jc w:val="left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/>
          <w:spacing w:val="0"/>
          <w:kern w:val="0"/>
          <w:sz w:val="28"/>
          <w:szCs w:val="28"/>
          <w:lang w:val="en-US" w:eastAsia="zh-CN" w:bidi="ar"/>
        </w:rPr>
        <w:t>三、斜体字部分属于提醒内容，编制时应删除。</w:t>
      </w:r>
    </w:p>
    <w:p w14:paraId="0E31D741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atLeast"/>
        <w:ind w:left="0" w:right="0" w:firstLine="640"/>
        <w:jc w:val="left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/>
          <w:spacing w:val="0"/>
          <w:kern w:val="0"/>
          <w:sz w:val="28"/>
          <w:szCs w:val="28"/>
          <w:lang w:val="en-US" w:eastAsia="zh-CN" w:bidi="ar"/>
        </w:rPr>
        <w:t>四、对不适用的内容应删除，并调整相应序号。</w:t>
      </w:r>
    </w:p>
    <w:p w14:paraId="7BF8F256"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</w:p>
    <w:p w14:paraId="109F898C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atLeast"/>
        <w:ind w:left="0" w:right="0" w:firstLine="640"/>
        <w:jc w:val="left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27"/>
          <w:szCs w:val="27"/>
          <w:lang w:val="en-US" w:eastAsia="zh-CN" w:bidi="ar"/>
        </w:rPr>
      </w:pPr>
    </w:p>
    <w:p w14:paraId="790702AD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atLeast"/>
        <w:ind w:left="0" w:right="0" w:firstLine="640"/>
        <w:jc w:val="left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27"/>
          <w:szCs w:val="27"/>
          <w:lang w:val="en-US" w:eastAsia="zh-CN" w:bidi="ar"/>
        </w:rPr>
      </w:pPr>
    </w:p>
    <w:p w14:paraId="75254EE3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atLeast"/>
        <w:ind w:left="0" w:right="0" w:firstLine="640"/>
        <w:jc w:val="left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27"/>
          <w:szCs w:val="27"/>
          <w:lang w:val="en-US" w:eastAsia="zh-CN" w:bidi="ar"/>
        </w:rPr>
      </w:pPr>
    </w:p>
    <w:p w14:paraId="179CB5B6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atLeast"/>
        <w:ind w:left="0" w:right="0" w:firstLine="640"/>
        <w:jc w:val="left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27"/>
          <w:szCs w:val="27"/>
          <w:lang w:val="en-US" w:eastAsia="zh-CN" w:bidi="ar"/>
        </w:rPr>
      </w:pPr>
    </w:p>
    <w:p w14:paraId="3B1BD272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atLeast"/>
        <w:ind w:left="0" w:right="0" w:firstLine="640"/>
        <w:jc w:val="left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27"/>
          <w:szCs w:val="27"/>
          <w:lang w:val="en-US" w:eastAsia="zh-CN" w:bidi="ar"/>
        </w:rPr>
      </w:pPr>
    </w:p>
    <w:p w14:paraId="6A39D9E3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atLeast"/>
        <w:ind w:left="0" w:right="0" w:firstLine="640"/>
        <w:jc w:val="left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27"/>
          <w:szCs w:val="27"/>
          <w:lang w:val="en-US" w:eastAsia="zh-CN" w:bidi="ar"/>
        </w:rPr>
      </w:pPr>
    </w:p>
    <w:p w14:paraId="2ED2A9E5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atLeast"/>
        <w:ind w:left="0" w:right="0" w:firstLine="640"/>
        <w:jc w:val="left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27"/>
          <w:szCs w:val="27"/>
          <w:lang w:val="en-US" w:eastAsia="zh-CN" w:bidi="ar"/>
        </w:rPr>
      </w:pPr>
    </w:p>
    <w:p w14:paraId="124DC5EC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atLeast"/>
        <w:ind w:left="0" w:right="0" w:firstLine="640"/>
        <w:jc w:val="left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27"/>
          <w:szCs w:val="27"/>
          <w:lang w:val="en-US" w:eastAsia="zh-CN" w:bidi="ar"/>
        </w:rPr>
      </w:pPr>
    </w:p>
    <w:p w14:paraId="6AC5D322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atLeast"/>
        <w:ind w:left="0" w:right="0" w:firstLine="640"/>
        <w:jc w:val="left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27"/>
          <w:szCs w:val="27"/>
          <w:lang w:val="en-US" w:eastAsia="zh-CN" w:bidi="ar"/>
        </w:rPr>
      </w:pPr>
    </w:p>
    <w:p w14:paraId="68C8D655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atLeast"/>
        <w:ind w:left="0" w:right="0" w:firstLine="640"/>
        <w:jc w:val="left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27"/>
          <w:szCs w:val="27"/>
          <w:lang w:val="en-US" w:eastAsia="zh-CN" w:bidi="ar"/>
        </w:rPr>
      </w:pPr>
    </w:p>
    <w:p w14:paraId="2ED00025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atLeast"/>
        <w:ind w:left="0" w:right="0" w:firstLine="640"/>
        <w:jc w:val="left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27"/>
          <w:szCs w:val="27"/>
          <w:lang w:val="en-US" w:eastAsia="zh-CN" w:bidi="ar"/>
        </w:rPr>
      </w:pPr>
    </w:p>
    <w:p w14:paraId="00168CB5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atLeast"/>
        <w:ind w:right="0"/>
        <w:jc w:val="left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27"/>
          <w:szCs w:val="27"/>
          <w:lang w:val="en-US" w:eastAsia="zh-CN" w:bidi="ar"/>
        </w:rPr>
      </w:pPr>
    </w:p>
    <w:p w14:paraId="5ED9E4D0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atLeast"/>
        <w:ind w:left="0" w:right="0" w:firstLine="640"/>
        <w:jc w:val="left"/>
        <w:rPr>
          <w:rFonts w:hint="eastAsia" w:asciiTheme="minorEastAsia" w:hAnsiTheme="minorEastAsia" w:eastAsiaTheme="minorEastAsia" w:cstheme="minorEastAsia"/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/>
          <w:spacing w:val="0"/>
          <w:kern w:val="0"/>
          <w:sz w:val="27"/>
          <w:szCs w:val="27"/>
          <w:lang w:val="en-US" w:eastAsia="zh-CN" w:bidi="ar"/>
        </w:rPr>
        <w:t>（一）项目概况</w:t>
      </w:r>
    </w:p>
    <w:p w14:paraId="7C1D5356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atLeast"/>
        <w:ind w:left="0" w:right="0" w:firstLine="640"/>
        <w:jc w:val="left"/>
        <w:rPr>
          <w:rFonts w:hint="eastAsia" w:asciiTheme="minorEastAsia" w:hAnsiTheme="minorEastAsia" w:eastAsiaTheme="minorEastAsia" w:cstheme="minorEastAsia"/>
          <w:i/>
          <w:iCs/>
          <w:sz w:val="28"/>
          <w:szCs w:val="28"/>
          <w:u w:val="none"/>
          <w:shd w:val="clear" w:color="auto" w:fill="auto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u w:val="none"/>
          <w:lang w:val="en-US" w:eastAsia="zh-CN"/>
        </w:rPr>
        <w:t>本项目为</w:t>
      </w:r>
      <w:r>
        <w:rPr>
          <w:rFonts w:hint="eastAsia" w:asciiTheme="minorEastAsia" w:hAnsiTheme="minorEastAsia" w:eastAsiaTheme="minorEastAsia" w:cstheme="minorEastAsia"/>
          <w:b w:val="0"/>
          <w:bCs w:val="0"/>
          <w:i w:val="0"/>
          <w:iCs w:val="0"/>
          <w:caps w:val="0"/>
          <w:color w:val="222222"/>
          <w:spacing w:val="0"/>
          <w:sz w:val="28"/>
          <w:szCs w:val="28"/>
          <w:u w:val="single"/>
          <w:shd w:val="clear" w:color="auto" w:fill="auto"/>
        </w:rPr>
        <w:t>双峰县2024年中央预算内投资农村人居环境整治提升项目</w:t>
      </w:r>
      <w:r>
        <w:rPr>
          <w:rFonts w:hint="eastAsia" w:asciiTheme="minorEastAsia" w:hAnsiTheme="minorEastAsia" w:cstheme="minorEastAsia"/>
          <w:b w:val="0"/>
          <w:bCs w:val="0"/>
          <w:i w:val="0"/>
          <w:iCs w:val="0"/>
          <w:caps w:val="0"/>
          <w:color w:val="222222"/>
          <w:spacing w:val="0"/>
          <w:sz w:val="28"/>
          <w:szCs w:val="28"/>
          <w:u w:val="single"/>
          <w:shd w:val="clear" w:color="auto" w:fill="auto"/>
          <w:lang w:val="en-US" w:eastAsia="zh-CN"/>
        </w:rPr>
        <w:t>监理</w:t>
      </w:r>
      <w:r>
        <w:rPr>
          <w:rFonts w:hint="eastAsia" w:asciiTheme="minorEastAsia" w:hAnsiTheme="minorEastAsia" w:eastAsiaTheme="minorEastAsia" w:cstheme="minorEastAsia"/>
          <w:b w:val="0"/>
          <w:bCs w:val="0"/>
          <w:i w:val="0"/>
          <w:iCs w:val="0"/>
          <w:caps w:val="0"/>
          <w:color w:val="222222"/>
          <w:spacing w:val="0"/>
          <w:sz w:val="28"/>
          <w:szCs w:val="28"/>
          <w:u w:val="none"/>
          <w:shd w:val="clear" w:color="auto" w:fill="auto"/>
        </w:rPr>
        <w:t>进行全过程的</w:t>
      </w:r>
      <w:r>
        <w:rPr>
          <w:rFonts w:hint="eastAsia" w:asciiTheme="minorEastAsia" w:hAnsiTheme="minorEastAsia" w:cstheme="minorEastAsia"/>
          <w:b w:val="0"/>
          <w:bCs w:val="0"/>
          <w:i w:val="0"/>
          <w:iCs w:val="0"/>
          <w:caps w:val="0"/>
          <w:color w:val="222222"/>
          <w:spacing w:val="0"/>
          <w:sz w:val="28"/>
          <w:szCs w:val="28"/>
          <w:u w:val="none"/>
          <w:shd w:val="clear" w:color="auto" w:fill="auto"/>
          <w:lang w:eastAsia="zh-CN"/>
        </w:rPr>
        <w:t>工程</w:t>
      </w:r>
      <w:r>
        <w:rPr>
          <w:rFonts w:hint="eastAsia" w:asciiTheme="minorEastAsia" w:hAnsiTheme="minorEastAsia" w:eastAsiaTheme="minorEastAsia" w:cstheme="minorEastAsia"/>
          <w:b w:val="0"/>
          <w:bCs w:val="0"/>
          <w:i w:val="0"/>
          <w:iCs w:val="0"/>
          <w:caps w:val="0"/>
          <w:color w:val="222222"/>
          <w:spacing w:val="0"/>
          <w:sz w:val="28"/>
          <w:szCs w:val="28"/>
          <w:u w:val="none"/>
          <w:shd w:val="clear" w:color="auto" w:fill="auto"/>
        </w:rPr>
        <w:t>质量、</w:t>
      </w:r>
      <w:r>
        <w:rPr>
          <w:rFonts w:hint="eastAsia" w:asciiTheme="minorEastAsia" w:hAnsiTheme="minorEastAsia" w:cstheme="minorEastAsia"/>
          <w:b w:val="0"/>
          <w:bCs w:val="0"/>
          <w:i w:val="0"/>
          <w:iCs w:val="0"/>
          <w:caps w:val="0"/>
          <w:color w:val="222222"/>
          <w:spacing w:val="0"/>
          <w:sz w:val="28"/>
          <w:szCs w:val="28"/>
          <w:u w:val="none"/>
          <w:shd w:val="clear" w:color="auto" w:fill="auto"/>
          <w:lang w:eastAsia="zh-CN"/>
        </w:rPr>
        <w:t>施工</w:t>
      </w:r>
      <w:r>
        <w:rPr>
          <w:rFonts w:hint="eastAsia" w:asciiTheme="minorEastAsia" w:hAnsiTheme="minorEastAsia" w:eastAsiaTheme="minorEastAsia" w:cstheme="minorEastAsia"/>
          <w:b w:val="0"/>
          <w:bCs w:val="0"/>
          <w:i w:val="0"/>
          <w:iCs w:val="0"/>
          <w:caps w:val="0"/>
          <w:color w:val="222222"/>
          <w:spacing w:val="0"/>
          <w:sz w:val="28"/>
          <w:szCs w:val="28"/>
          <w:u w:val="none"/>
          <w:shd w:val="clear" w:color="auto" w:fill="auto"/>
        </w:rPr>
        <w:t>进度、安全生产</w:t>
      </w:r>
      <w:r>
        <w:rPr>
          <w:rFonts w:hint="eastAsia" w:asciiTheme="minorEastAsia" w:hAnsiTheme="minorEastAsia" w:cstheme="minorEastAsia"/>
          <w:b w:val="0"/>
          <w:bCs w:val="0"/>
          <w:i w:val="0"/>
          <w:iCs w:val="0"/>
          <w:caps w:val="0"/>
          <w:color w:val="222222"/>
          <w:spacing w:val="0"/>
          <w:sz w:val="28"/>
          <w:szCs w:val="28"/>
          <w:u w:val="none"/>
          <w:shd w:val="clear" w:color="auto" w:fill="auto"/>
          <w:lang w:eastAsia="zh-CN"/>
        </w:rPr>
        <w:t>现场</w:t>
      </w:r>
      <w:r>
        <w:rPr>
          <w:rFonts w:hint="eastAsia" w:asciiTheme="minorEastAsia" w:hAnsiTheme="minorEastAsia" w:eastAsiaTheme="minorEastAsia" w:cstheme="minorEastAsia"/>
          <w:b w:val="0"/>
          <w:bCs w:val="0"/>
          <w:i w:val="0"/>
          <w:iCs w:val="0"/>
          <w:caps w:val="0"/>
          <w:color w:val="222222"/>
          <w:spacing w:val="0"/>
          <w:sz w:val="28"/>
          <w:szCs w:val="28"/>
          <w:u w:val="none"/>
          <w:shd w:val="clear" w:color="auto" w:fill="auto"/>
        </w:rPr>
        <w:t>监督管理，合同管理，信息管理和现场协调等工作</w:t>
      </w:r>
      <w:r>
        <w:rPr>
          <w:rFonts w:hint="eastAsia" w:asciiTheme="minorEastAsia" w:hAnsiTheme="minorEastAsia" w:eastAsiaTheme="minorEastAsia" w:cstheme="minorEastAsia"/>
          <w:i/>
          <w:iCs/>
          <w:sz w:val="28"/>
          <w:szCs w:val="28"/>
          <w:u w:val="none"/>
          <w:shd w:val="clear" w:color="auto" w:fill="auto"/>
          <w:lang w:val="en-US" w:eastAsia="zh-CN"/>
        </w:rPr>
        <w:t>。</w:t>
      </w:r>
    </w:p>
    <w:p w14:paraId="46C771E6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atLeast"/>
        <w:ind w:left="0" w:right="0" w:firstLine="640"/>
        <w:jc w:val="left"/>
        <w:rPr>
          <w:rFonts w:hint="eastAsia" w:asciiTheme="minorEastAsia" w:hAnsiTheme="minorEastAsia" w:eastAsiaTheme="minorEastAsia" w:cstheme="minorEastAsia"/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/>
          <w:spacing w:val="0"/>
          <w:kern w:val="0"/>
          <w:sz w:val="27"/>
          <w:szCs w:val="27"/>
          <w:lang w:val="en-US" w:eastAsia="zh-CN" w:bidi="ar"/>
        </w:rPr>
        <w:t>（二）采购项目预（概）算</w:t>
      </w:r>
    </w:p>
    <w:p w14:paraId="035D1E1E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atLeast"/>
        <w:ind w:left="0" w:right="0" w:firstLine="640"/>
        <w:jc w:val="left"/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/>
          <w:spacing w:val="0"/>
          <w:kern w:val="0"/>
          <w:sz w:val="27"/>
          <w:szCs w:val="27"/>
          <w:u w:val="single"/>
          <w:lang w:val="en-US" w:eastAsia="zh-CN" w:bidi="ar"/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/>
          <w:spacing w:val="0"/>
          <w:kern w:val="0"/>
          <w:sz w:val="27"/>
          <w:szCs w:val="27"/>
          <w:lang w:val="en-US" w:eastAsia="zh-CN" w:bidi="ar"/>
        </w:rPr>
        <w:t>总 预 算：</w:t>
      </w: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/>
          <w:spacing w:val="0"/>
          <w:kern w:val="0"/>
          <w:sz w:val="27"/>
          <w:szCs w:val="27"/>
          <w:u w:val="single"/>
          <w:lang w:val="en-US" w:eastAsia="zh-CN" w:bidi="ar"/>
        </w:rPr>
        <w:t> 166230元</w:t>
      </w:r>
    </w:p>
    <w:p w14:paraId="7CDB894A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atLeast"/>
        <w:ind w:left="0" w:right="0" w:firstLine="640"/>
        <w:jc w:val="left"/>
        <w:rPr>
          <w:rFonts w:hint="eastAsia" w:asciiTheme="minorEastAsia" w:hAnsiTheme="minorEastAsia" w:eastAsiaTheme="minorEastAsia" w:cstheme="minorEastAsia"/>
        </w:rPr>
      </w:pPr>
      <w:r>
        <w:rPr>
          <w:rFonts w:hint="eastAsia" w:asciiTheme="minorEastAsia" w:hAnsiTheme="minorEastAsia" w:cstheme="minorEastAsia"/>
          <w:i w:val="0"/>
          <w:iCs w:val="0"/>
          <w:caps w:val="0"/>
          <w:color w:val="000000"/>
          <w:spacing w:val="0"/>
          <w:kern w:val="0"/>
          <w:sz w:val="27"/>
          <w:szCs w:val="27"/>
          <w:lang w:val="en-US" w:eastAsia="zh-CN" w:bidi="ar"/>
        </w:rPr>
        <w:t xml:space="preserve"> </w:t>
      </w: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/>
          <w:spacing w:val="0"/>
          <w:kern w:val="0"/>
          <w:sz w:val="27"/>
          <w:szCs w:val="27"/>
          <w:lang w:val="en-US" w:eastAsia="zh-CN" w:bidi="ar"/>
        </w:rPr>
        <w:t>（三）采购标的汇总表</w:t>
      </w:r>
    </w:p>
    <w:tbl>
      <w:tblPr>
        <w:tblStyle w:val="3"/>
        <w:tblW w:w="8610" w:type="dxa"/>
        <w:jc w:val="center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95"/>
        <w:gridCol w:w="780"/>
        <w:gridCol w:w="1637"/>
        <w:gridCol w:w="1735"/>
        <w:gridCol w:w="783"/>
        <w:gridCol w:w="1017"/>
        <w:gridCol w:w="963"/>
      </w:tblGrid>
      <w:tr w14:paraId="06AA805C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17" w:hRule="atLeast"/>
          <w:jc w:val="center"/>
        </w:trPr>
        <w:tc>
          <w:tcPr>
            <w:tcW w:w="169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13E042C6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 w:firstLine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kern w:val="0"/>
                <w:sz w:val="27"/>
                <w:szCs w:val="27"/>
                <w:lang w:val="en-US" w:eastAsia="zh-CN" w:bidi="ar"/>
              </w:rPr>
              <w:t>包号</w:t>
            </w:r>
          </w:p>
        </w:tc>
        <w:tc>
          <w:tcPr>
            <w:tcW w:w="78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18C4E129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 w:firstLine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kern w:val="0"/>
                <w:sz w:val="27"/>
                <w:szCs w:val="27"/>
                <w:lang w:val="en-US" w:eastAsia="zh-CN" w:bidi="ar"/>
              </w:rPr>
              <w:t>序号</w:t>
            </w:r>
          </w:p>
        </w:tc>
        <w:tc>
          <w:tcPr>
            <w:tcW w:w="163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32FD7067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 w:firstLine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kern w:val="0"/>
                <w:sz w:val="27"/>
                <w:szCs w:val="27"/>
                <w:lang w:val="en-US" w:eastAsia="zh-CN" w:bidi="ar"/>
              </w:rPr>
              <w:t>标的名称</w:t>
            </w:r>
          </w:p>
        </w:tc>
        <w:tc>
          <w:tcPr>
            <w:tcW w:w="17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7620615C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 w:firstLine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kern w:val="0"/>
                <w:sz w:val="27"/>
                <w:szCs w:val="27"/>
                <w:lang w:val="en-US" w:eastAsia="zh-CN" w:bidi="ar"/>
              </w:rPr>
              <w:t>品目</w:t>
            </w:r>
          </w:p>
          <w:p w14:paraId="05EE8C98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kern w:val="0"/>
                <w:sz w:val="27"/>
                <w:szCs w:val="27"/>
                <w:lang w:val="en-US" w:eastAsia="zh-CN" w:bidi="ar"/>
              </w:rPr>
              <w:t>分类编码</w:t>
            </w:r>
          </w:p>
        </w:tc>
        <w:tc>
          <w:tcPr>
            <w:tcW w:w="783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6EBD1D44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right="0" w:firstLine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kern w:val="0"/>
                <w:sz w:val="27"/>
                <w:szCs w:val="27"/>
                <w:lang w:val="en-US" w:eastAsia="zh-CN" w:bidi="ar"/>
              </w:rPr>
              <w:t>计量</w:t>
            </w:r>
          </w:p>
          <w:p w14:paraId="0EB435E7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kern w:val="0"/>
                <w:sz w:val="27"/>
                <w:szCs w:val="27"/>
                <w:lang w:val="en-US" w:eastAsia="zh-CN" w:bidi="ar"/>
              </w:rPr>
              <w:t>单位</w:t>
            </w:r>
          </w:p>
        </w:tc>
        <w:tc>
          <w:tcPr>
            <w:tcW w:w="101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0F26D40F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kern w:val="0"/>
                <w:sz w:val="27"/>
                <w:szCs w:val="27"/>
                <w:lang w:val="en-US" w:eastAsia="zh-CN" w:bidi="ar"/>
              </w:rPr>
              <w:t>数量</w:t>
            </w:r>
          </w:p>
        </w:tc>
        <w:tc>
          <w:tcPr>
            <w:tcW w:w="963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03B5CF04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/>
                <w:bCs/>
                <w:kern w:val="0"/>
                <w:sz w:val="27"/>
                <w:szCs w:val="27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kern w:val="0"/>
                <w:sz w:val="27"/>
                <w:szCs w:val="27"/>
                <w:lang w:val="en-US" w:eastAsia="zh-CN" w:bidi="ar"/>
              </w:rPr>
              <w:t>是否进口</w:t>
            </w:r>
          </w:p>
        </w:tc>
      </w:tr>
      <w:tr w14:paraId="4FF4E3A7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  <w:jc w:val="center"/>
        </w:trPr>
        <w:tc>
          <w:tcPr>
            <w:tcW w:w="169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14D8DD26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 w:firstLine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i w:val="0"/>
                <w:iCs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aps w:val="0"/>
                <w:color w:val="222222"/>
                <w:spacing w:val="0"/>
                <w:sz w:val="28"/>
                <w:szCs w:val="28"/>
                <w:u w:val="single"/>
                <w:shd w:val="clear" w:color="auto" w:fill="auto"/>
              </w:rPr>
              <w:t>双峰县2024年农村人居环境整治提升项目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i w:val="0"/>
                <w:iCs w:val="0"/>
                <w:caps w:val="0"/>
                <w:color w:val="222222"/>
                <w:spacing w:val="0"/>
                <w:sz w:val="28"/>
                <w:szCs w:val="28"/>
                <w:u w:val="single"/>
                <w:shd w:val="clear" w:color="auto" w:fill="auto"/>
                <w:lang w:val="en-US" w:eastAsia="zh-CN"/>
              </w:rPr>
              <w:t>监理费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kern w:val="0"/>
                <w:sz w:val="28"/>
                <w:szCs w:val="28"/>
                <w:lang w:val="en-US" w:eastAsia="zh-CN" w:bidi="ar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25760039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 w:firstLine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i w:val="0"/>
                <w:iCs w:val="0"/>
                <w:sz w:val="28"/>
                <w:szCs w:val="28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kern w:val="0"/>
                <w:sz w:val="28"/>
                <w:szCs w:val="28"/>
                <w:lang w:val="en-US" w:eastAsia="zh-CN" w:bidi="ar"/>
              </w:rPr>
              <w:t> 1</w:t>
            </w:r>
          </w:p>
        </w:tc>
        <w:tc>
          <w:tcPr>
            <w:tcW w:w="163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14F96015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 w:firstLine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i w:val="0"/>
                <w:iCs w:val="0"/>
                <w:sz w:val="28"/>
                <w:szCs w:val="28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kern w:val="0"/>
                <w:sz w:val="28"/>
                <w:szCs w:val="28"/>
                <w:u w:val="single"/>
                <w:lang w:val="en-US" w:eastAsia="zh-CN" w:bidi="ar"/>
              </w:rPr>
              <w:t>监理服务费</w:t>
            </w:r>
          </w:p>
        </w:tc>
        <w:tc>
          <w:tcPr>
            <w:tcW w:w="17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085F10C7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i w:val="0"/>
                <w:iCs w:val="0"/>
                <w:sz w:val="28"/>
                <w:szCs w:val="28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C20020600</w:t>
            </w:r>
          </w:p>
        </w:tc>
        <w:tc>
          <w:tcPr>
            <w:tcW w:w="7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197A8577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i w:val="0"/>
                <w:iCs w:val="0"/>
                <w:sz w:val="28"/>
                <w:szCs w:val="28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kern w:val="0"/>
                <w:sz w:val="28"/>
                <w:szCs w:val="28"/>
                <w:lang w:val="en-US" w:eastAsia="zh-CN" w:bidi="ar"/>
              </w:rPr>
              <w:t> </w:t>
            </w:r>
            <w:r>
              <w:rPr>
                <w:rFonts w:hint="eastAsia" w:asciiTheme="minorEastAsia" w:hAnsiTheme="minorEastAsia" w:cstheme="minorEastAsia"/>
                <w:i w:val="0"/>
                <w:iCs w:val="0"/>
                <w:kern w:val="0"/>
                <w:sz w:val="28"/>
                <w:szCs w:val="28"/>
                <w:lang w:val="en-US" w:eastAsia="zh-CN" w:bidi="ar"/>
              </w:rPr>
              <w:t>1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06850E56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i w:val="0"/>
                <w:iCs w:val="0"/>
                <w:sz w:val="28"/>
                <w:szCs w:val="28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kern w:val="0"/>
                <w:sz w:val="28"/>
                <w:szCs w:val="28"/>
                <w:lang w:val="en-US" w:eastAsia="zh-CN" w:bidi="ar"/>
              </w:rPr>
              <w:t> 否</w:t>
            </w:r>
          </w:p>
        </w:tc>
        <w:tc>
          <w:tcPr>
            <w:tcW w:w="9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37031D30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i w:val="0"/>
                <w:iCs w:val="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kern w:val="0"/>
                <w:sz w:val="28"/>
                <w:szCs w:val="28"/>
                <w:lang w:val="en-US" w:eastAsia="zh-CN" w:bidi="ar"/>
              </w:rPr>
              <w:t>项</w:t>
            </w:r>
          </w:p>
        </w:tc>
      </w:tr>
      <w:tr w14:paraId="3DD6420B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  <w:jc w:val="center"/>
        </w:trPr>
        <w:tc>
          <w:tcPr>
            <w:tcW w:w="169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27A9BE30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60" w:lineRule="atLeast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kern w:val="0"/>
                <w:sz w:val="28"/>
                <w:szCs w:val="28"/>
                <w:lang w:val="en-US" w:eastAsia="zh-CN" w:bidi="ar"/>
              </w:rPr>
              <w:t>……</w:t>
            </w:r>
          </w:p>
        </w:tc>
        <w:tc>
          <w:tcPr>
            <w:tcW w:w="7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745774B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60" w:lineRule="atLeast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kern w:val="0"/>
                <w:sz w:val="28"/>
                <w:szCs w:val="28"/>
                <w:lang w:val="en-US" w:eastAsia="zh-CN" w:bidi="ar"/>
              </w:rPr>
              <w:t>……</w:t>
            </w:r>
          </w:p>
        </w:tc>
        <w:tc>
          <w:tcPr>
            <w:tcW w:w="163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57277AC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60" w:lineRule="atLeast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kern w:val="0"/>
                <w:sz w:val="28"/>
                <w:szCs w:val="28"/>
                <w:lang w:val="en-US" w:eastAsia="zh-CN" w:bidi="ar"/>
              </w:rPr>
              <w:t>……</w:t>
            </w:r>
          </w:p>
        </w:tc>
        <w:tc>
          <w:tcPr>
            <w:tcW w:w="17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217B9BF9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60" w:lineRule="atLeast"/>
              <w:ind w:left="0" w:leftChars="0" w:right="0" w:rightChars="0" w:firstLine="0" w:firstLineChars="0"/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kern w:val="0"/>
                <w:sz w:val="28"/>
                <w:szCs w:val="28"/>
                <w:lang w:val="en-US" w:eastAsia="zh-CN" w:bidi="ar"/>
              </w:rPr>
              <w:t>……</w:t>
            </w:r>
          </w:p>
        </w:tc>
        <w:tc>
          <w:tcPr>
            <w:tcW w:w="7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415CB56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60" w:lineRule="atLeast"/>
              <w:ind w:left="0" w:leftChars="0" w:right="0" w:rightChars="0" w:firstLine="0" w:firstLineChars="0"/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kern w:val="0"/>
                <w:sz w:val="28"/>
                <w:szCs w:val="28"/>
                <w:lang w:val="en-US" w:eastAsia="zh-CN" w:bidi="ar"/>
              </w:rPr>
              <w:t>……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09B52FC0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60" w:lineRule="atLeast"/>
              <w:ind w:left="0" w:leftChars="0" w:right="0" w:rightChars="0" w:firstLine="0" w:firstLineChars="0"/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kern w:val="0"/>
                <w:sz w:val="28"/>
                <w:szCs w:val="28"/>
                <w:lang w:val="en-US" w:eastAsia="zh-CN" w:bidi="ar"/>
              </w:rPr>
              <w:t>……</w:t>
            </w:r>
          </w:p>
        </w:tc>
        <w:tc>
          <w:tcPr>
            <w:tcW w:w="9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737ED5D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60" w:lineRule="atLeast"/>
              <w:ind w:left="0" w:leftChars="0" w:right="0" w:rightChars="0" w:firstLine="0" w:firstLineChars="0"/>
              <w:jc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kern w:val="0"/>
                <w:sz w:val="28"/>
                <w:szCs w:val="28"/>
                <w:lang w:val="en-US" w:eastAsia="zh-CN" w:bidi="ar"/>
              </w:rPr>
              <w:t>……</w:t>
            </w:r>
          </w:p>
        </w:tc>
      </w:tr>
    </w:tbl>
    <w:p w14:paraId="5AA43FF4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atLeast"/>
        <w:ind w:left="0" w:right="0" w:firstLine="640"/>
        <w:jc w:val="left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27"/>
          <w:szCs w:val="27"/>
          <w:lang w:val="en-US" w:eastAsia="zh-CN" w:bidi="ar"/>
        </w:rPr>
      </w:pPr>
    </w:p>
    <w:p w14:paraId="19FBD335">
      <w:pPr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atLeast"/>
        <w:ind w:left="0" w:right="0" w:firstLine="640"/>
        <w:jc w:val="left"/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/>
          <w:spacing w:val="0"/>
          <w:kern w:val="0"/>
          <w:sz w:val="28"/>
          <w:szCs w:val="28"/>
          <w:lang w:val="en-US" w:eastAsia="zh-CN" w:bidi="ar"/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/>
          <w:spacing w:val="0"/>
          <w:kern w:val="0"/>
          <w:sz w:val="28"/>
          <w:szCs w:val="28"/>
          <w:lang w:val="en-US" w:eastAsia="zh-CN" w:bidi="ar"/>
        </w:rPr>
        <w:t>技术商务要求</w:t>
      </w:r>
    </w:p>
    <w:p w14:paraId="767DEAD5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atLeast"/>
        <w:ind w:right="0"/>
        <w:jc w:val="left"/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/>
          <w:spacing w:val="0"/>
          <w:kern w:val="0"/>
          <w:sz w:val="28"/>
          <w:szCs w:val="28"/>
          <w:lang w:val="en-US" w:eastAsia="zh-CN" w:bidi="ar"/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/>
          <w:spacing w:val="0"/>
          <w:kern w:val="0"/>
          <w:sz w:val="28"/>
          <w:szCs w:val="28"/>
          <w:lang w:val="en-US" w:eastAsia="zh-CN" w:bidi="ar"/>
        </w:rPr>
        <w:t>（</w:t>
      </w:r>
      <w:r>
        <w:rPr>
          <w:rFonts w:hint="eastAsia" w:asciiTheme="minorEastAsia" w:hAnsiTheme="minorEastAsia" w:cstheme="minorEastAsia"/>
          <w:i w:val="0"/>
          <w:iCs w:val="0"/>
          <w:caps w:val="0"/>
          <w:color w:val="000000"/>
          <w:spacing w:val="0"/>
          <w:kern w:val="0"/>
          <w:sz w:val="28"/>
          <w:szCs w:val="28"/>
          <w:lang w:val="en-US" w:eastAsia="zh-CN" w:bidi="ar"/>
        </w:rPr>
        <w:t>1</w:t>
      </w: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/>
          <w:spacing w:val="0"/>
          <w:kern w:val="0"/>
          <w:sz w:val="28"/>
          <w:szCs w:val="28"/>
          <w:lang w:val="en-US" w:eastAsia="zh-CN" w:bidi="ar"/>
        </w:rPr>
        <w:t>）</w:t>
      </w:r>
      <w:r>
        <w:rPr>
          <w:rFonts w:hint="eastAsia" w:asciiTheme="minorEastAsia" w:hAnsiTheme="minorEastAsia" w:cstheme="minorEastAsia"/>
          <w:i w:val="0"/>
          <w:iCs w:val="0"/>
          <w:caps w:val="0"/>
          <w:color w:val="000000"/>
          <w:spacing w:val="0"/>
          <w:kern w:val="0"/>
          <w:sz w:val="28"/>
          <w:szCs w:val="28"/>
          <w:lang w:val="en-US" w:eastAsia="zh-CN" w:bidi="ar"/>
        </w:rPr>
        <w:t>技术</w:t>
      </w: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/>
          <w:spacing w:val="0"/>
          <w:kern w:val="0"/>
          <w:sz w:val="28"/>
          <w:szCs w:val="28"/>
          <w:lang w:val="en-US" w:eastAsia="zh-CN" w:bidi="ar"/>
        </w:rPr>
        <w:t>要求</w:t>
      </w:r>
    </w:p>
    <w:p w14:paraId="4CA9ABD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560" w:firstLineChars="200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  <w:highlight w:val="no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highlight w:val="none"/>
          <w:lang w:val="en-US" w:eastAsia="zh-CN"/>
        </w:rPr>
        <w:t>1、服务质量要求：</w:t>
      </w:r>
    </w:p>
    <w:p w14:paraId="72D4C7F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560" w:firstLineChars="200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  <w:highlight w:val="no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highlight w:val="none"/>
          <w:lang w:val="en-US" w:eastAsia="zh-CN"/>
        </w:rPr>
        <w:t>1.1 监理服务质量需满足有关《市政工程监理规范》要求，监理报告获得建设主管部门等相关部门的认可、批复、审查。</w:t>
      </w:r>
    </w:p>
    <w:p w14:paraId="54BB8AC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560" w:firstLineChars="200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  <w:highlight w:val="no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highlight w:val="none"/>
          <w:lang w:val="en-US" w:eastAsia="zh-CN"/>
        </w:rPr>
        <w:t>1.2 符合现行的国家、湖南省市政工程有关监理规范、规程、规定和标准，以及国家有关工程监理及验收规范。</w:t>
      </w:r>
    </w:p>
    <w:p w14:paraId="119EF32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560" w:firstLineChars="200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  <w:highlight w:val="no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highlight w:val="none"/>
          <w:lang w:val="en-US" w:eastAsia="zh-CN"/>
        </w:rPr>
        <w:t>2、人员要求：</w:t>
      </w:r>
    </w:p>
    <w:p w14:paraId="3F31BA3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560" w:firstLineChars="200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  <w:highlight w:val="no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highlight w:val="none"/>
          <w:lang w:val="en-US" w:eastAsia="zh-CN"/>
        </w:rPr>
        <w:t>按湘建［2020］208号文件执行，成立项目监理部，施工期间必须专人驻守工地负责工程质量安全进度等，且关键岗位人员必须按建设主管部门要求现场实名制打卡。总监1人，专监1人，监理员1人，要求人证相符，驻守工地；</w:t>
      </w:r>
    </w:p>
    <w:p w14:paraId="544E464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560" w:firstLineChars="200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  <w:highlight w:val="no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highlight w:val="none"/>
          <w:lang w:val="en-US" w:eastAsia="zh-CN"/>
        </w:rPr>
        <w:t>3、项目报建：</w:t>
      </w:r>
    </w:p>
    <w:p w14:paraId="014B41E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560" w:firstLineChars="200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  <w:highlight w:val="no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highlight w:val="none"/>
          <w:lang w:val="en-US" w:eastAsia="zh-CN"/>
        </w:rPr>
        <w:t>此项目必须报建，监理单位按要求上住建云平台押证。并配合建设单位，施工单位办理好施工许可证</w:t>
      </w:r>
      <w:r>
        <w:rPr>
          <w:rFonts w:hint="eastAsia" w:asciiTheme="minorEastAsia" w:hAnsiTheme="minorEastAsia" w:cstheme="minorEastAsia"/>
          <w:sz w:val="28"/>
          <w:szCs w:val="28"/>
          <w:highlight w:val="none"/>
          <w:lang w:val="en-US" w:eastAsia="zh-CN"/>
        </w:rPr>
        <w:t>。</w:t>
      </w:r>
    </w:p>
    <w:p w14:paraId="28B97D5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560" w:firstLineChars="200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  <w:highlight w:val="no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highlight w:val="none"/>
          <w:lang w:val="en-US" w:eastAsia="zh-CN"/>
        </w:rPr>
        <w:t>4、监理期限：</w:t>
      </w:r>
    </w:p>
    <w:p w14:paraId="53C708C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560" w:firstLineChars="200"/>
        <w:textAlignment w:val="auto"/>
      </w:pPr>
      <w:r>
        <w:rPr>
          <w:rFonts w:hint="eastAsia" w:asciiTheme="minorEastAsia" w:hAnsiTheme="minorEastAsia" w:eastAsiaTheme="minorEastAsia" w:cstheme="minorEastAsia"/>
          <w:sz w:val="28"/>
          <w:szCs w:val="28"/>
          <w:highlight w:val="none"/>
          <w:lang w:val="en-US" w:eastAsia="zh-CN"/>
        </w:rPr>
        <w:t>自项目开工之日起至项目竣工验收</w:t>
      </w:r>
      <w:r>
        <w:rPr>
          <w:rFonts w:hint="eastAsia" w:asciiTheme="minorEastAsia" w:hAnsiTheme="minorEastAsia" w:cstheme="minorEastAsia"/>
          <w:sz w:val="28"/>
          <w:szCs w:val="28"/>
          <w:highlight w:val="none"/>
          <w:lang w:val="en-US" w:eastAsia="zh-CN"/>
        </w:rPr>
        <w:t>合格</w:t>
      </w:r>
      <w:r>
        <w:rPr>
          <w:rFonts w:hint="eastAsia" w:asciiTheme="minorEastAsia" w:hAnsiTheme="minorEastAsia" w:eastAsiaTheme="minorEastAsia" w:cstheme="minorEastAsia"/>
          <w:sz w:val="28"/>
          <w:szCs w:val="28"/>
          <w:highlight w:val="none"/>
          <w:lang w:val="en-US" w:eastAsia="zh-CN"/>
        </w:rPr>
        <w:t>完成，监理合同才能终止。</w:t>
      </w:r>
    </w:p>
    <w:p w14:paraId="0ED3D15D">
      <w:pPr>
        <w:keepNext w:val="0"/>
        <w:keepLines w:val="0"/>
        <w:widowControl/>
        <w:numPr>
          <w:ilvl w:val="0"/>
          <w:numId w:val="2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atLeast"/>
        <w:ind w:right="0" w:rightChars="0" w:firstLine="560" w:firstLineChars="200"/>
        <w:jc w:val="left"/>
        <w:rPr>
          <w:rFonts w:hint="eastAsia" w:asciiTheme="minorEastAsia" w:hAnsiTheme="minorEastAsia" w:cstheme="minorEastAsia"/>
          <w:i w:val="0"/>
          <w:iCs w:val="0"/>
          <w:caps w:val="0"/>
          <w:color w:val="000000"/>
          <w:spacing w:val="0"/>
          <w:kern w:val="0"/>
          <w:sz w:val="28"/>
          <w:szCs w:val="28"/>
          <w:lang w:val="en-US" w:eastAsia="zh-CN" w:bidi="ar"/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000000"/>
          <w:spacing w:val="0"/>
          <w:kern w:val="0"/>
          <w:sz w:val="28"/>
          <w:szCs w:val="28"/>
          <w:lang w:val="en-US" w:eastAsia="zh-CN" w:bidi="ar"/>
        </w:rPr>
        <w:t>商务要求</w:t>
      </w:r>
      <w:r>
        <w:rPr>
          <w:rFonts w:hint="eastAsia" w:asciiTheme="minorEastAsia" w:hAnsiTheme="minorEastAsia" w:cstheme="minorEastAsia"/>
          <w:i w:val="0"/>
          <w:iCs w:val="0"/>
          <w:caps w:val="0"/>
          <w:color w:val="000000"/>
          <w:spacing w:val="0"/>
          <w:kern w:val="0"/>
          <w:sz w:val="28"/>
          <w:szCs w:val="28"/>
          <w:lang w:val="en-US" w:eastAsia="zh-CN" w:bidi="ar"/>
        </w:rPr>
        <w:t>:</w:t>
      </w:r>
    </w:p>
    <w:p w14:paraId="7CE85B39"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60" w:lineRule="atLeast"/>
        <w:ind w:right="0" w:rightChars="0" w:firstLine="560" w:firstLineChars="200"/>
        <w:jc w:val="left"/>
        <w:rPr>
          <w:rFonts w:hint="default" w:asciiTheme="minorEastAsia" w:hAnsiTheme="minorEastAsia" w:eastAsiaTheme="minorEastAsia" w:cstheme="minorEastAsia"/>
          <w:i w:val="0"/>
          <w:iCs w:val="0"/>
          <w:caps w:val="0"/>
          <w:color w:val="000000"/>
          <w:spacing w:val="0"/>
          <w:kern w:val="0"/>
          <w:sz w:val="28"/>
          <w:szCs w:val="28"/>
          <w:lang w:val="en-US" w:eastAsia="zh-CN" w:bidi="ar"/>
        </w:rPr>
      </w:pPr>
      <w:r>
        <w:rPr>
          <w:rFonts w:hint="eastAsia" w:asciiTheme="minorEastAsia" w:hAnsiTheme="minorEastAsia" w:cstheme="minorEastAsia"/>
          <w:i w:val="0"/>
          <w:iCs w:val="0"/>
          <w:caps w:val="0"/>
          <w:color w:val="000000"/>
          <w:spacing w:val="0"/>
          <w:kern w:val="0"/>
          <w:sz w:val="28"/>
          <w:szCs w:val="28"/>
          <w:lang w:val="en-US" w:eastAsia="zh-CN" w:bidi="ar"/>
        </w:rPr>
        <w:t>供应商上传有效的营业执照、开户银行、法人身份证等相关资料；</w:t>
      </w:r>
    </w:p>
    <w:p w14:paraId="6F23279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490" w:firstLineChars="175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highlight w:val="none"/>
          <w:lang w:val="en-US" w:eastAsia="zh-CN"/>
        </w:rPr>
      </w:pPr>
      <w:r>
        <w:rPr>
          <w:rFonts w:hint="eastAsia" w:asciiTheme="minorEastAsia" w:hAnsiTheme="minorEastAsia" w:cstheme="minorEastAsia"/>
          <w:b w:val="0"/>
          <w:bCs w:val="0"/>
          <w:color w:val="auto"/>
          <w:sz w:val="28"/>
          <w:szCs w:val="28"/>
          <w:highlight w:val="none"/>
          <w:lang w:val="en-US" w:eastAsia="zh-CN"/>
        </w:rPr>
        <w:t>5.1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highlight w:val="none"/>
          <w:lang w:val="en-US" w:eastAsia="zh-CN"/>
        </w:rPr>
        <w:t>符合湖南省</w:t>
      </w:r>
      <w:r>
        <w:rPr>
          <w:rFonts w:hint="eastAsia" w:asciiTheme="minorEastAsia" w:hAnsiTheme="minorEastAsia" w:cstheme="minorEastAsia"/>
          <w:b w:val="0"/>
          <w:bCs w:val="0"/>
          <w:sz w:val="28"/>
          <w:szCs w:val="28"/>
          <w:highlight w:val="none"/>
          <w:lang w:val="en-US" w:eastAsia="zh-CN"/>
        </w:rPr>
        <w:t>政府采购管理办法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highlight w:val="none"/>
          <w:lang w:val="en-US" w:eastAsia="zh-CN"/>
        </w:rPr>
        <w:t>的相关条件；</w:t>
      </w:r>
    </w:p>
    <w:p w14:paraId="1D7A8C3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490" w:firstLineChars="175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highlight w:val="none"/>
          <w:lang w:val="en-US" w:eastAsia="zh-CN"/>
        </w:rPr>
      </w:pPr>
      <w:r>
        <w:rPr>
          <w:rFonts w:hint="eastAsia" w:asciiTheme="minorEastAsia" w:hAnsiTheme="minorEastAsia" w:cstheme="minorEastAsia"/>
          <w:b w:val="0"/>
          <w:bCs w:val="0"/>
          <w:sz w:val="28"/>
          <w:szCs w:val="28"/>
          <w:highlight w:val="none"/>
          <w:lang w:val="en-US" w:eastAsia="zh-CN"/>
        </w:rPr>
        <w:t>5.2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highlight w:val="none"/>
          <w:lang w:val="en-US" w:eastAsia="zh-CN"/>
        </w:rPr>
        <w:t>在中华人民共和国境内注册登记的法人、非法人组织或者自然人；</w:t>
      </w:r>
    </w:p>
    <w:p w14:paraId="31DF669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560" w:firstLineChars="200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highlight w:val="none"/>
          <w:lang w:val="en-US" w:eastAsia="zh-CN"/>
        </w:rPr>
      </w:pPr>
      <w:r>
        <w:rPr>
          <w:rFonts w:hint="eastAsia" w:asciiTheme="minorEastAsia" w:hAnsiTheme="minorEastAsia" w:cstheme="minorEastAsia"/>
          <w:b w:val="0"/>
          <w:bCs w:val="0"/>
          <w:sz w:val="28"/>
          <w:szCs w:val="28"/>
          <w:highlight w:val="none"/>
          <w:lang w:val="en-US" w:eastAsia="zh-CN"/>
        </w:rPr>
        <w:t>5.3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highlight w:val="none"/>
          <w:lang w:val="en-US" w:eastAsia="zh-CN"/>
        </w:rPr>
        <w:t>具有履行合同所必需的设备和专业技术能力；</w:t>
      </w:r>
    </w:p>
    <w:p w14:paraId="7534F1C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560" w:firstLineChars="200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highlight w:val="none"/>
          <w:lang w:val="en-US" w:eastAsia="zh-CN"/>
        </w:rPr>
      </w:pPr>
      <w:r>
        <w:rPr>
          <w:rFonts w:hint="eastAsia" w:asciiTheme="minorEastAsia" w:hAnsiTheme="minorEastAsia" w:cstheme="minorEastAsia"/>
          <w:b w:val="0"/>
          <w:bCs w:val="0"/>
          <w:sz w:val="28"/>
          <w:szCs w:val="28"/>
          <w:highlight w:val="none"/>
          <w:lang w:val="en-US" w:eastAsia="zh-CN"/>
        </w:rPr>
        <w:t>5.4</w:t>
      </w:r>
      <w:r>
        <w:rPr>
          <w:rFonts w:hint="eastAsia" w:asciiTheme="minorEastAsia" w:hAnsiTheme="minorEastAsia" w:eastAsiaTheme="minorEastAsia" w:cstheme="minorEastAsia"/>
          <w:b w:val="0"/>
          <w:bCs w:val="0"/>
          <w:color w:val="auto"/>
          <w:sz w:val="28"/>
          <w:szCs w:val="28"/>
          <w:highlight w:val="none"/>
          <w:lang w:val="en-US" w:eastAsia="zh-CN"/>
        </w:rPr>
        <w:t>供应商必须具备</w:t>
      </w:r>
      <w:r>
        <w:rPr>
          <w:rFonts w:hint="eastAsia"/>
          <w:b w:val="0"/>
          <w:bCs w:val="0"/>
          <w:i w:val="0"/>
          <w:iCs w:val="0"/>
          <w:color w:val="auto"/>
          <w:sz w:val="28"/>
          <w:szCs w:val="28"/>
          <w:u w:val="none"/>
          <w:lang w:val="en-US" w:eastAsia="zh-CN"/>
        </w:rPr>
        <w:t>房建和</w:t>
      </w: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highlight w:val="none"/>
          <w:lang w:val="en-US" w:eastAsia="zh-CN"/>
        </w:rPr>
        <w:t>市政</w:t>
      </w:r>
      <w:r>
        <w:rPr>
          <w:rFonts w:hint="eastAsia" w:asciiTheme="minorEastAsia" w:hAnsiTheme="minorEastAsia" w:eastAsiaTheme="minorEastAsia" w:cstheme="minorEastAsia"/>
          <w:b w:val="0"/>
          <w:bCs w:val="0"/>
          <w:color w:val="auto"/>
          <w:sz w:val="28"/>
          <w:szCs w:val="28"/>
          <w:highlight w:val="none"/>
          <w:lang w:val="en-US" w:eastAsia="zh-CN"/>
        </w:rPr>
        <w:t>工程监理乙级资质</w:t>
      </w:r>
      <w:r>
        <w:rPr>
          <w:rFonts w:hint="eastAsia" w:asciiTheme="minorEastAsia" w:hAnsiTheme="minorEastAsia" w:cstheme="minorEastAsia"/>
          <w:b w:val="0"/>
          <w:bCs w:val="0"/>
          <w:color w:val="auto"/>
          <w:sz w:val="28"/>
          <w:szCs w:val="28"/>
          <w:highlight w:val="none"/>
          <w:lang w:val="en-US" w:eastAsia="zh-CN"/>
        </w:rPr>
        <w:t>,</w:t>
      </w:r>
      <w:r>
        <w:rPr>
          <w:rFonts w:hint="eastAsia" w:asciiTheme="minorEastAsia" w:hAnsiTheme="minorEastAsia" w:cstheme="minorEastAsia"/>
          <w:b w:val="0"/>
          <w:bCs w:val="0"/>
          <w:sz w:val="28"/>
          <w:szCs w:val="28"/>
          <w:highlight w:val="none"/>
          <w:lang w:val="en-US" w:eastAsia="zh-CN"/>
        </w:rPr>
        <w:t>提交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highlight w:val="none"/>
          <w:lang w:val="en-US" w:eastAsia="zh-CN"/>
        </w:rPr>
        <w:t>两个及以上类似工程监理项目业绩</w:t>
      </w:r>
      <w:r>
        <w:rPr>
          <w:rFonts w:hint="eastAsia" w:asciiTheme="minorEastAsia" w:hAnsiTheme="minorEastAsia" w:cstheme="minorEastAsia"/>
          <w:b w:val="0"/>
          <w:bCs w:val="0"/>
          <w:sz w:val="28"/>
          <w:szCs w:val="28"/>
          <w:highlight w:val="none"/>
          <w:lang w:val="en-US" w:eastAsia="zh-CN"/>
        </w:rPr>
        <w:t>资料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highlight w:val="none"/>
          <w:lang w:val="en-US" w:eastAsia="zh-CN"/>
        </w:rPr>
        <w:t>（需提供相关证明材料）；</w:t>
      </w:r>
    </w:p>
    <w:p w14:paraId="4833B01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240" w:lineRule="auto"/>
        <w:ind w:firstLine="560" w:firstLineChars="200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highlight w:val="none"/>
          <w:lang w:val="en-US" w:eastAsia="zh-CN"/>
        </w:rPr>
      </w:pPr>
      <w:r>
        <w:rPr>
          <w:rFonts w:hint="eastAsia" w:asciiTheme="minorEastAsia" w:hAnsiTheme="minorEastAsia" w:cstheme="minorEastAsia"/>
          <w:b w:val="0"/>
          <w:bCs w:val="0"/>
          <w:sz w:val="28"/>
          <w:szCs w:val="28"/>
          <w:highlight w:val="none"/>
          <w:lang w:val="en-US" w:eastAsia="zh-CN"/>
        </w:rPr>
        <w:t>5.5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highlight w:val="none"/>
          <w:lang w:val="en-US" w:eastAsia="zh-CN"/>
        </w:rPr>
        <w:t>具有良好的商业信誉（需提供证明材料和承诺函）；</w:t>
      </w:r>
    </w:p>
    <w:p w14:paraId="136D2B3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560" w:firstLineChars="200"/>
        <w:textAlignment w:val="auto"/>
      </w:pPr>
      <w:r>
        <w:rPr>
          <w:rFonts w:hint="eastAsia" w:asciiTheme="minorEastAsia" w:hAnsiTheme="minorEastAsia" w:cstheme="minorEastAsia"/>
          <w:b w:val="0"/>
          <w:bCs w:val="0"/>
          <w:sz w:val="28"/>
          <w:szCs w:val="28"/>
          <w:highlight w:val="none"/>
          <w:lang w:val="en-US" w:eastAsia="zh-CN"/>
        </w:rPr>
        <w:t>6、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highlight w:val="none"/>
          <w:lang w:val="en-US" w:eastAsia="zh-CN"/>
        </w:rPr>
        <w:t>供应商须认真对照采购要求报价，恶意低价参与竞价所产生的一切后果由竞价供应商自行承担；</w:t>
      </w:r>
    </w:p>
    <w:p w14:paraId="3C2B7F6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562" w:firstLineChars="200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  <w:highlight w:val="no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8"/>
          <w:szCs w:val="28"/>
          <w:highlight w:val="none"/>
          <w:lang w:val="en-US" w:eastAsia="zh-CN"/>
        </w:rPr>
        <w:t>（</w:t>
      </w:r>
      <w:r>
        <w:rPr>
          <w:rFonts w:hint="eastAsia" w:asciiTheme="minorEastAsia" w:hAnsiTheme="minorEastAsia" w:cstheme="minorEastAsia"/>
          <w:b/>
          <w:bCs/>
          <w:i w:val="0"/>
          <w:iCs w:val="0"/>
          <w:sz w:val="28"/>
          <w:szCs w:val="28"/>
          <w:highlight w:val="none"/>
          <w:u w:val="none"/>
          <w:lang w:val="en-US" w:eastAsia="zh-CN"/>
        </w:rPr>
        <w:t>五</w:t>
      </w:r>
      <w:r>
        <w:rPr>
          <w:rFonts w:hint="eastAsia" w:asciiTheme="minorEastAsia" w:hAnsiTheme="minorEastAsia" w:eastAsiaTheme="minorEastAsia" w:cstheme="minorEastAsia"/>
          <w:b/>
          <w:bCs/>
          <w:i w:val="0"/>
          <w:iCs w:val="0"/>
          <w:sz w:val="28"/>
          <w:szCs w:val="28"/>
          <w:highlight w:val="none"/>
          <w:u w:val="none"/>
          <w:lang w:val="en-US" w:eastAsia="zh-CN"/>
        </w:rPr>
        <w:t>）验收要求</w:t>
      </w:r>
    </w:p>
    <w:p w14:paraId="1C8BD913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240" w:lineRule="auto"/>
        <w:ind w:left="0" w:leftChars="0" w:firstLine="490" w:firstLineChars="175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  <w:highlight w:val="no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highlight w:val="none"/>
          <w:lang w:val="en-US" w:eastAsia="zh-CN"/>
        </w:rPr>
        <w:t>采购人负责组织验收活动。</w:t>
      </w:r>
      <w:bookmarkStart w:id="2" w:name="_GoBack"/>
      <w:bookmarkEnd w:id="2"/>
    </w:p>
    <w:p w14:paraId="6F1E202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562" w:firstLineChars="200"/>
        <w:jc w:val="both"/>
        <w:textAlignment w:val="auto"/>
        <w:outlineLvl w:val="0"/>
        <w:rPr>
          <w:rFonts w:hint="eastAsia" w:asciiTheme="minorEastAsia" w:hAnsiTheme="minorEastAsia" w:eastAsiaTheme="minorEastAsia" w:cstheme="minorEastAsia"/>
          <w:b/>
          <w:bCs/>
          <w:i w:val="0"/>
          <w:iCs w:val="0"/>
          <w:sz w:val="28"/>
          <w:szCs w:val="28"/>
          <w:highlight w:val="none"/>
          <w:u w:val="no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i w:val="0"/>
          <w:iCs w:val="0"/>
          <w:sz w:val="28"/>
          <w:szCs w:val="28"/>
          <w:highlight w:val="none"/>
          <w:u w:val="none"/>
          <w:lang w:val="en-US" w:eastAsia="zh-CN"/>
        </w:rPr>
        <w:t>（</w:t>
      </w:r>
      <w:r>
        <w:rPr>
          <w:rFonts w:hint="eastAsia" w:asciiTheme="minorEastAsia" w:hAnsiTheme="minorEastAsia" w:cstheme="minorEastAsia"/>
          <w:b/>
          <w:bCs/>
          <w:i w:val="0"/>
          <w:iCs w:val="0"/>
          <w:sz w:val="28"/>
          <w:szCs w:val="28"/>
          <w:highlight w:val="none"/>
          <w:u w:val="none"/>
          <w:lang w:val="en-US" w:eastAsia="zh-CN"/>
        </w:rPr>
        <w:t>六</w:t>
      </w:r>
      <w:r>
        <w:rPr>
          <w:rFonts w:hint="eastAsia" w:asciiTheme="minorEastAsia" w:hAnsiTheme="minorEastAsia" w:eastAsiaTheme="minorEastAsia" w:cstheme="minorEastAsia"/>
          <w:b/>
          <w:bCs/>
          <w:i w:val="0"/>
          <w:iCs w:val="0"/>
          <w:sz w:val="28"/>
          <w:szCs w:val="28"/>
          <w:highlight w:val="none"/>
          <w:u w:val="none"/>
          <w:lang w:val="en-US" w:eastAsia="zh-CN"/>
        </w:rPr>
        <w:t>）监理质量与售后服务</w:t>
      </w:r>
    </w:p>
    <w:p w14:paraId="54F1E4D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490" w:firstLineChars="175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highlight w:val="none"/>
          <w:lang w:val="en-US" w:eastAsia="zh-CN"/>
        </w:rPr>
      </w:pPr>
      <w:r>
        <w:rPr>
          <w:rFonts w:hint="eastAsia" w:asciiTheme="minorEastAsia" w:hAnsiTheme="minorEastAsia" w:cstheme="minorEastAsia"/>
          <w:b w:val="0"/>
          <w:bCs w:val="0"/>
          <w:sz w:val="28"/>
          <w:szCs w:val="28"/>
          <w:highlight w:val="none"/>
          <w:lang w:val="en-US" w:eastAsia="zh-CN"/>
        </w:rPr>
        <w:t>6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highlight w:val="none"/>
          <w:lang w:val="en-US" w:eastAsia="zh-CN"/>
        </w:rPr>
        <w:t>.1 本工程监理应符合现行的国家、湖南省有关市政监理规范、规程、规定和标准，达到合格工程标准。</w:t>
      </w:r>
    </w:p>
    <w:p w14:paraId="12309B5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490" w:firstLineChars="175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highlight w:val="none"/>
          <w:lang w:val="en-US" w:eastAsia="zh-CN"/>
        </w:rPr>
      </w:pPr>
      <w:r>
        <w:rPr>
          <w:rFonts w:hint="eastAsia" w:asciiTheme="minorEastAsia" w:hAnsiTheme="minorEastAsia" w:cstheme="minorEastAsia"/>
          <w:b w:val="0"/>
          <w:bCs w:val="0"/>
          <w:sz w:val="28"/>
          <w:szCs w:val="28"/>
          <w:highlight w:val="none"/>
          <w:lang w:val="en-US" w:eastAsia="zh-CN"/>
        </w:rPr>
        <w:t>6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highlight w:val="none"/>
          <w:lang w:val="en-US" w:eastAsia="zh-CN"/>
        </w:rPr>
        <w:t>.2 监理服务期间，应接受采购人的监督管理，遵守有关规定。</w:t>
      </w:r>
    </w:p>
    <w:p w14:paraId="779060F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562" w:firstLineChars="200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highlight w:val="no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i w:val="0"/>
          <w:iCs w:val="0"/>
          <w:sz w:val="28"/>
          <w:szCs w:val="28"/>
          <w:highlight w:val="none"/>
          <w:u w:val="none"/>
          <w:lang w:val="en-US" w:eastAsia="zh-CN"/>
        </w:rPr>
        <w:t>（</w:t>
      </w:r>
      <w:r>
        <w:rPr>
          <w:rFonts w:hint="eastAsia" w:asciiTheme="minorEastAsia" w:hAnsiTheme="minorEastAsia" w:cstheme="minorEastAsia"/>
          <w:b/>
          <w:bCs/>
          <w:i w:val="0"/>
          <w:iCs w:val="0"/>
          <w:sz w:val="28"/>
          <w:szCs w:val="28"/>
          <w:highlight w:val="none"/>
          <w:u w:val="none"/>
          <w:lang w:val="en-US" w:eastAsia="zh-CN"/>
        </w:rPr>
        <w:t>七</w:t>
      </w:r>
      <w:r>
        <w:rPr>
          <w:rFonts w:hint="eastAsia" w:asciiTheme="minorEastAsia" w:hAnsiTheme="minorEastAsia" w:eastAsiaTheme="minorEastAsia" w:cstheme="minorEastAsia"/>
          <w:b/>
          <w:bCs/>
          <w:i w:val="0"/>
          <w:iCs w:val="0"/>
          <w:sz w:val="28"/>
          <w:szCs w:val="28"/>
          <w:highlight w:val="none"/>
          <w:u w:val="none"/>
          <w:lang w:val="en-US" w:eastAsia="zh-CN"/>
        </w:rPr>
        <w:t>）工期要求：</w:t>
      </w:r>
      <w:r>
        <w:rPr>
          <w:rFonts w:hint="eastAsia" w:asciiTheme="minorEastAsia" w:hAnsiTheme="minorEastAsia" w:cstheme="minorEastAsia"/>
          <w:b/>
          <w:bCs/>
          <w:i w:val="0"/>
          <w:iCs w:val="0"/>
          <w:sz w:val="28"/>
          <w:szCs w:val="28"/>
          <w:highlight w:val="none"/>
          <w:u w:val="none"/>
          <w:lang w:val="en-US" w:eastAsia="zh-CN"/>
        </w:rPr>
        <w:t xml:space="preserve"> 120 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highlight w:val="none"/>
          <w:lang w:val="en-US" w:eastAsia="zh-CN"/>
        </w:rPr>
        <w:t xml:space="preserve"> 天。</w:t>
      </w:r>
    </w:p>
    <w:p w14:paraId="69A84D6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562" w:firstLineChars="200"/>
        <w:jc w:val="both"/>
        <w:textAlignment w:val="auto"/>
        <w:outlineLvl w:val="0"/>
        <w:rPr>
          <w:rFonts w:hint="eastAsia" w:asciiTheme="minorEastAsia" w:hAnsiTheme="minorEastAsia" w:eastAsiaTheme="minorEastAsia" w:cstheme="minorEastAsia"/>
          <w:b w:val="0"/>
          <w:bCs w:val="0"/>
          <w:color w:val="000000" w:themeColor="text1"/>
          <w:sz w:val="28"/>
          <w:szCs w:val="28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b/>
          <w:bCs/>
          <w:sz w:val="28"/>
          <w:szCs w:val="28"/>
          <w:highlight w:val="none"/>
          <w:lang w:eastAsia="zh-CN"/>
        </w:rPr>
        <w:t>（</w:t>
      </w:r>
      <w:r>
        <w:rPr>
          <w:rFonts w:hint="eastAsia" w:asciiTheme="minorEastAsia" w:hAnsiTheme="minorEastAsia" w:cstheme="minorEastAsia"/>
          <w:b/>
          <w:bCs/>
          <w:sz w:val="28"/>
          <w:szCs w:val="28"/>
          <w:highlight w:val="none"/>
          <w:lang w:eastAsia="zh-CN"/>
        </w:rPr>
        <w:t>八</w:t>
      </w:r>
      <w:r>
        <w:rPr>
          <w:rFonts w:hint="eastAsia" w:asciiTheme="minorEastAsia" w:hAnsiTheme="minorEastAsia" w:eastAsiaTheme="minorEastAsia" w:cstheme="minorEastAsia"/>
          <w:b/>
          <w:bCs/>
          <w:sz w:val="28"/>
          <w:szCs w:val="28"/>
          <w:highlight w:val="none"/>
          <w:lang w:eastAsia="zh-CN"/>
        </w:rPr>
        <w:t>）付款方</w:t>
      </w:r>
      <w:r>
        <w:rPr>
          <w:rFonts w:hint="eastAsia" w:asciiTheme="minorEastAsia" w:hAnsiTheme="minorEastAsia" w:eastAsiaTheme="minorEastAsia" w:cstheme="minorEastAsia"/>
          <w:b/>
          <w:bCs/>
          <w:sz w:val="28"/>
          <w:szCs w:val="28"/>
          <w:highlight w:val="none"/>
          <w:lang w:val="en-US" w:eastAsia="zh-CN"/>
        </w:rPr>
        <w:t>式</w:t>
      </w:r>
      <w:r>
        <w:rPr>
          <w:rFonts w:hint="eastAsia" w:asciiTheme="minorEastAsia" w:hAnsiTheme="minorEastAsia" w:eastAsiaTheme="minorEastAsia" w:cstheme="minorEastAsia"/>
          <w:b/>
          <w:bCs/>
          <w:sz w:val="28"/>
          <w:szCs w:val="28"/>
          <w:highlight w:val="none"/>
          <w:lang w:eastAsia="zh-CN"/>
        </w:rPr>
        <w:t>：</w:t>
      </w:r>
      <w:r>
        <w:rPr>
          <w:rFonts w:hint="eastAsia" w:asciiTheme="minorEastAsia" w:hAnsiTheme="minorEastAsia" w:eastAsiaTheme="minorEastAsia" w:cstheme="minorEastAsia"/>
          <w:b/>
          <w:bCs/>
          <w:sz w:val="28"/>
          <w:szCs w:val="28"/>
          <w:highlight w:val="none"/>
          <w:lang w:val="en-US" w:eastAsia="zh-CN"/>
        </w:rPr>
        <w:t xml:space="preserve"> </w:t>
      </w:r>
    </w:p>
    <w:p w14:paraId="58AC5D8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560" w:firstLineChars="200"/>
        <w:textAlignment w:val="auto"/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highlight w:val="none"/>
          <w:lang w:val="en-US" w:eastAsia="zh-CN"/>
        </w:rPr>
        <w:t>本项目不支付预付款，监理人必须完成本工程</w:t>
      </w:r>
      <w:r>
        <w:rPr>
          <w:rFonts w:hint="eastAsia" w:asciiTheme="minorEastAsia" w:hAnsiTheme="minorEastAsia" w:cstheme="minorEastAsia"/>
          <w:b w:val="0"/>
          <w:bCs w:val="0"/>
          <w:sz w:val="28"/>
          <w:szCs w:val="28"/>
          <w:highlight w:val="none"/>
          <w:lang w:val="en-US" w:eastAsia="zh-CN"/>
        </w:rPr>
        <w:t>项目施工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highlight w:val="none"/>
          <w:lang w:val="en-US" w:eastAsia="zh-CN"/>
        </w:rPr>
        <w:t>清单及施工合同的全部监理任务、交付正式监理报告并获得采购人盖章认可。</w:t>
      </w:r>
      <w:r>
        <w:rPr>
          <w:rFonts w:hint="eastAsia" w:asciiTheme="minorEastAsia" w:hAnsiTheme="minorEastAsia" w:cstheme="minorEastAsia"/>
          <w:b w:val="0"/>
          <w:bCs w:val="0"/>
          <w:sz w:val="28"/>
          <w:szCs w:val="28"/>
          <w:highlight w:val="none"/>
          <w:lang w:val="en-US" w:eastAsia="zh-CN"/>
        </w:rPr>
        <w:t>采购人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highlight w:val="none"/>
          <w:lang w:val="en-US" w:eastAsia="zh-CN"/>
        </w:rPr>
        <w:t>按工程进度支付监理费,</w:t>
      </w:r>
      <w:r>
        <w:rPr>
          <w:rFonts w:hint="eastAsia" w:asciiTheme="minorEastAsia" w:hAnsiTheme="minorEastAsia" w:cstheme="minorEastAsia"/>
          <w:b w:val="0"/>
          <w:bCs w:val="0"/>
          <w:sz w:val="28"/>
          <w:szCs w:val="28"/>
          <w:highlight w:val="none"/>
          <w:lang w:val="en-US" w:eastAsia="zh-CN"/>
        </w:rPr>
        <w:t>工程项目付预付款时按中标金额的50%付第一次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highlight w:val="none"/>
          <w:lang w:val="en-US" w:eastAsia="zh-CN"/>
        </w:rPr>
        <w:t>监理费</w:t>
      </w:r>
      <w:r>
        <w:rPr>
          <w:rFonts w:hint="eastAsia" w:asciiTheme="minorEastAsia" w:hAnsiTheme="minorEastAsia" w:cstheme="minorEastAsia"/>
          <w:b w:val="0"/>
          <w:bCs w:val="0"/>
          <w:sz w:val="28"/>
          <w:szCs w:val="28"/>
          <w:highlight w:val="none"/>
          <w:lang w:val="en-US" w:eastAsia="zh-CN"/>
        </w:rPr>
        <w:t>；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highlight w:val="none"/>
          <w:lang w:val="en-US" w:eastAsia="zh-CN"/>
        </w:rPr>
        <w:t>余款待工程竣工验收合格且经审计局审定</w:t>
      </w:r>
      <w:r>
        <w:rPr>
          <w:rFonts w:hint="eastAsia" w:asciiTheme="minorEastAsia" w:hAnsiTheme="minorEastAsia" w:cstheme="minorEastAsia"/>
          <w:b w:val="0"/>
          <w:bCs w:val="0"/>
          <w:sz w:val="28"/>
          <w:szCs w:val="28"/>
          <w:highlight w:val="none"/>
          <w:lang w:val="en-US" w:eastAsia="zh-CN"/>
        </w:rPr>
        <w:t>结论出具后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highlight w:val="none"/>
          <w:lang w:val="en-US" w:eastAsia="zh-CN"/>
        </w:rPr>
        <w:t>全部付清。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8608F21"/>
    <w:multiLevelType w:val="singleLevel"/>
    <w:tmpl w:val="D8608F21"/>
    <w:lvl w:ilvl="0" w:tentative="0">
      <w:start w:val="5"/>
      <w:numFmt w:val="decimal"/>
      <w:suff w:val="nothing"/>
      <w:lvlText w:val="%1、"/>
      <w:lvlJc w:val="left"/>
    </w:lvl>
  </w:abstractNum>
  <w:abstractNum w:abstractNumId="1">
    <w:nsid w:val="EC39FF9F"/>
    <w:multiLevelType w:val="singleLevel"/>
    <w:tmpl w:val="EC39FF9F"/>
    <w:lvl w:ilvl="0" w:tentative="0">
      <w:start w:val="4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9F87DFB"/>
    <w:rsid w:val="054C2C91"/>
    <w:rsid w:val="071D1687"/>
    <w:rsid w:val="10BB310C"/>
    <w:rsid w:val="10C7160B"/>
    <w:rsid w:val="3C785335"/>
    <w:rsid w:val="3FDB4372"/>
    <w:rsid w:val="4522770A"/>
    <w:rsid w:val="4B474E94"/>
    <w:rsid w:val="59F87DFB"/>
    <w:rsid w:val="5EDA72F1"/>
    <w:rsid w:val="6A6A61A6"/>
    <w:rsid w:val="6F6D78AB"/>
    <w:rsid w:val="787307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9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qFormat/>
    <w:uiPriority w:val="9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1201</Words>
  <Characters>1257</Characters>
  <Lines>0</Lines>
  <Paragraphs>0</Paragraphs>
  <TotalTime>16</TotalTime>
  <ScaleCrop>false</ScaleCrop>
  <LinksUpToDate>false</LinksUpToDate>
  <CharactersWithSpaces>1355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2022-01-12T01:51:00Z</dcterms:created>
  <dc:creator>WA</dc:creator>
  <cp:lastModifiedBy>Administrator</cp:lastModifiedBy>
  <cp:lastPrinted>2025-03-04T02:46:00Z</cp:lastPrinted>
  <dcterms:modified xsi:type="dcterms:W3CDTF">2025-03-07T00:56:03Z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BBEDAD55D58046AA803635A459C603C6_13</vt:lpwstr>
  </property>
  <property fmtid="{D5CDD505-2E9C-101B-9397-08002B2CF9AE}" pid="4" name="KSOTemplateDocerSaveRecord">
    <vt:lpwstr>eyJoZGlkIjoiNWI5OGE4NjgwMDJlNGM1YzMwYWU2YTU4NGZiMzM1NWMifQ==</vt:lpwstr>
  </property>
</Properties>
</file>