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778A25">
      <w:pPr>
        <w:spacing w:before="0" w:after="0" w:line="56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</w:rPr>
        <w:t>宁远县人民医院</w:t>
      </w:r>
    </w:p>
    <w:p w14:paraId="7BC35405">
      <w:pPr>
        <w:spacing w:before="0" w:after="0" w:line="560" w:lineRule="auto"/>
        <w:ind w:left="0" w:right="0" w:firstLine="0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  <w:lang w:eastAsia="zh-CN"/>
        </w:rPr>
        <w:t>日杂用品采购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</w:rPr>
        <w:t>电子卖场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  <w:lang w:val="en-US" w:eastAsia="zh-CN"/>
        </w:rPr>
        <w:t>竞价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0"/>
          <w:position w:val="0"/>
          <w:sz w:val="44"/>
          <w:shd w:val="clear" w:color="auto" w:fill="auto"/>
        </w:rPr>
        <w:t>公告</w:t>
      </w:r>
    </w:p>
    <w:p w14:paraId="102B288C">
      <w:pPr>
        <w:spacing w:before="0" w:after="0" w:line="560" w:lineRule="auto"/>
        <w:ind w:left="0" w:right="0" w:firstLine="0"/>
        <w:jc w:val="center"/>
        <w:rPr>
          <w:rFonts w:ascii="宋体" w:hAnsi="宋体" w:eastAsia="宋体" w:cs="宋体"/>
          <w:color w:val="auto"/>
          <w:spacing w:val="0"/>
          <w:position w:val="0"/>
          <w:sz w:val="44"/>
          <w:shd w:val="clear" w:color="auto" w:fill="auto"/>
        </w:rPr>
      </w:pPr>
    </w:p>
    <w:p w14:paraId="64E5587A">
      <w:pPr>
        <w:keepNext/>
        <w:keepLines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ind w:left="0" w:right="0" w:firstLine="0"/>
        <w:jc w:val="left"/>
        <w:textAlignment w:val="auto"/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</w:rPr>
        <w:t>一、项目概况与招标范围</w:t>
      </w:r>
    </w:p>
    <w:p w14:paraId="050B4CD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</w:pP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（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一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  <w:t>项目名称：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宁远县人民医院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日杂用品采购项目</w:t>
      </w:r>
    </w:p>
    <w:p w14:paraId="57D0B6B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right="0"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</w:pPr>
      <w:r>
        <w:rPr>
          <w:rFonts w:hint="eastAsia" w:ascii="仿宋" w:hAnsi="仿宋" w:eastAsia="仿宋" w:cs="仿宋"/>
          <w:b/>
          <w:bCs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（二）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  <w:t>最高投标限价：</w:t>
      </w:r>
      <w:r>
        <w:rPr>
          <w:rFonts w:hint="eastAsia" w:ascii="仿宋_GB2312" w:eastAsia="仿宋_GB2312" w:cs="Times New Roman"/>
          <w:b w:val="0"/>
          <w:bCs/>
          <w:color w:val="auto"/>
          <w:kern w:val="2"/>
          <w:sz w:val="32"/>
          <w:szCs w:val="32"/>
          <w:lang w:val="en-US" w:eastAsia="zh-CN" w:bidi="ar-SA"/>
        </w:rPr>
        <w:t>174262</w:t>
      </w:r>
      <w:r>
        <w:rPr>
          <w:rFonts w:hint="eastAsia" w:ascii="仿宋" w:hAnsi="仿宋" w:eastAsia="仿宋" w:cs="仿宋"/>
          <w:b w:val="0"/>
          <w:bCs w:val="0"/>
          <w:color w:val="000000"/>
          <w:sz w:val="32"/>
          <w:szCs w:val="32"/>
          <w:lang w:val="en-US" w:eastAsia="zh-CN"/>
        </w:rPr>
        <w:t>元，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超过此预算的视为无效报价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。</w:t>
      </w:r>
    </w:p>
    <w:p w14:paraId="34546EE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3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（三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  <w:t>招标范围：</w:t>
      </w:r>
    </w:p>
    <w:p w14:paraId="6886909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日杂用品采购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（详细清单见附件2）</w:t>
      </w:r>
    </w:p>
    <w:p w14:paraId="6251CA9B">
      <w:pPr>
        <w:keepNext/>
        <w:keepLines/>
        <w:pageBreakBefore w:val="0"/>
        <w:widowControl w:val="0"/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ind w:right="0"/>
        <w:jc w:val="left"/>
        <w:textAlignment w:val="auto"/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</w:rPr>
        <w:t>二、招标要求</w:t>
      </w:r>
    </w:p>
    <w:p w14:paraId="1A6D2155"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20" w:line="560" w:lineRule="exact"/>
        <w:ind w:right="0" w:firstLine="643" w:firstLineChars="200"/>
        <w:jc w:val="left"/>
        <w:textAlignment w:val="auto"/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（一）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  <w:t>资质要求：</w:t>
      </w:r>
    </w:p>
    <w:p w14:paraId="5EA2EA4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1.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必须具备独立法人资质。</w:t>
      </w:r>
    </w:p>
    <w:p w14:paraId="6A66473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2.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必须具有企业法人营业执照，经营范围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日杂用品或办公用品类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等相关资质。</w:t>
      </w:r>
    </w:p>
    <w:p w14:paraId="64F65E3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3" w:firstLineChars="200"/>
        <w:jc w:val="both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（二）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基本资格条件：</w:t>
      </w:r>
      <w:r>
        <w:rPr>
          <w:rFonts w:hint="eastAsia" w:ascii="仿宋" w:hAnsi="仿宋" w:eastAsia="仿宋" w:cs="仿宋"/>
          <w:sz w:val="32"/>
          <w:szCs w:val="32"/>
        </w:rPr>
        <w:t>符合《中华人民共和国政府采购法》第二十二条规定：</w:t>
      </w:r>
    </w:p>
    <w:p w14:paraId="256D52E8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1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具有独立承担民事责任的能力；</w:t>
      </w:r>
    </w:p>
    <w:p w14:paraId="0929F1D9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具有良好的商业信誉和健全的财务会计制度；</w:t>
      </w:r>
    </w:p>
    <w:p w14:paraId="380AA75D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3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具有履行合同所必需的设备和专业技术能力；</w:t>
      </w:r>
    </w:p>
    <w:p w14:paraId="6DD6B477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有依法缴纳税收和社会保障资金的良好记录；</w:t>
      </w:r>
    </w:p>
    <w:p w14:paraId="1A35E566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5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参加政府采购活动前三年内，在经营活动中没有重大违法记录；</w:t>
      </w:r>
    </w:p>
    <w:p w14:paraId="7294A6DC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>6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sz w:val="32"/>
          <w:szCs w:val="32"/>
        </w:rPr>
        <w:t>法律、行政法规规定的其他条件。</w:t>
      </w:r>
    </w:p>
    <w:p w14:paraId="1359EE86">
      <w:pPr>
        <w:pageBreakBefore w:val="0"/>
        <w:widowControl/>
        <w:kinsoku/>
        <w:wordWrap/>
        <w:overflowPunct/>
        <w:topLinePunct w:val="0"/>
        <w:bidi w:val="0"/>
        <w:spacing w:line="540" w:lineRule="exact"/>
        <w:ind w:firstLine="482" w:firstLineChars="200"/>
        <w:jc w:val="left"/>
        <w:textAlignment w:val="auto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cs="宋体"/>
          <w:b/>
          <w:bCs/>
          <w:sz w:val="24"/>
          <w:szCs w:val="24"/>
        </w:rPr>
        <w:t>说明：供应商凭《湖南省政府采购供应商资格承诺函》（格式见附件</w:t>
      </w:r>
      <w:r>
        <w:rPr>
          <w:rFonts w:hint="eastAsia" w:ascii="宋体" w:hAnsi="宋体" w:cs="宋体"/>
          <w:b/>
          <w:bCs/>
          <w:sz w:val="24"/>
          <w:szCs w:val="24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24"/>
          <w:szCs w:val="24"/>
        </w:rPr>
        <w:t>）响应资格条件，无须提供财务状况、缴纳税收和社会保障资金等资格证明材料。</w:t>
      </w:r>
    </w:p>
    <w:p w14:paraId="26B0384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3" w:firstLineChars="200"/>
        <w:jc w:val="both"/>
        <w:textAlignment w:val="auto"/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（三）</w:t>
      </w:r>
      <w:r>
        <w:rPr>
          <w:rFonts w:hint="eastAsia" w:ascii="仿宋" w:hAnsi="仿宋" w:eastAsia="仿宋" w:cs="仿宋"/>
          <w:b/>
          <w:color w:val="auto"/>
          <w:spacing w:val="0"/>
          <w:position w:val="0"/>
          <w:sz w:val="32"/>
          <w:szCs w:val="32"/>
          <w:shd w:val="clear" w:color="auto" w:fill="auto"/>
        </w:rPr>
        <w:t>工作要求：</w:t>
      </w:r>
    </w:p>
    <w:p w14:paraId="77B9EE7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1.未列入计划的商品，报价不得超过市场价，最终单价以中标价的折扣结算，总结算金额不得超过此次预算金额。</w:t>
      </w:r>
    </w:p>
    <w:p w14:paraId="2061CC7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2.急需物品配送时间不得超过两小时（特殊商品除外）。</w:t>
      </w:r>
    </w:p>
    <w:p w14:paraId="610A8B6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3.所有采购物品必须符合国家质量检测要求，不得以次充好，如发现不合格及假冒伪劣产品，中标方承担所有责任，甲方拒付所有款项。</w:t>
      </w:r>
    </w:p>
    <w:p w14:paraId="327F9F4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 w:firstLine="640" w:firstLineChars="200"/>
        <w:jc w:val="both"/>
        <w:textAlignment w:val="auto"/>
        <w:rPr>
          <w:rFonts w:hint="default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4.竞价成功后中标方根据医院的实际需求安排分批次送货。</w:t>
      </w:r>
    </w:p>
    <w:p w14:paraId="2642363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/>
        <w:jc w:val="both"/>
        <w:textAlignment w:val="auto"/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三、</w:t>
      </w:r>
      <w:r>
        <w:rPr>
          <w:rFonts w:hint="eastAsia" w:ascii="黑体" w:hAnsi="黑体" w:eastAsia="黑体" w:cs="黑体"/>
          <w:b w:val="0"/>
          <w:bCs/>
          <w:color w:val="auto"/>
          <w:spacing w:val="0"/>
          <w:position w:val="0"/>
          <w:sz w:val="32"/>
          <w:szCs w:val="32"/>
          <w:shd w:val="clear" w:color="auto" w:fill="auto"/>
        </w:rPr>
        <w:t>联系方式</w:t>
      </w:r>
    </w:p>
    <w:p w14:paraId="2DE03ADD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 xml:space="preserve">招 标 人 ：宁远县人民医院 </w:t>
      </w:r>
    </w:p>
    <w:p w14:paraId="60A5781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地    址 ：宁远县重华北路1号</w:t>
      </w:r>
    </w:p>
    <w:p w14:paraId="65FD740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default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联 系 人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秦斌</w:t>
      </w:r>
    </w:p>
    <w:p w14:paraId="6D15B24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default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电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</w:rPr>
        <w:t>话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 xml:space="preserve"> 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eastAsia="zh-CN"/>
        </w:rPr>
        <w:t>：</w:t>
      </w:r>
      <w:r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  <w:t>15807499345</w:t>
      </w:r>
      <w:bookmarkStart w:id="0" w:name="_GoBack"/>
      <w:bookmarkEnd w:id="0"/>
    </w:p>
    <w:p w14:paraId="12D7C70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6FEEAA4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248B643E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7AD6227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6E289B9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666B1852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79C211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085652B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37BA70C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6C030A45">
      <w:pPr>
        <w:pStyle w:val="5"/>
        <w:ind w:left="0" w:leftChars="0" w:firstLine="0" w:firstLineChars="0"/>
        <w:rPr>
          <w:rFonts w:ascii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附件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b/>
          <w:bCs/>
          <w:sz w:val="28"/>
          <w:szCs w:val="28"/>
        </w:rPr>
        <w:t>：</w:t>
      </w:r>
    </w:p>
    <w:p w14:paraId="505CE952">
      <w:pPr>
        <w:adjustRightInd w:val="0"/>
        <w:snapToGrid w:val="0"/>
        <w:spacing w:line="360" w:lineRule="auto"/>
        <w:jc w:val="center"/>
        <w:rPr>
          <w:rFonts w:ascii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湖南省政府采购供应商资格承诺函</w:t>
      </w:r>
    </w:p>
    <w:p w14:paraId="59C9CB81"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本公司独立承担民事责任、具有良好的商业信誉和健全的财务会计制度、依法缴纳税收和社会保障资金，在前三年的经营活动中无重大违法记录，未列入严重失信行为名单，符合政府采购供应商的基本资格要求。</w:t>
      </w:r>
    </w:p>
    <w:p w14:paraId="18E6E19B"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按照《 政府采购促进中小企业发展管理办法 》（ 财 库〔2020〕46 号），本公司企业规模为：大型 </w:t>
      </w:r>
      <w:r>
        <w:rPr>
          <w:rFonts w:hint="eastAsia" w:ascii="仿宋" w:hAnsi="仿宋" w:eastAsia="仿宋" w:cs="仿宋"/>
          <w:sz w:val="28"/>
          <w:szCs w:val="28"/>
        </w:rPr>
        <w:sym w:font="Wingdings" w:char="F0A8"/>
      </w:r>
      <w:r>
        <w:rPr>
          <w:rFonts w:hint="eastAsia" w:ascii="仿宋" w:hAnsi="仿宋" w:eastAsia="仿宋" w:cs="仿宋"/>
          <w:sz w:val="28"/>
          <w:szCs w:val="28"/>
        </w:rPr>
        <w:t xml:space="preserve">  中型 </w:t>
      </w:r>
      <w:r>
        <w:rPr>
          <w:rFonts w:hint="eastAsia" w:ascii="仿宋" w:hAnsi="仿宋" w:eastAsia="仿宋" w:cs="仿宋"/>
          <w:sz w:val="28"/>
          <w:szCs w:val="28"/>
        </w:rPr>
        <w:sym w:font="Wingdings" w:char="F0A8"/>
      </w:r>
      <w:r>
        <w:rPr>
          <w:rFonts w:hint="eastAsia" w:ascii="仿宋" w:hAnsi="仿宋" w:eastAsia="仿宋" w:cs="仿宋"/>
          <w:sz w:val="28"/>
          <w:szCs w:val="28"/>
        </w:rPr>
        <w:t xml:space="preserve"> 小型 </w:t>
      </w:r>
      <w:r>
        <w:rPr>
          <w:rFonts w:hint="eastAsia" w:ascii="仿宋" w:hAnsi="仿宋" w:eastAsia="仿宋" w:cs="仿宋"/>
          <w:sz w:val="28"/>
          <w:szCs w:val="28"/>
        </w:rPr>
        <w:sym w:font="Wingdings" w:char="F0A8"/>
      </w:r>
      <w:r>
        <w:rPr>
          <w:rFonts w:hint="eastAsia" w:ascii="仿宋" w:hAnsi="仿宋" w:eastAsia="仿宋" w:cs="仿宋"/>
          <w:sz w:val="28"/>
          <w:szCs w:val="28"/>
        </w:rPr>
        <w:t xml:space="preserve">  微型 </w:t>
      </w:r>
      <w:r>
        <w:rPr>
          <w:rFonts w:hint="eastAsia" w:ascii="仿宋" w:hAnsi="仿宋" w:eastAsia="仿宋" w:cs="仿宋"/>
          <w:sz w:val="28"/>
          <w:szCs w:val="28"/>
        </w:rPr>
        <w:sym w:font="Wingdings" w:char="F0A8"/>
      </w:r>
    </w:p>
    <w:p w14:paraId="5BA81021"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sym w:font="Wingdings" w:char="F0A8"/>
      </w:r>
      <w:r>
        <w:rPr>
          <w:rFonts w:hint="eastAsia" w:ascii="仿宋" w:hAnsi="仿宋" w:eastAsia="仿宋" w:cs="仿宋"/>
          <w:sz w:val="28"/>
          <w:szCs w:val="28"/>
        </w:rPr>
        <w:t>本公司自愿入驻湖南省政府采购电子卖场，遵守《湖南省政府采购电子卖场管理办法》（湘财购〔2019〕27 号），如违反承诺，同意金融机构将增信保证划缴国库（非电子卖场采购活动项目不需勾选）。</w:t>
      </w:r>
    </w:p>
    <w:p w14:paraId="094D2421">
      <w:pPr>
        <w:adjustRightInd w:val="0"/>
        <w:snapToGrid w:val="0"/>
        <w:spacing w:line="360" w:lineRule="auto"/>
        <w:rPr>
          <w:rFonts w:hint="eastAsia" w:ascii="仿宋" w:hAnsi="仿宋" w:eastAsia="仿宋" w:cs="仿宋"/>
          <w:sz w:val="28"/>
          <w:szCs w:val="28"/>
        </w:rPr>
      </w:pPr>
    </w:p>
    <w:p w14:paraId="4CB37F1C">
      <w:pPr>
        <w:adjustRightInd w:val="0"/>
        <w:snapToGrid w:val="0"/>
        <w:spacing w:line="360" w:lineRule="auto"/>
        <w:ind w:firstLine="4480" w:firstLineChars="16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公司（单位）名称（盖章）</w:t>
      </w:r>
    </w:p>
    <w:p w14:paraId="45D0F6E1">
      <w:pPr>
        <w:adjustRightInd w:val="0"/>
        <w:snapToGrid w:val="0"/>
        <w:spacing w:line="360" w:lineRule="auto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              年      月     日</w:t>
      </w:r>
    </w:p>
    <w:p w14:paraId="1289ED20">
      <w:pPr>
        <w:adjustRightInd w:val="0"/>
        <w:snapToGrid w:val="0"/>
        <w:spacing w:line="360" w:lineRule="auto"/>
        <w:ind w:left="402" w:firstLine="560" w:firstLineChars="200"/>
        <w:rPr>
          <w:rFonts w:hint="eastAsia" w:ascii="仿宋" w:hAnsi="仿宋" w:eastAsia="仿宋" w:cs="仿宋"/>
          <w:sz w:val="28"/>
          <w:szCs w:val="28"/>
        </w:rPr>
      </w:pPr>
    </w:p>
    <w:p w14:paraId="253B1ADC">
      <w:pPr>
        <w:adjustRightInd w:val="0"/>
        <w:snapToGrid w:val="0"/>
        <w:spacing w:line="360" w:lineRule="auto"/>
        <w:ind w:left="402"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机构代码、注册登记机构、日期、有效期、注册资本、地址、经济行业、经济性质</w:t>
      </w:r>
    </w:p>
    <w:p w14:paraId="31992021">
      <w:pPr>
        <w:adjustRightInd w:val="0"/>
        <w:snapToGrid w:val="0"/>
        <w:spacing w:line="360" w:lineRule="auto"/>
        <w:ind w:left="402" w:firstLine="560" w:firstLineChars="200"/>
        <w:rPr>
          <w:rFonts w:hint="eastAsia" w:ascii="仿宋" w:hAnsi="仿宋" w:eastAsia="仿宋" w:cs="仿宋"/>
          <w:sz w:val="28"/>
          <w:szCs w:val="28"/>
        </w:rPr>
      </w:pPr>
    </w:p>
    <w:p w14:paraId="49952092">
      <w:pPr>
        <w:adjustRightInd w:val="0"/>
        <w:snapToGrid w:val="0"/>
        <w:spacing w:line="360" w:lineRule="auto"/>
        <w:ind w:firstLine="1120" w:firstLineChars="4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法定代表人（负责人）姓名（签字）、身份证号、手机号：</w:t>
      </w:r>
    </w:p>
    <w:p w14:paraId="203DDF11">
      <w:pPr>
        <w:adjustRightInd w:val="0"/>
        <w:snapToGrid w:val="0"/>
        <w:spacing w:line="360" w:lineRule="auto"/>
        <w:ind w:firstLine="1120" w:firstLineChars="400"/>
        <w:rPr>
          <w:rFonts w:hint="eastAsia" w:ascii="仿宋" w:hAnsi="仿宋" w:eastAsia="仿宋" w:cs="仿宋"/>
          <w:sz w:val="28"/>
          <w:szCs w:val="28"/>
        </w:rPr>
      </w:pPr>
    </w:p>
    <w:p w14:paraId="2CDFBF61">
      <w:pPr>
        <w:adjustRightInd w:val="0"/>
        <w:snapToGrid w:val="0"/>
        <w:spacing w:line="360" w:lineRule="auto"/>
        <w:ind w:firstLine="1120" w:firstLineChars="400"/>
      </w:pPr>
      <w:r>
        <w:rPr>
          <w:rFonts w:hint="eastAsia" w:ascii="仿宋" w:hAnsi="仿宋" w:eastAsia="仿宋" w:cs="仿宋"/>
          <w:sz w:val="28"/>
          <w:szCs w:val="28"/>
        </w:rPr>
        <w:t>授权代表人姓名（签字）、身份证号、手机号：</w:t>
      </w:r>
    </w:p>
    <w:p w14:paraId="62A0B8D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 w:firstLine="640" w:firstLineChars="200"/>
        <w:jc w:val="both"/>
        <w:textAlignment w:val="auto"/>
        <w:rPr>
          <w:rFonts w:hint="eastAsia" w:ascii="仿宋" w:hAnsi="仿宋" w:eastAsia="仿宋" w:cs="仿宋"/>
          <w:color w:val="auto"/>
          <w:spacing w:val="0"/>
          <w:position w:val="0"/>
          <w:sz w:val="32"/>
          <w:szCs w:val="32"/>
          <w:shd w:val="clear" w:color="auto" w:fill="auto"/>
          <w:lang w:val="en-US" w:eastAsia="zh-CN"/>
        </w:rPr>
      </w:pPr>
    </w:p>
    <w:p w14:paraId="23743AD4"/>
    <w:p w14:paraId="575E2501"/>
    <w:p w14:paraId="7A919207"/>
    <w:p w14:paraId="70287A45"/>
    <w:p w14:paraId="43FC527A"/>
    <w:p w14:paraId="1644CC1F"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附件2：</w:t>
      </w:r>
    </w:p>
    <w:tbl>
      <w:tblPr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7"/>
        <w:gridCol w:w="696"/>
        <w:gridCol w:w="694"/>
        <w:gridCol w:w="1009"/>
        <w:gridCol w:w="1219"/>
        <w:gridCol w:w="2801"/>
      </w:tblGrid>
      <w:tr w14:paraId="30DC0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7C77F9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0"/>
                <w:szCs w:val="40"/>
                <w:u w:val="none"/>
                <w:bdr w:val="none" w:color="auto" w:sz="0" w:space="0"/>
                <w:lang w:val="en-US" w:eastAsia="zh-CN" w:bidi="ar"/>
              </w:rPr>
              <w:t>日杂用品采购价格明细</w:t>
            </w:r>
          </w:p>
        </w:tc>
      </w:tr>
      <w:tr w14:paraId="0BC802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0DEA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品名</w:t>
            </w:r>
          </w:p>
        </w:tc>
        <w:tc>
          <w:tcPr>
            <w:tcW w:w="77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7FE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单价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B90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数量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7D6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金额（元）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ADF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规格</w:t>
            </w:r>
          </w:p>
        </w:tc>
      </w:tr>
      <w:tr w14:paraId="6B070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D2FD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一次性水杯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BCC7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9B87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条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6C9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B70B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CBE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家乐畅饮170</w:t>
            </w:r>
          </w:p>
        </w:tc>
      </w:tr>
      <w:tr w14:paraId="4ABB12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60A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废液桶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876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4BC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FD48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FFF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1600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D3163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25L</w:t>
            </w:r>
          </w:p>
        </w:tc>
      </w:tr>
      <w:tr w14:paraId="1D0837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60C5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蚊香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F14B9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620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盒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8336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D820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843D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李字牌，九喜</w:t>
            </w:r>
          </w:p>
        </w:tc>
      </w:tr>
      <w:tr w14:paraId="76366F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34E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檀香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E93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C47F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盒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91C3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3C44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3054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李字牌，九喜</w:t>
            </w:r>
          </w:p>
        </w:tc>
      </w:tr>
      <w:tr w14:paraId="785E0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E036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擦手纸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FAAA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3.5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755D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包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2DA8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062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42000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D140C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小肥象</w:t>
            </w:r>
          </w:p>
        </w:tc>
      </w:tr>
      <w:tr w14:paraId="4C0164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B70B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抽纸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4AED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E0D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包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5DD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C90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10800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A2AA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心相印(三层150抽）</w:t>
            </w:r>
          </w:p>
        </w:tc>
      </w:tr>
      <w:tr w14:paraId="522E80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FC1D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中性笔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DC9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0.8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E933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A92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8598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9600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09E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得力，晨光，大容量</w:t>
            </w:r>
          </w:p>
        </w:tc>
      </w:tr>
      <w:tr w14:paraId="733F7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491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笔芯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E093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20D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3EE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9C6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8A0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4A584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C8B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液体胶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FBD8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1.8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838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41FFA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E2D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432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E1C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5EE3E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8DB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固体胶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252E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1.8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DE1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DECDC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5337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1080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B22A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783A81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FE7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圆珠笔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64F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0.45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CEFF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753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6544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C2D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3F268A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34A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订书机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A09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41530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台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AF5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8C07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2500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0FD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637590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DBB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厚层订书机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1F5D4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58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83C5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台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7739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E22B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1160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3455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6557C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5E3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档案盒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BED4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F49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3C7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241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254D6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678ED9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E6F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档案盒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A58F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E3B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129F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D14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227B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牛皮纸8cm</w:t>
            </w:r>
          </w:p>
        </w:tc>
      </w:tr>
      <w:tr w14:paraId="7278DF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FFBD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拉杆夹（大）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4C0C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2.5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24F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25D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4EBB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1250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AEC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772F3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F5B4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拉杆夹（中）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492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1.3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CC53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E350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F93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C3A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201D6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55CC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拉杆夹（小）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3621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0.9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C3D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7091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1BE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B1B8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15074E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2C9C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档案袋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46668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0.9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4D21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6B0EF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F34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F08E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4F3B51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DFA4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南孚电池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AAD4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4.3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1A15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对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0544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E9A7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21500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67A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南孚5号、7号</w:t>
            </w:r>
          </w:p>
        </w:tc>
      </w:tr>
      <w:tr w14:paraId="268F08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A55CD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南孚电池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21608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4.3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C494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对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F8FB8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2400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92BF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10320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0E70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南孚5号、7号</w:t>
            </w:r>
          </w:p>
        </w:tc>
      </w:tr>
      <w:tr w14:paraId="218694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A5AC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长尾夹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92F2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11.5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01FC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盒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6845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895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5750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0314A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4AA4E2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0335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白板笔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BC9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0.8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C5B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BF3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46B2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480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8606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57B62F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9BC9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浆糊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2372E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AF65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瓶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0317F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81C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EE1C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恭本，西湖</w:t>
            </w:r>
          </w:p>
        </w:tc>
      </w:tr>
      <w:tr w14:paraId="404F8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DBED0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印油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F7D8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9603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瓶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407E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F6B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1440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8CB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得力，印德美</w:t>
            </w:r>
          </w:p>
        </w:tc>
      </w:tr>
      <w:tr w14:paraId="333FF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74B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印台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7E7B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2CA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55C1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50C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491CE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光敏，晨光，红色、蓝色</w:t>
            </w:r>
          </w:p>
        </w:tc>
      </w:tr>
      <w:tr w14:paraId="693EDC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877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双头记号笔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0A2A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1.3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DEB1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DCEE4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ACB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7800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E9C1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得力，晨光，细支</w:t>
            </w:r>
          </w:p>
        </w:tc>
      </w:tr>
      <w:tr w14:paraId="374053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B85F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记号笔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9B45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02F7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支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4914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4E0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C5C2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得力，晨光</w:t>
            </w:r>
          </w:p>
        </w:tc>
      </w:tr>
      <w:tr w14:paraId="24F681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93FF4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剪刀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2BE5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949E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把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A805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BBF0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1814E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得力大纲剪刀</w:t>
            </w:r>
          </w:p>
        </w:tc>
      </w:tr>
      <w:tr w14:paraId="00B64F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540A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指甲剪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412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AAD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把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73C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F574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2000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DAE5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DF4D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7239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双面铜版纸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1818D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7A871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包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E6C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562F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BE3C1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D69C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4034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粘钩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125A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7B4A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个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B29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339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3884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0E67B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F961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医疗扎带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21D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38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04A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包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0683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600</w:t>
            </w:r>
          </w:p>
        </w:tc>
        <w:tc>
          <w:tcPr>
            <w:tcW w:w="6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F88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7200</w:t>
            </w:r>
          </w:p>
        </w:tc>
        <w:tc>
          <w:tcPr>
            <w:tcW w:w="1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478F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黄色医疗扎带4*250*100</w:t>
            </w:r>
          </w:p>
        </w:tc>
      </w:tr>
      <w:tr w14:paraId="3F2653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0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0CD66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合计</w:t>
            </w:r>
          </w:p>
        </w:tc>
        <w:tc>
          <w:tcPr>
            <w:tcW w:w="359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FDEB1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174262</w:t>
            </w:r>
          </w:p>
        </w:tc>
      </w:tr>
    </w:tbl>
    <w:p w14:paraId="2E77E826">
      <w:pP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 w14:paraId="44D918CF">
      <w:pP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 w14:paraId="476F1E8E">
      <w:pP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</w:p>
    <w:p w14:paraId="2CFC8823"/>
    <w:p w14:paraId="5B669145"/>
    <w:p w14:paraId="58D5210C"/>
    <w:p w14:paraId="765F17CA">
      <w:pPr>
        <w:rPr>
          <w:b/>
          <w:bCs/>
        </w:rPr>
      </w:pPr>
    </w:p>
    <w:p w14:paraId="5CB8B94D"/>
    <w:sectPr>
      <w:pgSz w:w="11906" w:h="16838"/>
      <w:pgMar w:top="1440" w:right="1593" w:bottom="1440" w:left="1593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5B37E4"/>
    <w:rsid w:val="1F5B3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sz w:val="21"/>
      <w:szCs w:val="2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qFormat/>
    <w:uiPriority w:val="99"/>
    <w:pPr>
      <w:widowControl/>
      <w:ind w:firstLine="420"/>
      <w:jc w:val="left"/>
    </w:pPr>
    <w:rPr>
      <w:kern w:val="0"/>
      <w:sz w:val="20"/>
      <w:szCs w:val="20"/>
    </w:rPr>
  </w:style>
  <w:style w:type="paragraph" w:customStyle="1" w:styleId="3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Times New Roman" w:eastAsia="黑体" w:cs="黑体"/>
      <w:kern w:val="0"/>
      <w:sz w:val="20"/>
      <w:szCs w:val="20"/>
      <w:lang w:val="en-US" w:eastAsia="zh-CN" w:bidi="ar-SA"/>
    </w:rPr>
  </w:style>
  <w:style w:type="paragraph" w:styleId="4">
    <w:name w:val="Body Text Indent"/>
    <w:basedOn w:val="1"/>
    <w:next w:val="5"/>
    <w:qFormat/>
    <w:uiPriority w:val="99"/>
    <w:pPr>
      <w:spacing w:after="120"/>
      <w:ind w:left="420" w:leftChars="200"/>
    </w:pPr>
  </w:style>
  <w:style w:type="paragraph" w:styleId="5">
    <w:name w:val="Body Text First Indent 2"/>
    <w:basedOn w:val="4"/>
    <w:next w:val="2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2025-04-14T09:49:00Z</dcterms:created>
  <dc:creator>希望</dc:creator>
  <cp:lastModifiedBy>希望</cp:lastModifiedBy>
  <dcterms:modified xsi:type="dcterms:W3CDTF">2025-04-14T09:52:09Z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27ACA6C86A1A454B8FB19D1BA011E2B5_11</vt:lpwstr>
  </property>
  <property fmtid="{D5CDD505-2E9C-101B-9397-08002B2CF9AE}" pid="4" name="KSOTemplateDocerSaveRecord">
    <vt:lpwstr>eyJoZGlkIjoiMDQwZjM2OWU0YmY2MGY1YzdlMWFmMDAyNmNhNTc2YWMiLCJ1c2VySWQiOiI3OTgxOTkyMzMifQ==</vt:lpwstr>
  </property>
</Properties>
</file>