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3D7725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 xml:space="preserve"> 宁远县中医医院救护车维修项目</w:t>
      </w:r>
    </w:p>
    <w:p w14:paraId="77733219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竞价公告</w:t>
      </w:r>
    </w:p>
    <w:p w14:paraId="5CA9F7ED">
      <w:pPr>
        <w:rPr>
          <w:rFonts w:hint="eastAsia"/>
          <w:lang w:val="en-US" w:eastAsia="zh-CN"/>
        </w:rPr>
      </w:pPr>
    </w:p>
    <w:p w14:paraId="4F51826C">
      <w:p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一、项目基本信息</w:t>
      </w:r>
    </w:p>
    <w:p w14:paraId="2B923261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1.项目名称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：星通牌救护车维修项目</w:t>
      </w:r>
    </w:p>
    <w:p w14:paraId="44A0207B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2.采购方式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：竞价采购</w:t>
      </w:r>
    </w:p>
    <w:p w14:paraId="4F618625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3.预算金额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：人民币32060元（大写：叁万贰仟零陆拾圆整），详细费用构成见本公告附件《维修预算单》。供应商可在政采云平台本项目详情页面进行下载查看。</w:t>
      </w:r>
    </w:p>
    <w:p w14:paraId="7846A138">
      <w:p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5.采购需求：</w:t>
      </w:r>
    </w:p>
    <w:p w14:paraId="7C3D0073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（1）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车辆详情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：品牌为星通牌，车架号LJXCMDJD7JT103542，车牌号码湘MGK120</w:t>
      </w:r>
    </w:p>
    <w:p w14:paraId="6CFFF78A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（2）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故障详情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：发动机拉缸，车辆零部件已拆，当前停放于宁远县铭达修理厂。</w:t>
      </w:r>
    </w:p>
    <w:p w14:paraId="28255907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（3）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维修内容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：更换原厂全新发动机及其他零部件（具体明细见《维修预算单》）。维修需严格遵循车辆生产厂家维修手册规定。</w:t>
      </w:r>
    </w:p>
    <w:p w14:paraId="073E4A19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（4）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维修要求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：更换的发动机必须为原厂正品，可查询全国联保，有合格证及使用说明书。维修完成后，需依据车辆生产厂家的检测标准，对车辆进行全面检测调试，保证车辆各项技术指标符合出厂标准及安全行驶要求。</w:t>
      </w:r>
    </w:p>
    <w:p w14:paraId="043E1354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CB55F73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86F1D5B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（5）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维修期限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：自合同签订之日起，中标方需在10个工作日内完成车辆的维修、组装及调试工作，并将车辆运送至采购人指定地点。若维修工期延误，没延误一天按维修总金额的4%支付违约金。</w:t>
      </w:r>
    </w:p>
    <w:p w14:paraId="1A3C5649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（6）质保承诺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：发动机质保则根据全国联保期限为准，其余配件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需提供不少于12个月或20000公里（以先到者为准）的维修质量保证期。在质保期内，若因维修质量问题或更换的零部件质量问题导致车辆出现故障，由中标方免费进行修复。由此产生的一切费用，均由中标方承担。</w:t>
      </w:r>
    </w:p>
    <w:p w14:paraId="3D0FE166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（7）费用说明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：本次维修采用包干价形式，报价涵盖车辆维修所需的零部件采购、人工服务、车辆托运及组装、调试、检测、税费等完成本项目维修工作的一切费用。</w:t>
      </w:r>
    </w:p>
    <w:p w14:paraId="21504B67"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二、申请人资格要求</w:t>
      </w:r>
    </w:p>
    <w:p w14:paraId="4200D84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right="0"/>
        <w:jc w:val="both"/>
        <w:textAlignment w:val="auto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（一）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基本资格条件：</w:t>
      </w:r>
      <w:r>
        <w:rPr>
          <w:rFonts w:hint="eastAsia" w:ascii="仿宋" w:hAnsi="仿宋" w:eastAsia="仿宋" w:cs="仿宋"/>
          <w:sz w:val="32"/>
          <w:szCs w:val="32"/>
        </w:rPr>
        <w:t>符合《中华人民共和国政府采购法》第二十二条规定：</w:t>
      </w:r>
    </w:p>
    <w:p w14:paraId="173B906F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1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.</w:t>
      </w:r>
      <w:r>
        <w:rPr>
          <w:rFonts w:hint="eastAsia" w:ascii="仿宋" w:hAnsi="仿宋" w:eastAsia="仿宋" w:cs="仿宋"/>
          <w:sz w:val="32"/>
          <w:szCs w:val="32"/>
        </w:rPr>
        <w:t>具有独立承担民事责任的能力；</w:t>
      </w:r>
    </w:p>
    <w:p w14:paraId="71C67B0A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2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.</w:t>
      </w:r>
      <w:r>
        <w:rPr>
          <w:rFonts w:hint="eastAsia" w:ascii="仿宋" w:hAnsi="仿宋" w:eastAsia="仿宋" w:cs="仿宋"/>
          <w:sz w:val="32"/>
          <w:szCs w:val="32"/>
        </w:rPr>
        <w:t>具有良好的商业信誉和健全的财务会计制度；</w:t>
      </w:r>
    </w:p>
    <w:p w14:paraId="7545B39B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3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.</w:t>
      </w:r>
      <w:r>
        <w:rPr>
          <w:rFonts w:hint="eastAsia" w:ascii="仿宋" w:hAnsi="仿宋" w:eastAsia="仿宋" w:cs="仿宋"/>
          <w:sz w:val="32"/>
          <w:szCs w:val="32"/>
        </w:rPr>
        <w:t>具有履行合同所必需的设备和专业技术能力；</w:t>
      </w:r>
    </w:p>
    <w:p w14:paraId="5AC9BBF6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4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.</w:t>
      </w:r>
      <w:r>
        <w:rPr>
          <w:rFonts w:hint="eastAsia" w:ascii="仿宋" w:hAnsi="仿宋" w:eastAsia="仿宋" w:cs="仿宋"/>
          <w:sz w:val="32"/>
          <w:szCs w:val="32"/>
        </w:rPr>
        <w:t>有依法缴纳税收和社会保障资金的良好记录；</w:t>
      </w:r>
    </w:p>
    <w:p w14:paraId="54FC3E38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5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.</w:t>
      </w:r>
      <w:r>
        <w:rPr>
          <w:rFonts w:hint="eastAsia" w:ascii="仿宋" w:hAnsi="仿宋" w:eastAsia="仿宋" w:cs="仿宋"/>
          <w:sz w:val="32"/>
          <w:szCs w:val="32"/>
        </w:rPr>
        <w:t>参加政府采购活动前三年内，在经营活动中没有重大违法记录；</w:t>
      </w:r>
    </w:p>
    <w:p w14:paraId="65E86229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6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.</w:t>
      </w:r>
      <w:r>
        <w:rPr>
          <w:rFonts w:hint="eastAsia" w:ascii="仿宋" w:hAnsi="仿宋" w:eastAsia="仿宋" w:cs="仿宋"/>
          <w:sz w:val="32"/>
          <w:szCs w:val="32"/>
        </w:rPr>
        <w:t>法律、行政法规规定的其他条件。</w:t>
      </w:r>
    </w:p>
    <w:p w14:paraId="0A4FBED9">
      <w:pPr>
        <w:keepNext/>
        <w:keepLines/>
        <w:pageBreakBefore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ascii="仿宋" w:hAnsi="仿宋" w:eastAsia="仿宋"/>
          <w:sz w:val="24"/>
          <w:szCs w:val="24"/>
        </w:rPr>
      </w:pPr>
      <w:r>
        <w:rPr>
          <w:rFonts w:hint="eastAsia" w:ascii="宋体" w:hAnsi="宋体" w:cs="宋体"/>
          <w:b/>
          <w:bCs/>
          <w:sz w:val="24"/>
          <w:szCs w:val="24"/>
        </w:rPr>
        <w:t>说明：供应商凭《湖南省政府采购供应商资格承诺函》（格式见附件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1</w:t>
      </w:r>
      <w:r>
        <w:rPr>
          <w:rFonts w:hint="eastAsia" w:ascii="宋体" w:hAnsi="宋体" w:cs="宋体"/>
          <w:b/>
          <w:bCs/>
          <w:sz w:val="24"/>
          <w:szCs w:val="24"/>
        </w:rPr>
        <w:t>）响应资格条件，无须提供财务状况、缴纳税收和社会保障资金等资格证明材料。</w:t>
      </w:r>
    </w:p>
    <w:p w14:paraId="0D3B091F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（二）特定资格</w:t>
      </w:r>
      <w:r>
        <w:rPr>
          <w:rFonts w:hint="eastAsia"/>
          <w:sz w:val="32"/>
          <w:szCs w:val="32"/>
          <w:lang w:val="en-US" w:eastAsia="zh-CN"/>
        </w:rPr>
        <w:t>：</w:t>
      </w:r>
    </w:p>
    <w:p w14:paraId="2AC65986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1.持有有效的机动车维修经营许可证，且经营范围明确包含客车（或救护车对应类型车辆）的发动机维修、总成修理等相关项目。</w:t>
      </w:r>
    </w:p>
    <w:p w14:paraId="769BAD89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2.具备二类及以上汽车维修资质，拥有专业的维修技术人员团队，技术人员需具备相应的职业资格证书，同时配备与维修业务相适应的维修设备，如发动机拆解及组装工具、车辆检测诊断设备等。</w:t>
      </w:r>
    </w:p>
    <w:p w14:paraId="3AFBCCC2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2.具备良好的售后服务能力，拥有完善的售后服务体系，包括售后服务的响应时间承诺、故障解决流程等。</w:t>
      </w:r>
    </w:p>
    <w:p w14:paraId="28656BD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right="0"/>
        <w:jc w:val="both"/>
        <w:textAlignment w:val="auto"/>
        <w:rPr>
          <w:rFonts w:hint="eastAsia" w:ascii="黑体" w:hAnsi="黑体" w:eastAsia="黑体" w:cs="黑体"/>
          <w:b/>
          <w:bCs w:val="0"/>
          <w:color w:val="auto"/>
          <w:spacing w:val="0"/>
          <w:position w:val="0"/>
          <w:sz w:val="32"/>
          <w:szCs w:val="32"/>
          <w:shd w:val="clear" w:color="auto" w:fill="auto"/>
        </w:rPr>
      </w:pPr>
      <w:r>
        <w:rPr>
          <w:rFonts w:hint="eastAsia" w:ascii="黑体" w:hAnsi="黑体" w:eastAsia="黑体" w:cs="黑体"/>
          <w:b/>
          <w:bCs w:val="0"/>
          <w:color w:val="auto"/>
          <w:spacing w:val="0"/>
          <w:position w:val="0"/>
          <w:sz w:val="32"/>
          <w:szCs w:val="32"/>
          <w:shd w:val="clear" w:color="auto" w:fill="auto"/>
          <w:lang w:val="en-US" w:eastAsia="zh-CN"/>
        </w:rPr>
        <w:t>三、</w:t>
      </w:r>
      <w:r>
        <w:rPr>
          <w:rFonts w:hint="eastAsia" w:ascii="黑体" w:hAnsi="黑体" w:eastAsia="黑体" w:cs="黑体"/>
          <w:b/>
          <w:bCs w:val="0"/>
          <w:color w:val="auto"/>
          <w:spacing w:val="0"/>
          <w:position w:val="0"/>
          <w:sz w:val="32"/>
          <w:szCs w:val="32"/>
          <w:shd w:val="clear" w:color="auto" w:fill="auto"/>
        </w:rPr>
        <w:t>联系方式</w:t>
      </w:r>
    </w:p>
    <w:p w14:paraId="1B0EB92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right="0"/>
        <w:jc w:val="both"/>
        <w:textAlignment w:val="auto"/>
        <w:rPr>
          <w:rFonts w:hint="eastAsia" w:ascii="仿宋" w:hAnsi="仿宋" w:eastAsia="仿宋" w:cs="仿宋"/>
          <w:color w:val="auto"/>
          <w:spacing w:val="0"/>
          <w:position w:val="0"/>
          <w:sz w:val="32"/>
          <w:szCs w:val="32"/>
          <w:shd w:val="clear" w:color="auto" w:fill="auto"/>
          <w:lang w:eastAsia="zh-CN"/>
        </w:rPr>
      </w:pPr>
      <w:r>
        <w:rPr>
          <w:rFonts w:hint="eastAsia" w:ascii="仿宋" w:hAnsi="仿宋" w:eastAsia="仿宋" w:cs="仿宋"/>
          <w:color w:val="auto"/>
          <w:spacing w:val="0"/>
          <w:position w:val="0"/>
          <w:sz w:val="32"/>
          <w:szCs w:val="32"/>
          <w:shd w:val="clear" w:color="auto" w:fill="auto"/>
        </w:rPr>
        <w:t>招 标 人 ：宁远县</w:t>
      </w:r>
      <w:r>
        <w:rPr>
          <w:rFonts w:hint="eastAsia" w:ascii="仿宋" w:hAnsi="仿宋" w:eastAsia="仿宋" w:cs="仿宋"/>
          <w:color w:val="auto"/>
          <w:spacing w:val="0"/>
          <w:position w:val="0"/>
          <w:sz w:val="32"/>
          <w:szCs w:val="32"/>
          <w:shd w:val="clear" w:color="auto" w:fill="auto"/>
          <w:lang w:eastAsia="zh-CN"/>
        </w:rPr>
        <w:t>中医</w:t>
      </w:r>
      <w:r>
        <w:rPr>
          <w:rFonts w:hint="eastAsia" w:ascii="仿宋" w:hAnsi="仿宋" w:eastAsia="仿宋" w:cs="仿宋"/>
          <w:color w:val="auto"/>
          <w:spacing w:val="0"/>
          <w:position w:val="0"/>
          <w:sz w:val="32"/>
          <w:szCs w:val="32"/>
          <w:shd w:val="clear" w:color="auto" w:fill="auto"/>
        </w:rPr>
        <w:t>医院</w:t>
      </w:r>
    </w:p>
    <w:p w14:paraId="4ACDD1B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right="0"/>
        <w:jc w:val="both"/>
        <w:textAlignment w:val="auto"/>
        <w:rPr>
          <w:rFonts w:hint="eastAsia" w:ascii="仿宋" w:hAnsi="仿宋" w:eastAsia="仿宋" w:cs="仿宋"/>
          <w:color w:val="auto"/>
          <w:spacing w:val="0"/>
          <w:position w:val="0"/>
          <w:sz w:val="32"/>
          <w:szCs w:val="32"/>
          <w:shd w:val="clear" w:color="auto" w:fill="auto"/>
          <w:lang w:eastAsia="zh-CN"/>
        </w:rPr>
      </w:pPr>
      <w:r>
        <w:rPr>
          <w:rFonts w:hint="eastAsia" w:ascii="仿宋" w:hAnsi="仿宋" w:eastAsia="仿宋" w:cs="仿宋"/>
          <w:color w:val="auto"/>
          <w:spacing w:val="0"/>
          <w:position w:val="0"/>
          <w:sz w:val="32"/>
          <w:szCs w:val="32"/>
          <w:shd w:val="clear" w:color="auto" w:fill="auto"/>
        </w:rPr>
        <w:t>地    址 ：宁远县</w:t>
      </w:r>
      <w:r>
        <w:rPr>
          <w:rFonts w:hint="eastAsia" w:ascii="仿宋" w:hAnsi="仿宋" w:eastAsia="仿宋" w:cs="仿宋"/>
          <w:color w:val="auto"/>
          <w:spacing w:val="0"/>
          <w:position w:val="0"/>
          <w:sz w:val="32"/>
          <w:szCs w:val="32"/>
          <w:shd w:val="clear" w:color="auto" w:fill="auto"/>
          <w:lang w:eastAsia="zh-CN"/>
        </w:rPr>
        <w:t>九嶷大道与安康路交汇处</w:t>
      </w:r>
    </w:p>
    <w:p w14:paraId="7BCA176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right="0"/>
        <w:jc w:val="both"/>
        <w:textAlignment w:val="auto"/>
        <w:rPr>
          <w:rFonts w:hint="default" w:ascii="仿宋" w:hAnsi="仿宋" w:eastAsia="仿宋" w:cs="仿宋"/>
          <w:color w:val="auto"/>
          <w:spacing w:val="0"/>
          <w:position w:val="0"/>
          <w:sz w:val="32"/>
          <w:szCs w:val="32"/>
          <w:shd w:val="clear" w:color="auto" w:fill="auto"/>
          <w:lang w:val="en-US"/>
        </w:rPr>
      </w:pPr>
      <w:r>
        <w:rPr>
          <w:rFonts w:hint="eastAsia" w:ascii="仿宋" w:hAnsi="仿宋" w:eastAsia="仿宋" w:cs="仿宋"/>
          <w:color w:val="auto"/>
          <w:spacing w:val="0"/>
          <w:position w:val="0"/>
          <w:sz w:val="32"/>
          <w:szCs w:val="32"/>
          <w:shd w:val="clear" w:color="auto" w:fill="auto"/>
        </w:rPr>
        <w:t>联 系 人</w:t>
      </w:r>
      <w:r>
        <w:rPr>
          <w:rFonts w:hint="eastAsia" w:ascii="仿宋" w:hAnsi="仿宋" w:eastAsia="仿宋" w:cs="仿宋"/>
          <w:color w:val="auto"/>
          <w:spacing w:val="0"/>
          <w:position w:val="0"/>
          <w:sz w:val="32"/>
          <w:szCs w:val="32"/>
          <w:shd w:val="clear" w:color="auto" w:fill="auto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auto"/>
          <w:spacing w:val="0"/>
          <w:position w:val="0"/>
          <w:sz w:val="32"/>
          <w:szCs w:val="32"/>
          <w:shd w:val="clear" w:color="auto" w:fill="auto"/>
        </w:rPr>
        <w:t>：</w:t>
      </w:r>
      <w:r>
        <w:rPr>
          <w:rFonts w:hint="eastAsia" w:ascii="仿宋" w:hAnsi="仿宋" w:eastAsia="仿宋" w:cs="仿宋"/>
          <w:color w:val="auto"/>
          <w:spacing w:val="0"/>
          <w:position w:val="0"/>
          <w:sz w:val="32"/>
          <w:szCs w:val="32"/>
          <w:shd w:val="clear" w:color="auto" w:fill="auto"/>
          <w:lang w:val="en-US" w:eastAsia="zh-CN"/>
        </w:rPr>
        <w:t>陈涛</w:t>
      </w:r>
    </w:p>
    <w:p w14:paraId="3A42DF5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right="0"/>
        <w:jc w:val="both"/>
        <w:textAlignment w:val="auto"/>
        <w:rPr>
          <w:rFonts w:hint="default" w:ascii="仿宋" w:hAnsi="仿宋" w:eastAsia="仿宋" w:cs="仿宋"/>
          <w:color w:val="auto"/>
          <w:spacing w:val="0"/>
          <w:position w:val="0"/>
          <w:sz w:val="32"/>
          <w:szCs w:val="32"/>
          <w:shd w:val="clear" w:color="auto" w:fill="auto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0"/>
          <w:position w:val="0"/>
          <w:sz w:val="32"/>
          <w:szCs w:val="32"/>
          <w:shd w:val="clear" w:color="auto" w:fill="auto"/>
        </w:rPr>
        <w:t>电</w:t>
      </w:r>
      <w:r>
        <w:rPr>
          <w:rFonts w:hint="eastAsia" w:ascii="仿宋" w:hAnsi="仿宋" w:eastAsia="仿宋" w:cs="仿宋"/>
          <w:color w:val="auto"/>
          <w:spacing w:val="0"/>
          <w:position w:val="0"/>
          <w:sz w:val="32"/>
          <w:szCs w:val="32"/>
          <w:shd w:val="clear" w:color="auto" w:fill="auto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color w:val="auto"/>
          <w:spacing w:val="0"/>
          <w:position w:val="0"/>
          <w:sz w:val="32"/>
          <w:szCs w:val="32"/>
          <w:shd w:val="clear" w:color="auto" w:fill="auto"/>
        </w:rPr>
        <w:t>话</w:t>
      </w:r>
      <w:r>
        <w:rPr>
          <w:rFonts w:hint="eastAsia" w:ascii="仿宋" w:hAnsi="仿宋" w:eastAsia="仿宋" w:cs="仿宋"/>
          <w:color w:val="auto"/>
          <w:spacing w:val="0"/>
          <w:position w:val="0"/>
          <w:sz w:val="32"/>
          <w:szCs w:val="32"/>
          <w:shd w:val="clear" w:color="auto" w:fill="auto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auto"/>
          <w:spacing w:val="0"/>
          <w:position w:val="0"/>
          <w:sz w:val="32"/>
          <w:szCs w:val="32"/>
          <w:shd w:val="clear" w:color="auto" w:fill="auto"/>
          <w:lang w:eastAsia="zh-CN"/>
        </w:rPr>
        <w:t>：</w:t>
      </w:r>
      <w:r>
        <w:rPr>
          <w:rFonts w:hint="eastAsia" w:ascii="仿宋" w:hAnsi="仿宋" w:eastAsia="仿宋" w:cs="仿宋"/>
          <w:color w:val="auto"/>
          <w:spacing w:val="0"/>
          <w:position w:val="0"/>
          <w:sz w:val="32"/>
          <w:szCs w:val="32"/>
          <w:shd w:val="clear" w:color="auto" w:fill="auto"/>
          <w:lang w:val="en-US" w:eastAsia="zh-CN"/>
        </w:rPr>
        <w:t>17763657776</w:t>
      </w:r>
    </w:p>
    <w:p w14:paraId="7A8E4166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6DA88F6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B4E9563">
      <w:pPr>
        <w:jc w:val="righ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宁远县中医医院</w:t>
      </w:r>
    </w:p>
    <w:p w14:paraId="673A9ABF">
      <w:pPr>
        <w:jc w:val="righ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2025年2月12日</w:t>
      </w:r>
    </w:p>
    <w:p w14:paraId="2271A3CC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1205F4D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2AFF1DF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F750D5A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F2C4746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7A24D1D">
      <w:pPr>
        <w:pStyle w:val="5"/>
        <w:ind w:left="0" w:leftChars="0" w:firstLine="0" w:firstLineChars="0"/>
        <w:rPr>
          <w:rFonts w:ascii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附件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1</w:t>
      </w:r>
      <w:r>
        <w:rPr>
          <w:rFonts w:hint="eastAsia" w:ascii="宋体" w:hAnsi="宋体" w:cs="宋体"/>
          <w:b/>
          <w:bCs/>
          <w:sz w:val="28"/>
          <w:szCs w:val="28"/>
        </w:rPr>
        <w:t>：</w:t>
      </w:r>
    </w:p>
    <w:p w14:paraId="44ABE894">
      <w:pPr>
        <w:adjustRightInd w:val="0"/>
        <w:snapToGrid w:val="0"/>
        <w:spacing w:line="360" w:lineRule="auto"/>
        <w:jc w:val="center"/>
        <w:rPr>
          <w:rFonts w:ascii="宋体"/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sz w:val="32"/>
          <w:szCs w:val="32"/>
        </w:rPr>
        <w:t>湖南省政府采购供应商资格承诺函</w:t>
      </w:r>
    </w:p>
    <w:p w14:paraId="477F791D">
      <w:pPr>
        <w:adjustRightInd w:val="0"/>
        <w:snapToGrid w:val="0"/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本公司独立承担民事责任、具有良好的商业信誉和健全的财务会计制度、依法缴纳税收和社会保障资金，在前三年的经营活动中无重大违法记录，未列入严重失信行为名单，符合政府采购供应商的基本资格要求。</w:t>
      </w:r>
    </w:p>
    <w:p w14:paraId="136C1E68">
      <w:pPr>
        <w:adjustRightInd w:val="0"/>
        <w:snapToGrid w:val="0"/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按照《 政府采购促进中小企业发展管理办法 》（ 财 库〔2020〕46 号），本公司企业规模为：大型 </w:t>
      </w:r>
      <w:r>
        <w:rPr>
          <w:rFonts w:hint="eastAsia" w:ascii="仿宋" w:hAnsi="仿宋" w:eastAsia="仿宋" w:cs="仿宋"/>
          <w:sz w:val="28"/>
          <w:szCs w:val="28"/>
        </w:rPr>
        <w:sym w:font="Wingdings" w:char="F0A8"/>
      </w:r>
      <w:r>
        <w:rPr>
          <w:rFonts w:hint="eastAsia" w:ascii="仿宋" w:hAnsi="仿宋" w:eastAsia="仿宋" w:cs="仿宋"/>
          <w:sz w:val="28"/>
          <w:szCs w:val="28"/>
        </w:rPr>
        <w:t xml:space="preserve">  中型 </w:t>
      </w:r>
      <w:r>
        <w:rPr>
          <w:rFonts w:hint="eastAsia" w:ascii="仿宋" w:hAnsi="仿宋" w:eastAsia="仿宋" w:cs="仿宋"/>
          <w:sz w:val="28"/>
          <w:szCs w:val="28"/>
        </w:rPr>
        <w:sym w:font="Wingdings" w:char="F0A8"/>
      </w:r>
      <w:r>
        <w:rPr>
          <w:rFonts w:hint="eastAsia" w:ascii="仿宋" w:hAnsi="仿宋" w:eastAsia="仿宋" w:cs="仿宋"/>
          <w:sz w:val="28"/>
          <w:szCs w:val="28"/>
        </w:rPr>
        <w:t xml:space="preserve"> 小型 </w:t>
      </w:r>
      <w:r>
        <w:rPr>
          <w:rFonts w:hint="eastAsia" w:ascii="仿宋" w:hAnsi="仿宋" w:eastAsia="仿宋" w:cs="仿宋"/>
          <w:sz w:val="28"/>
          <w:szCs w:val="28"/>
        </w:rPr>
        <w:sym w:font="Wingdings" w:char="F0A8"/>
      </w:r>
      <w:r>
        <w:rPr>
          <w:rFonts w:hint="eastAsia" w:ascii="仿宋" w:hAnsi="仿宋" w:eastAsia="仿宋" w:cs="仿宋"/>
          <w:sz w:val="28"/>
          <w:szCs w:val="28"/>
        </w:rPr>
        <w:t xml:space="preserve">  微型 </w:t>
      </w:r>
      <w:r>
        <w:rPr>
          <w:rFonts w:hint="eastAsia" w:ascii="仿宋" w:hAnsi="仿宋" w:eastAsia="仿宋" w:cs="仿宋"/>
          <w:sz w:val="28"/>
          <w:szCs w:val="28"/>
        </w:rPr>
        <w:sym w:font="Wingdings" w:char="F0A8"/>
      </w:r>
    </w:p>
    <w:p w14:paraId="6A9AAE36">
      <w:pPr>
        <w:adjustRightInd w:val="0"/>
        <w:snapToGrid w:val="0"/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sym w:font="Wingdings" w:char="F0A8"/>
      </w:r>
      <w:r>
        <w:rPr>
          <w:rFonts w:hint="eastAsia" w:ascii="仿宋" w:hAnsi="仿宋" w:eastAsia="仿宋" w:cs="仿宋"/>
          <w:sz w:val="28"/>
          <w:szCs w:val="28"/>
        </w:rPr>
        <w:t>本公司自愿入驻湖南省政府采购电子卖场，遵守《湖南省政府采购电子卖场管理办法》（湘财购〔2019〕27 号），如违反承诺，同意金融机构将增信保证划缴国库（非电子卖场采购活动项目不需勾选）。</w:t>
      </w:r>
    </w:p>
    <w:p w14:paraId="7DF233B5"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8"/>
          <w:szCs w:val="28"/>
        </w:rPr>
      </w:pPr>
    </w:p>
    <w:p w14:paraId="5B00A2F4">
      <w:pPr>
        <w:adjustRightInd w:val="0"/>
        <w:snapToGrid w:val="0"/>
        <w:spacing w:line="360" w:lineRule="auto"/>
        <w:ind w:firstLine="4480" w:firstLineChars="16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公司（单位）名称（盖章）</w:t>
      </w:r>
    </w:p>
    <w:p w14:paraId="5670B062">
      <w:pPr>
        <w:adjustRightInd w:val="0"/>
        <w:snapToGrid w:val="0"/>
        <w:spacing w:line="360" w:lineRule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                                 年      月     日</w:t>
      </w:r>
    </w:p>
    <w:p w14:paraId="60F16340">
      <w:pPr>
        <w:adjustRightInd w:val="0"/>
        <w:snapToGrid w:val="0"/>
        <w:spacing w:line="360" w:lineRule="auto"/>
        <w:ind w:left="402" w:firstLine="560" w:firstLineChars="200"/>
        <w:rPr>
          <w:rFonts w:hint="eastAsia" w:ascii="仿宋" w:hAnsi="仿宋" w:eastAsia="仿宋" w:cs="仿宋"/>
          <w:sz w:val="28"/>
          <w:szCs w:val="28"/>
        </w:rPr>
      </w:pPr>
    </w:p>
    <w:p w14:paraId="09D38BF6">
      <w:pPr>
        <w:adjustRightInd w:val="0"/>
        <w:snapToGrid w:val="0"/>
        <w:spacing w:line="360" w:lineRule="auto"/>
        <w:ind w:left="402"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机构代码、注册登记机构、日期、有效期、注册资本、地址、经济行业、经济性质</w:t>
      </w:r>
    </w:p>
    <w:p w14:paraId="398B76F3"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8"/>
          <w:szCs w:val="28"/>
        </w:rPr>
      </w:pPr>
    </w:p>
    <w:p w14:paraId="6BB2D18C">
      <w:pPr>
        <w:adjustRightInd w:val="0"/>
        <w:snapToGrid w:val="0"/>
        <w:spacing w:line="360" w:lineRule="auto"/>
        <w:ind w:left="402"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法定代表人（负责人）姓名（签字）、身份证号、手机号：</w:t>
      </w:r>
    </w:p>
    <w:p w14:paraId="3EDF3D11">
      <w:pPr>
        <w:adjustRightInd w:val="0"/>
        <w:snapToGrid w:val="0"/>
        <w:spacing w:line="360" w:lineRule="auto"/>
        <w:ind w:left="402" w:firstLine="560" w:firstLineChars="200"/>
        <w:rPr>
          <w:rFonts w:hint="eastAsia" w:ascii="仿宋" w:hAnsi="仿宋" w:eastAsia="仿宋" w:cs="仿宋"/>
          <w:sz w:val="28"/>
          <w:szCs w:val="28"/>
        </w:rPr>
      </w:pPr>
    </w:p>
    <w:p w14:paraId="5490ED0A">
      <w:pPr>
        <w:adjustRightInd w:val="0"/>
        <w:snapToGrid w:val="0"/>
        <w:spacing w:line="360" w:lineRule="auto"/>
        <w:ind w:left="402" w:firstLine="560" w:firstLineChars="200"/>
        <w:rPr>
          <w:rFonts w:hint="eastAsia" w:ascii="仿宋" w:hAnsi="仿宋" w:eastAsia="仿宋" w:cs="仿宋"/>
          <w:color w:val="auto"/>
          <w:spacing w:val="0"/>
          <w:position w:val="0"/>
          <w:sz w:val="32"/>
          <w:szCs w:val="32"/>
          <w:shd w:val="clear" w:color="auto" w:fill="auto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授权代表人姓名（签字）、身份证号、手机号：</w:t>
      </w:r>
    </w:p>
    <w:p w14:paraId="43E863AB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6690" cy="7326630"/>
            <wp:effectExtent l="0" t="0" r="10160" b="7620"/>
            <wp:docPr id="1" name="图片 1" descr="6154ff74583669ad0ac3da3b0c243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154ff74583669ad0ac3da3b0c243b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2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C90B2">
      <w:pPr>
        <w:rPr>
          <w:rFonts w:hint="default" w:eastAsiaTheme="minorEastAsia"/>
          <w:lang w:val="en-US" w:eastAsia="zh-CN"/>
        </w:rPr>
      </w:pPr>
    </w:p>
    <w:p w14:paraId="0F40F547">
      <w:pPr>
        <w:rPr>
          <w:rFonts w:hint="default" w:eastAsiaTheme="minorEastAsia"/>
          <w:lang w:val="en-US" w:eastAsia="zh-CN"/>
        </w:rPr>
      </w:pPr>
    </w:p>
    <w:p w14:paraId="38B1EC23">
      <w:pPr>
        <w:rPr>
          <w:rFonts w:hint="default" w:eastAsiaTheme="minorEastAsia"/>
          <w:lang w:val="en-US" w:eastAsia="zh-CN"/>
        </w:rPr>
      </w:pPr>
    </w:p>
    <w:p w14:paraId="4E0D76C8">
      <w:pPr>
        <w:rPr>
          <w:rFonts w:hint="default" w:eastAsiaTheme="minorEastAsia"/>
          <w:lang w:val="en-US" w:eastAsia="zh-CN"/>
        </w:rPr>
      </w:pPr>
    </w:p>
    <w:p w14:paraId="5E206362">
      <w:pPr>
        <w:rPr>
          <w:rFonts w:hint="default" w:eastAsiaTheme="minorEastAsia"/>
          <w:lang w:val="en-US" w:eastAsia="zh-CN"/>
        </w:rPr>
      </w:pPr>
    </w:p>
    <w:p w14:paraId="3EC33EE7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3" name="图片 3" descr="9a7d1b703cda2b12c4f91b7926c6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a7d1b703cda2b12c4f91b7926c67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2" name="图片 2" descr="fafaedc5d50fe5b209df08171be22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afaedc5d50fe5b209df08171be224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F8045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E3EAB26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5" name="图片 5" descr="c90b259c12c5726de3347630bc75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90b259c12c5726de3347630bc759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4" name="图片 4" descr="e78729da7b4dc37eff6cd0ad109c3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78729da7b4dc37eff6cd0ad109c3d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AC6707"/>
    <w:rsid w:val="0C450221"/>
    <w:rsid w:val="14812B5E"/>
    <w:rsid w:val="186A443A"/>
    <w:rsid w:val="1C491F4B"/>
    <w:rsid w:val="1D9456B0"/>
    <w:rsid w:val="23E10F23"/>
    <w:rsid w:val="261700CE"/>
    <w:rsid w:val="28100029"/>
    <w:rsid w:val="38961E84"/>
    <w:rsid w:val="390B5FA7"/>
    <w:rsid w:val="3C0E28B1"/>
    <w:rsid w:val="3FC419CD"/>
    <w:rsid w:val="43454BD3"/>
    <w:rsid w:val="4654337F"/>
    <w:rsid w:val="53AC6707"/>
    <w:rsid w:val="58D345D7"/>
    <w:rsid w:val="619F599E"/>
    <w:rsid w:val="621517BC"/>
    <w:rsid w:val="63ED0C43"/>
    <w:rsid w:val="65771107"/>
    <w:rsid w:val="670818F0"/>
    <w:rsid w:val="6D6D06FE"/>
    <w:rsid w:val="78D67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3"/>
    <w:qFormat/>
    <w:uiPriority w:val="99"/>
    <w:pPr>
      <w:widowControl/>
      <w:ind w:firstLine="420"/>
      <w:jc w:val="left"/>
    </w:pPr>
    <w:rPr>
      <w:kern w:val="0"/>
      <w:sz w:val="20"/>
      <w:szCs w:val="20"/>
    </w:rPr>
  </w:style>
  <w:style w:type="paragraph" w:customStyle="1" w:styleId="3">
    <w:name w:val="Default"/>
    <w:qFormat/>
    <w:uiPriority w:val="99"/>
    <w:pPr>
      <w:widowControl w:val="0"/>
      <w:autoSpaceDE w:val="0"/>
      <w:autoSpaceDN w:val="0"/>
      <w:adjustRightInd w:val="0"/>
    </w:pPr>
    <w:rPr>
      <w:rFonts w:ascii="黑体" w:hAnsi="Times New Roman" w:eastAsia="黑体" w:cs="黑体"/>
      <w:kern w:val="0"/>
      <w:sz w:val="20"/>
      <w:szCs w:val="20"/>
      <w:lang w:val="en-US" w:eastAsia="zh-CN" w:bidi="ar-SA"/>
    </w:rPr>
  </w:style>
  <w:style w:type="paragraph" w:styleId="4">
    <w:name w:val="Body Text Indent"/>
    <w:basedOn w:val="1"/>
    <w:next w:val="5"/>
    <w:qFormat/>
    <w:uiPriority w:val="99"/>
    <w:pPr>
      <w:spacing w:after="120"/>
      <w:ind w:left="420" w:leftChars="200"/>
    </w:pPr>
  </w:style>
  <w:style w:type="paragraph" w:styleId="5">
    <w:name w:val="Body Text First Indent 2"/>
    <w:basedOn w:val="4"/>
    <w:next w:val="2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1448</Words>
  <Characters>1515</Characters>
  <Lines>0</Lines>
  <Paragraphs>0</Paragraphs>
  <TotalTime>7</TotalTime>
  <ScaleCrop>false</ScaleCrop>
  <LinksUpToDate>false</LinksUpToDate>
  <CharactersWithSpaces>1594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2025-02-12T06:05:00Z</dcterms:created>
  <dc:creator>WPS_1639528887</dc:creator>
  <cp:lastModifiedBy>WPS_1639528887</cp:lastModifiedBy>
  <dcterms:modified xsi:type="dcterms:W3CDTF">2025-02-12T07:33:52Z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4B6673C972D94E8BAB92FDA396A3F263_13</vt:lpwstr>
  </property>
  <property fmtid="{D5CDD505-2E9C-101B-9397-08002B2CF9AE}" pid="4" name="KSOTemplateDocerSaveRecord">
    <vt:lpwstr>eyJoZGlkIjoiZjA4ZWQyNTdkNDgzZGNlZDM3NDhiODg1MGI1NjZjNTEiLCJ1c2VySWQiOiIxMzAwMjc0NzAyIn0=</vt:lpwstr>
  </property>
</Properties>
</file>