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160"/>
        <w:jc w:val="both"/>
        <w:rPr>
          <w:sz w:val="23"/>
        </w:rPr>
      </w:pPr>
      <w:r>
        <mc:AlternateContent>
          <mc:Choice Requires="wps">
            <w:drawing>
              <wp:anchor distT="0" distB="0" distL="114300" distR="114300" simplePos="0" relativeHeight="251659264" behindDoc="0" locked="0" layoutInCell="1" allowOverlap="1">
                <wp:simplePos x="0" y="0"/>
                <wp:positionH relativeFrom="page">
                  <wp:posOffset>3581400</wp:posOffset>
                </wp:positionH>
                <wp:positionV relativeFrom="page">
                  <wp:posOffset>10375900</wp:posOffset>
                </wp:positionV>
                <wp:extent cx="203200" cy="177800"/>
                <wp:effectExtent l="0" t="0" r="635" b="14605"/>
                <wp:wrapNone/>
                <wp:docPr id="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before="0" w:after="0" w:line="264" w:lineRule="auto"/>
                              <w:jc w:val="center"/>
                              <w:rPr>
                                <w:sz w:val="23"/>
                              </w:rPr>
                            </w:pPr>
                            <w:r>
                              <w:rPr>
                                <w:rFonts w:hint="eastAsia" w:ascii="Calibri" w:hAnsi="Calibri" w:eastAsia="Calibri"/>
                                <w:color w:val="000000"/>
                                <w:sz w:val="23"/>
                              </w:rPr>
                              <w:t>10</w:t>
                            </w:r>
                          </w:p>
                        </w:txbxContent>
                      </wps:txbx>
                      <wps:bodyPr wrap="none" lIns="25400" tIns="0" rIns="25400" bIns="0">
                        <a:spAutoFit/>
                      </wps:bodyPr>
                    </wps:wsp>
                  </a:graphicData>
                </a:graphic>
              </wp:anchor>
            </w:drawing>
          </mc:Choice>
          <mc:Fallback>
            <w:pict>
              <v:shape id="_x0000_s1026" o:spid="_x0000_s1026" o:spt="202" type="#_x0000_t202" style="position:absolute;left:0pt;margin-left:282pt;margin-top:817pt;height:14pt;width:16pt;mso-position-horizontal-relative:page;mso-position-vertical-relative:page;mso-wrap-style:none;z-index:251659264;mso-width-relative:page;mso-height-relative:page;" filled="f" stroked="f" coordsize="21600,21600" o:gfxdata="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AJ/3rYAAAADQEA&#10;AA8AAAAAAAAAAQAgAAAAIgAAAGRycy9kb3ducmV2LnhtbFBLAQIUABQAAAAIAIdO4kDNclsA4QEA&#10;AKoDAAAOAAAAAAAAAAEAIAAAACcBAABkcnMvZTJvRG9jLnhtbFBLBQYAAAAABgAGAFkBAAB6BQAA&#10;AAA=&#10;">
                <v:fill on="f" focussize="0,0"/>
                <v:stroke on="f" weight="0.5pt"/>
                <v:imagedata o:title=""/>
                <o:lock v:ext="edit" aspectratio="f"/>
                <v:textbox inset="2pt,0mm,2pt,0mm" style="mso-fit-shape-to-text:t;">
                  <w:txbxContent>
                    <w:p>
                      <w:pPr>
                        <w:spacing w:before="0" w:after="0" w:line="264" w:lineRule="auto"/>
                        <w:jc w:val="center"/>
                        <w:rPr>
                          <w:sz w:val="23"/>
                        </w:rPr>
                      </w:pPr>
                      <w:r>
                        <w:rPr>
                          <w:rFonts w:hint="eastAsia" w:ascii="Calibri" w:hAnsi="Calibri" w:eastAsia="Calibri"/>
                          <w:color w:val="000000"/>
                          <w:sz w:val="23"/>
                        </w:rPr>
                        <w:t>10</w:t>
                      </w:r>
                    </w:p>
                  </w:txbxContent>
                </v:textbox>
              </v:shape>
            </w:pict>
          </mc:Fallback>
        </mc:AlternateContent>
      </w: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祁阳市第二中学2025年食堂</w:t>
      </w: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猪肉类采购竞价公告</w:t>
      </w:r>
    </w:p>
    <w:p>
      <w:pPr>
        <w:jc w:val="center"/>
        <w:rPr>
          <w:rFonts w:hint="eastAsia" w:ascii="宋体" w:hAnsi="宋体" w:eastAsia="宋体"/>
          <w:color w:val="000000"/>
          <w:sz w:val="21"/>
        </w:rPr>
      </w:pPr>
      <w:r>
        <w:rPr>
          <w:rFonts w:hint="eastAsia" w:ascii="黑体" w:hAnsi="黑体" w:eastAsia="黑体" w:cs="黑体"/>
          <w:sz w:val="44"/>
          <w:szCs w:val="44"/>
          <w:lang w:val="en-US" w:eastAsia="zh-CN"/>
        </w:rPr>
        <w:t>（2025年5月11日-5月31日）</w:t>
      </w:r>
    </w:p>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一、项目信息</w:t>
      </w:r>
    </w:p>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项目名称：祁阳市第二中学2025年食堂猪肉类采购项目</w:t>
      </w:r>
    </w:p>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项目联系人联系方式：段老师 18974666396</w:t>
      </w:r>
    </w:p>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采购单位：祁阳市第二中学</w:t>
      </w:r>
    </w:p>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合同时间：2025年5月11日-5月31日</w:t>
      </w:r>
    </w:p>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项目预算价格（最高限价）：玖万玖仟元（99000.00元），（包括</w:t>
      </w:r>
      <w:bookmarkStart w:id="0" w:name="OLE_LINK2"/>
      <w:r>
        <w:rPr>
          <w:rFonts w:hint="eastAsia" w:ascii="仿宋_GB2312" w:hAnsi="仿宋_GB2312" w:eastAsia="仿宋_GB2312" w:cs="仿宋_GB2312"/>
          <w:kern w:val="2"/>
          <w:sz w:val="32"/>
          <w:szCs w:val="32"/>
          <w:lang w:val="en-US" w:eastAsia="zh-CN" w:bidi="ar-SA"/>
        </w:rPr>
        <w:t>所购</w:t>
      </w:r>
      <w:bookmarkEnd w:id="0"/>
      <w:r>
        <w:rPr>
          <w:rFonts w:hint="eastAsia" w:ascii="仿宋_GB2312" w:hAnsi="仿宋_GB2312" w:eastAsia="仿宋_GB2312" w:cs="仿宋_GB2312"/>
          <w:kern w:val="2"/>
          <w:sz w:val="32"/>
          <w:szCs w:val="32"/>
          <w:lang w:val="en-US" w:eastAsia="zh-CN" w:bidi="ar-SA"/>
        </w:rPr>
        <w:t>猪肉、猪肉加工及运输费、人工费及税金等完成本项目的所有费用）</w:t>
      </w:r>
    </w:p>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响应附件要求：需提供对应有效的《营业执照》、《食品生产许可证》或《食品经营许可证》或仅销售预包装食品备案信息采集表、法人身份证复印件及联系方式、送货人员健康证，固定经营场所或摊位证明。</w:t>
      </w:r>
    </w:p>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供应商基本要求：各项证件必须保持一致，不得借用他人证件竞价，否则为无效竞价，满足湖南省政府采购电子卖场管理办法。</w:t>
      </w:r>
    </w:p>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二、采购需求清单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3960"/>
        <w:gridCol w:w="1731"/>
        <w:gridCol w:w="2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vAlign w:val="center"/>
          </w:tcPr>
          <w:p>
            <w:pPr>
              <w:tabs>
                <w:tab w:val="left" w:pos="993"/>
                <w:tab w:val="left" w:pos="1134"/>
                <w:tab w:val="left" w:pos="1418"/>
              </w:tabs>
              <w:spacing w:line="600" w:lineRule="exact"/>
              <w:jc w:val="center"/>
              <w:rPr>
                <w:rFonts w:hint="default"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商品名称</w:t>
            </w:r>
          </w:p>
        </w:tc>
        <w:tc>
          <w:tcPr>
            <w:tcW w:w="3960" w:type="dxa"/>
            <w:vAlign w:val="center"/>
          </w:tcPr>
          <w:p>
            <w:pPr>
              <w:tabs>
                <w:tab w:val="left" w:pos="993"/>
                <w:tab w:val="left" w:pos="1134"/>
                <w:tab w:val="left" w:pos="1418"/>
              </w:tabs>
              <w:spacing w:line="600" w:lineRule="exact"/>
              <w:jc w:val="center"/>
              <w:rPr>
                <w:rFonts w:hint="default"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参数要求</w:t>
            </w:r>
          </w:p>
        </w:tc>
        <w:tc>
          <w:tcPr>
            <w:tcW w:w="1731" w:type="dxa"/>
            <w:vAlign w:val="center"/>
          </w:tcPr>
          <w:p>
            <w:pPr>
              <w:tabs>
                <w:tab w:val="left" w:pos="993"/>
                <w:tab w:val="left" w:pos="1134"/>
                <w:tab w:val="left" w:pos="1418"/>
              </w:tabs>
              <w:spacing w:line="600" w:lineRule="exact"/>
              <w:jc w:val="center"/>
              <w:rPr>
                <w:rFonts w:hint="default"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购买数量</w:t>
            </w:r>
          </w:p>
        </w:tc>
        <w:tc>
          <w:tcPr>
            <w:tcW w:w="2429" w:type="dxa"/>
            <w:vAlign w:val="center"/>
          </w:tcPr>
          <w:p>
            <w:pPr>
              <w:tabs>
                <w:tab w:val="left" w:pos="993"/>
                <w:tab w:val="left" w:pos="1134"/>
                <w:tab w:val="left" w:pos="1418"/>
              </w:tabs>
              <w:spacing w:line="600" w:lineRule="exact"/>
              <w:jc w:val="center"/>
              <w:rPr>
                <w:rFonts w:hint="default"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控制金额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trPr>
        <w:tc>
          <w:tcPr>
            <w:tcW w:w="1596" w:type="dxa"/>
            <w:vAlign w:val="center"/>
          </w:tcPr>
          <w:p>
            <w:pPr>
              <w:keepNext w:val="0"/>
              <w:keepLines w:val="0"/>
              <w:widowControl/>
              <w:suppressLineNumbers w:val="0"/>
              <w:jc w:val="center"/>
              <w:textAlignment w:val="bottom"/>
              <w:rPr>
                <w:rFonts w:hint="default" w:ascii="仿宋_GB2312" w:hAnsi="仿宋_GB2312" w:eastAsia="仿宋_GB2312" w:cs="仿宋_GB2312"/>
                <w:kern w:val="2"/>
                <w:sz w:val="32"/>
                <w:szCs w:val="32"/>
                <w:vertAlign w:val="baseline"/>
                <w:lang w:val="en-US" w:eastAsia="zh-CN" w:bidi="ar-SA"/>
              </w:rPr>
            </w:pPr>
            <w:r>
              <w:rPr>
                <w:rFonts w:hint="eastAsia" w:ascii="微软雅黑" w:hAnsi="微软雅黑" w:eastAsia="微软雅黑" w:cs="微软雅黑"/>
                <w:i w:val="0"/>
                <w:iCs w:val="0"/>
                <w:color w:val="000000"/>
                <w:kern w:val="0"/>
                <w:sz w:val="24"/>
                <w:szCs w:val="24"/>
                <w:u w:val="none"/>
                <w:lang w:val="en-US" w:eastAsia="zh-CN" w:bidi="ar"/>
              </w:rPr>
              <w:t>猪肉</w:t>
            </w:r>
          </w:p>
        </w:tc>
        <w:tc>
          <w:tcPr>
            <w:tcW w:w="3960" w:type="dxa"/>
            <w:vAlign w:val="center"/>
          </w:tcPr>
          <w:p>
            <w:pPr>
              <w:keepNext w:val="0"/>
              <w:keepLines w:val="0"/>
              <w:widowControl/>
              <w:suppressLineNumbers w:val="0"/>
              <w:jc w:val="both"/>
              <w:textAlignment w:val="bottom"/>
              <w:rPr>
                <w:rFonts w:hint="eastAsia" w:ascii="仿宋_GB2312" w:hAnsi="仿宋_GB2312" w:eastAsia="仿宋_GB2312" w:cs="仿宋_GB2312"/>
                <w:kern w:val="2"/>
                <w:sz w:val="32"/>
                <w:szCs w:val="32"/>
                <w:vertAlign w:val="baseline"/>
                <w:lang w:val="en-US" w:eastAsia="zh-CN" w:bidi="ar-SA"/>
              </w:rPr>
            </w:pPr>
            <w:r>
              <w:rPr>
                <w:rFonts w:hint="eastAsia" w:ascii="微软雅黑" w:hAnsi="微软雅黑" w:eastAsia="微软雅黑" w:cs="微软雅黑"/>
                <w:i w:val="0"/>
                <w:iCs w:val="0"/>
                <w:color w:val="000000"/>
                <w:kern w:val="0"/>
                <w:sz w:val="24"/>
                <w:szCs w:val="24"/>
                <w:u w:val="none"/>
                <w:lang w:val="en-US" w:eastAsia="zh-CN" w:bidi="ar"/>
              </w:rPr>
              <w:t>质量标准:符合GB2707-2016标准，色泽正常，无异味，无注水，提供产品时必须提供具有动物检验检疫证明和品质合格证。</w:t>
            </w:r>
          </w:p>
        </w:tc>
        <w:tc>
          <w:tcPr>
            <w:tcW w:w="1731" w:type="dxa"/>
            <w:vAlign w:val="center"/>
          </w:tcPr>
          <w:p>
            <w:pPr>
              <w:keepNext w:val="0"/>
              <w:keepLines w:val="0"/>
              <w:widowControl/>
              <w:suppressLineNumbers w:val="0"/>
              <w:jc w:val="center"/>
              <w:textAlignment w:val="bottom"/>
              <w:rPr>
                <w:rFonts w:hint="default" w:ascii="仿宋_GB2312" w:hAnsi="仿宋_GB2312" w:eastAsia="仿宋_GB2312" w:cs="仿宋_GB2312"/>
                <w:kern w:val="2"/>
                <w:sz w:val="32"/>
                <w:szCs w:val="32"/>
                <w:vertAlign w:val="baseline"/>
                <w:lang w:val="en-US" w:eastAsia="zh-CN" w:bidi="ar-SA"/>
              </w:rPr>
            </w:pPr>
            <w:r>
              <w:rPr>
                <w:rFonts w:hint="eastAsia" w:ascii="微软雅黑" w:hAnsi="微软雅黑" w:eastAsia="微软雅黑" w:cs="微软雅黑"/>
                <w:i w:val="0"/>
                <w:iCs w:val="0"/>
                <w:color w:val="000000"/>
                <w:kern w:val="0"/>
                <w:sz w:val="24"/>
                <w:szCs w:val="24"/>
                <w:u w:val="none"/>
                <w:lang w:val="en-US" w:eastAsia="zh-CN" w:bidi="ar"/>
              </w:rPr>
              <w:t>7000斤</w:t>
            </w:r>
          </w:p>
        </w:tc>
        <w:tc>
          <w:tcPr>
            <w:tcW w:w="2429" w:type="dxa"/>
            <w:vAlign w:val="center"/>
          </w:tcPr>
          <w:p>
            <w:pPr>
              <w:keepNext w:val="0"/>
              <w:keepLines w:val="0"/>
              <w:widowControl/>
              <w:suppressLineNumbers w:val="0"/>
              <w:jc w:val="center"/>
              <w:textAlignment w:val="bottom"/>
              <w:rPr>
                <w:rFonts w:hint="default" w:ascii="仿宋_GB2312" w:hAnsi="仿宋_GB2312" w:eastAsia="仿宋_GB2312" w:cs="仿宋_GB2312"/>
                <w:kern w:val="2"/>
                <w:sz w:val="32"/>
                <w:szCs w:val="32"/>
                <w:vertAlign w:val="baseline"/>
                <w:lang w:val="en-US" w:eastAsia="zh-CN" w:bidi="ar-SA"/>
              </w:rPr>
            </w:pPr>
            <w:r>
              <w:rPr>
                <w:rFonts w:hint="eastAsia" w:ascii="微软雅黑" w:hAnsi="微软雅黑" w:eastAsia="微软雅黑" w:cs="微软雅黑"/>
                <w:i w:val="0"/>
                <w:iCs w:val="0"/>
                <w:color w:val="000000" w:themeColor="text1"/>
                <w:kern w:val="0"/>
                <w:sz w:val="24"/>
                <w:szCs w:val="24"/>
                <w:u w:val="none"/>
                <w:lang w:val="en-US" w:eastAsia="zh-CN" w:bidi="ar"/>
                <w14:textFill>
                  <w14:solidFill>
                    <w14:schemeClr w14:val="tx1"/>
                  </w14:solidFill>
                </w14:textFill>
              </w:rPr>
              <w:t>预计70000元，以实际购买数量及金额为准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1596" w:type="dxa"/>
            <w:vAlign w:val="center"/>
          </w:tcPr>
          <w:p>
            <w:pPr>
              <w:keepNext w:val="0"/>
              <w:keepLines w:val="0"/>
              <w:widowControl/>
              <w:suppressLineNumbers w:val="0"/>
              <w:jc w:val="center"/>
              <w:textAlignment w:val="bottom"/>
              <w:rPr>
                <w:rFonts w:hint="default"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猪脚</w:t>
            </w:r>
          </w:p>
        </w:tc>
        <w:tc>
          <w:tcPr>
            <w:tcW w:w="3960" w:type="dxa"/>
            <w:vAlign w:val="center"/>
          </w:tcPr>
          <w:p>
            <w:pPr>
              <w:keepNext w:val="0"/>
              <w:keepLines w:val="0"/>
              <w:widowControl/>
              <w:suppressLineNumbers w:val="0"/>
              <w:jc w:val="both"/>
              <w:textAlignment w:val="bottom"/>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质量标准:符合GB2707-2016标准，色泽正常，无异味，无注水，提供产品时必须提供具有动物检验检疫证明和品质合格证。</w:t>
            </w:r>
          </w:p>
        </w:tc>
        <w:tc>
          <w:tcPr>
            <w:tcW w:w="1731" w:type="dxa"/>
            <w:vAlign w:val="center"/>
          </w:tcPr>
          <w:p>
            <w:pPr>
              <w:keepNext w:val="0"/>
              <w:keepLines w:val="0"/>
              <w:widowControl/>
              <w:suppressLineNumbers w:val="0"/>
              <w:jc w:val="center"/>
              <w:textAlignment w:val="bottom"/>
              <w:rPr>
                <w:rFonts w:hint="default"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500斤</w:t>
            </w:r>
          </w:p>
        </w:tc>
        <w:tc>
          <w:tcPr>
            <w:tcW w:w="2429" w:type="dxa"/>
            <w:vAlign w:val="center"/>
          </w:tcPr>
          <w:p>
            <w:pPr>
              <w:keepNext w:val="0"/>
              <w:keepLines w:val="0"/>
              <w:widowControl/>
              <w:suppressLineNumbers w:val="0"/>
              <w:jc w:val="center"/>
              <w:textAlignment w:val="bottom"/>
              <w:rPr>
                <w:rFonts w:hint="default" w:ascii="微软雅黑" w:hAnsi="微软雅黑" w:eastAsia="微软雅黑" w:cs="微软雅黑"/>
                <w:i w:val="0"/>
                <w:iCs w:val="0"/>
                <w:color w:val="000000" w:themeColor="text1"/>
                <w:kern w:val="0"/>
                <w:sz w:val="24"/>
                <w:szCs w:val="24"/>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4"/>
                <w:szCs w:val="24"/>
                <w:u w:val="none"/>
                <w:lang w:val="en-US" w:eastAsia="zh-CN" w:bidi="ar"/>
                <w14:textFill>
                  <w14:solidFill>
                    <w14:schemeClr w14:val="tx1"/>
                  </w14:solidFill>
                </w14:textFill>
              </w:rPr>
              <w:t>6000元，以实际购买数量及金额为准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trPr>
        <w:tc>
          <w:tcPr>
            <w:tcW w:w="1596" w:type="dxa"/>
            <w:vAlign w:val="center"/>
          </w:tcPr>
          <w:p>
            <w:pPr>
              <w:keepNext w:val="0"/>
              <w:keepLines w:val="0"/>
              <w:widowControl/>
              <w:suppressLineNumbers w:val="0"/>
              <w:jc w:val="center"/>
              <w:textAlignment w:val="bottom"/>
              <w:rPr>
                <w:rFonts w:hint="default"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排骨</w:t>
            </w:r>
          </w:p>
        </w:tc>
        <w:tc>
          <w:tcPr>
            <w:tcW w:w="3960" w:type="dxa"/>
            <w:vAlign w:val="center"/>
          </w:tcPr>
          <w:p>
            <w:pPr>
              <w:keepNext w:val="0"/>
              <w:keepLines w:val="0"/>
              <w:widowControl/>
              <w:suppressLineNumbers w:val="0"/>
              <w:jc w:val="both"/>
              <w:textAlignment w:val="bottom"/>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质量标准:符合GB2707-2016标准，色泽正常，无异味，无注水，提供产品时必须提供具有动物检验检疫证明和品质合格证。</w:t>
            </w:r>
          </w:p>
        </w:tc>
        <w:tc>
          <w:tcPr>
            <w:tcW w:w="1731" w:type="dxa"/>
            <w:vAlign w:val="center"/>
          </w:tcPr>
          <w:p>
            <w:pPr>
              <w:keepNext w:val="0"/>
              <w:keepLines w:val="0"/>
              <w:widowControl/>
              <w:suppressLineNumbers w:val="0"/>
              <w:jc w:val="center"/>
              <w:textAlignment w:val="bottom"/>
              <w:rPr>
                <w:rFonts w:hint="default"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1000斤</w:t>
            </w:r>
          </w:p>
        </w:tc>
        <w:tc>
          <w:tcPr>
            <w:tcW w:w="2429" w:type="dxa"/>
            <w:vAlign w:val="center"/>
          </w:tcPr>
          <w:p>
            <w:pPr>
              <w:keepNext w:val="0"/>
              <w:keepLines w:val="0"/>
              <w:widowControl/>
              <w:suppressLineNumbers w:val="0"/>
              <w:jc w:val="center"/>
              <w:textAlignment w:val="bottom"/>
              <w:rPr>
                <w:rFonts w:hint="default" w:ascii="微软雅黑" w:hAnsi="微软雅黑" w:eastAsia="微软雅黑" w:cs="微软雅黑"/>
                <w:i w:val="0"/>
                <w:iCs w:val="0"/>
                <w:color w:val="000000" w:themeColor="text1"/>
                <w:kern w:val="0"/>
                <w:sz w:val="24"/>
                <w:szCs w:val="24"/>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4"/>
                <w:szCs w:val="24"/>
                <w:u w:val="none"/>
                <w:lang w:val="en-US" w:eastAsia="zh-CN" w:bidi="ar"/>
                <w14:textFill>
                  <w14:solidFill>
                    <w14:schemeClr w14:val="tx1"/>
                  </w14:solidFill>
                </w14:textFill>
              </w:rPr>
              <w:t>23000元，以实际购买数量及金额为准</w:t>
            </w:r>
          </w:p>
        </w:tc>
      </w:tr>
    </w:tbl>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三、采购派单及收货信息</w:t>
      </w:r>
    </w:p>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送货方式：送货到第二中学食堂</w:t>
      </w:r>
    </w:p>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采购派单时间：学校正常工作时间每天晚餐结束后（18：00-19：00）采购派单给供货商</w:t>
      </w:r>
    </w:p>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送货时间：根据采购派单要求每天早上8点以前送到学校食堂过秤验收。</w:t>
      </w:r>
    </w:p>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送货要求：必须按学校食堂采购实际需要要求无偿对猪肉进行切割加工成需要的形状(包括肉沫、肉片、肉块、肉丝、剁碎等)，猪脚、龙骨要按采购需要剁碎成块状，用透明的符合食用级的包装袋或者置物框分食堂按需要装好，食材全程不得接触地面。</w:t>
      </w:r>
    </w:p>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送货地址：祁阳市第二中学</w:t>
      </w:r>
    </w:p>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送货备注：需提供有效的《营业执照》、《食品生产许可证》或《食品经营许可证》或仅销售预包装食品备案信息采集表、法人身份证复印件及联系方式、送货人员健康证、动物检验检疫合格证明和肉类产品检疫合格证，其中动物检验检疫合格证明和肉类产品检疫合格证必须每次供货随货送到，无这两个合格证明一律做不合格退货处理。</w:t>
      </w:r>
    </w:p>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四、其他要求</w:t>
      </w:r>
    </w:p>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（一）本项目不接受联合体，不允许分包、转包。</w:t>
      </w:r>
    </w:p>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竞价名称必须与我们所需货物名称一致，竞价计量单位与我方所报单位一致。所有物品必须符合上述参数要求，否则拒收，延期责任由供应商承担，送货时必须同时提供动物检疫合格证明与肉品品质合格证明，不提供证件退货处理。</w:t>
      </w:r>
    </w:p>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竞价有效后，请供应商及时送货，供应商不得以任何理由（物价上涨快、送货次数多，运输成本高或结账滞后等）而拒绝或延迟送货。如果因为送货不及时或货物出现质量问题，导致我方不能正常开餐，供应商承担全部责任并赔偿相应损失，同时取消供货合同（不可抗力因素除外）。</w:t>
      </w:r>
    </w:p>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（四）各类货物均按质量标准及采购加工要求验货收货，货物质量不达标的或不按采购要求加工的一律退货。</w:t>
      </w:r>
    </w:p>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（五）供应商所供商品由于质量问题导致发生食物中毒等安全事故，供应商对此负全部责任。</w:t>
      </w:r>
    </w:p>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供应商有上述第（三）、第（四）、第（五）情形之一的，我方将向政采云平台和市财政部门投诉，并将该供应商纳入黑名单管理，且三年内不得参加我校食材竞价。</w:t>
      </w:r>
    </w:p>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五、合同主要条款</w:t>
      </w:r>
    </w:p>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1.付款方式：按实际送货量开具税务发票（总金额不超过中标总金额）及附件清单到学校报账，并通过教育局及财政部门审核后集中支付到供货商对公账户。</w:t>
      </w:r>
    </w:p>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2.违约责任：双方在合同履行过程中违反约定应承担的责任。</w:t>
      </w:r>
    </w:p>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六、其他事项</w:t>
      </w:r>
    </w:p>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本采购需求文件的最终解释权归属采购人所有。如有疑问或需要进一步了解采购需求，请联系（段老师，联系电话：18974666396）</w:t>
      </w:r>
    </w:p>
    <w:p>
      <w:pPr>
        <w:spacing w:line="560" w:lineRule="exact"/>
        <w:jc w:val="right"/>
        <w:rPr>
          <w:rFonts w:hint="eastAsia" w:ascii="宋体" w:hAnsi="宋体" w:eastAsia="宋体" w:cs="宋体"/>
          <w:sz w:val="32"/>
          <w:szCs w:val="32"/>
          <w:lang w:eastAsia="zh-CN"/>
        </w:rPr>
      </w:pPr>
    </w:p>
    <w:p>
      <w:pPr>
        <w:spacing w:line="560" w:lineRule="exact"/>
        <w:jc w:val="right"/>
        <w:rPr>
          <w:rFonts w:hint="eastAsia" w:ascii="宋体" w:hAnsi="宋体" w:eastAsia="宋体" w:cs="宋体"/>
          <w:sz w:val="32"/>
          <w:szCs w:val="32"/>
          <w:lang w:eastAsia="zh-CN"/>
        </w:rPr>
      </w:pPr>
      <w:bookmarkStart w:id="1" w:name="_GoBack"/>
      <w:bookmarkEnd w:id="1"/>
      <w:r>
        <w:rPr>
          <w:rFonts w:hint="eastAsia" w:ascii="宋体" w:hAnsi="宋体" w:eastAsia="宋体" w:cs="宋体"/>
          <w:sz w:val="32"/>
          <w:szCs w:val="32"/>
          <w:lang w:eastAsia="zh-CN"/>
        </w:rPr>
        <w:t>祁阳市第二中学</w:t>
      </w:r>
    </w:p>
    <w:p>
      <w:pPr>
        <w:spacing w:line="560" w:lineRule="exact"/>
        <w:jc w:val="right"/>
        <w:rPr>
          <w:rFonts w:hint="eastAsia" w:ascii="仿宋_GB2312" w:hAnsi="仿宋_GB2312" w:eastAsia="仿宋_GB2312" w:cs="仿宋_GB2312"/>
          <w:kern w:val="2"/>
          <w:sz w:val="32"/>
          <w:szCs w:val="32"/>
          <w:lang w:val="en-US" w:eastAsia="zh-CN" w:bidi="ar-SA"/>
        </w:rPr>
      </w:pPr>
      <w:r>
        <w:rPr>
          <w:rFonts w:hint="eastAsia" w:ascii="宋体" w:hAnsi="宋体" w:eastAsia="宋体" w:cs="宋体"/>
          <w:sz w:val="32"/>
          <w:szCs w:val="32"/>
        </w:rPr>
        <w:t xml:space="preserve">    </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202</w:t>
      </w:r>
      <w:r>
        <w:rPr>
          <w:rFonts w:hint="eastAsia" w:ascii="宋体" w:hAnsi="宋体" w:eastAsia="宋体" w:cs="宋体"/>
          <w:sz w:val="32"/>
          <w:szCs w:val="32"/>
          <w:lang w:val="en-US" w:eastAsia="zh-CN"/>
        </w:rPr>
        <w:t>5</w:t>
      </w:r>
      <w:r>
        <w:rPr>
          <w:rFonts w:hint="eastAsia" w:ascii="宋体" w:hAnsi="宋体" w:eastAsia="宋体" w:cs="宋体"/>
          <w:sz w:val="32"/>
          <w:szCs w:val="32"/>
        </w:rPr>
        <w:t>年</w:t>
      </w:r>
      <w:r>
        <w:rPr>
          <w:rFonts w:hint="eastAsia" w:ascii="宋体" w:hAnsi="宋体" w:cs="宋体"/>
          <w:sz w:val="32"/>
          <w:szCs w:val="32"/>
          <w:lang w:val="en-US" w:eastAsia="zh-CN"/>
        </w:rPr>
        <w:t>5</w:t>
      </w:r>
      <w:r>
        <w:rPr>
          <w:rFonts w:hint="eastAsia" w:ascii="宋体" w:hAnsi="宋体" w:eastAsia="宋体" w:cs="宋体"/>
          <w:sz w:val="32"/>
          <w:szCs w:val="32"/>
        </w:rPr>
        <w:t>月</w:t>
      </w:r>
      <w:r>
        <w:rPr>
          <w:rFonts w:hint="eastAsia" w:ascii="宋体" w:hAnsi="宋体" w:cs="宋体"/>
          <w:sz w:val="32"/>
          <w:szCs w:val="32"/>
          <w:lang w:val="en-US" w:eastAsia="zh-CN"/>
        </w:rPr>
        <w:t>7</w:t>
      </w:r>
      <w:r>
        <w:rPr>
          <w:rFonts w:hint="eastAsia" w:ascii="宋体" w:hAnsi="宋体" w:eastAsia="宋体" w:cs="宋体"/>
          <w:sz w:val="32"/>
          <w:szCs w:val="32"/>
        </w:rPr>
        <w:t>日</w:t>
      </w:r>
    </w:p>
    <w:sectPr>
      <w:type w:val="continuous"/>
      <w:pgSz w:w="11900" w:h="17400"/>
      <w:pgMar w:top="720" w:right="1200" w:bottom="1440" w:left="1200" w:header="36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2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zMDZlZWQ0NTk4MWE0OWNiMzQ2ZDZjNDE2M2FjNWYifQ=="/>
    <w:docVar w:name="KSO_WPS_MARK_KEY" w:val="9721f818-a894-45ba-887f-cf86a48bb806"/>
  </w:docVars>
  <w:rsids>
    <w:rsidRoot w:val="00BD0BC8"/>
    <w:rsid w:val="000D6051"/>
    <w:rsid w:val="009F0BE0"/>
    <w:rsid w:val="00BA6D97"/>
    <w:rsid w:val="00BD0BC8"/>
    <w:rsid w:val="01DE3A32"/>
    <w:rsid w:val="021703B2"/>
    <w:rsid w:val="099B1277"/>
    <w:rsid w:val="0B094B9B"/>
    <w:rsid w:val="0C385D79"/>
    <w:rsid w:val="0E215F2D"/>
    <w:rsid w:val="0FB63031"/>
    <w:rsid w:val="14620501"/>
    <w:rsid w:val="17240555"/>
    <w:rsid w:val="18661600"/>
    <w:rsid w:val="264F071C"/>
    <w:rsid w:val="276E3A9B"/>
    <w:rsid w:val="27865A1E"/>
    <w:rsid w:val="2C5D6089"/>
    <w:rsid w:val="2C8455D3"/>
    <w:rsid w:val="30B71F99"/>
    <w:rsid w:val="34E42933"/>
    <w:rsid w:val="35A21BC1"/>
    <w:rsid w:val="4700755B"/>
    <w:rsid w:val="494F44A9"/>
    <w:rsid w:val="49E83D76"/>
    <w:rsid w:val="4C1415E6"/>
    <w:rsid w:val="5D27331D"/>
    <w:rsid w:val="5D9967A0"/>
    <w:rsid w:val="600E03E6"/>
    <w:rsid w:val="61A2378E"/>
    <w:rsid w:val="71AF13C8"/>
    <w:rsid w:val="75487470"/>
    <w:rsid w:val="75BD0B2F"/>
    <w:rsid w:val="75E3436A"/>
    <w:rsid w:val="772E7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1507</Words>
  <Characters>1612</Characters>
  <TotalTime>3</TotalTime>
  <ScaleCrop>false</ScaleCrop>
  <LinksUpToDate>false</LinksUpToDate>
  <CharactersWithSpaces>1619</CharactersWithSpaces>
  <Application>WPS Office_11.1.0.12165_F1E327BC-269C-435d-A152-05C5408002CA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2025-02-07T02:50:00Z</dcterms:created>
  <dc:creator>INTSIG</dc:creator>
  <dc:description>Intsig Word Converter</dc:description>
  <cp:lastModifiedBy>玮</cp:lastModifiedBy>
  <cp:lastPrinted>2025-03-27T01:24:00Z</cp:lastPrinted>
  <dcterms:modified xsi:type="dcterms:W3CDTF">2025-05-07T06:48:16Z</dcterms:modified>
  <dc:title>wordbuilder</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BC28A61C1DB243EC9E4A5B9416909153</vt:lpwstr>
  </property>
</Properties>
</file>