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CC3C8"/>
    <w:p w14:paraId="2027951F">
      <w:pPr>
        <w:snapToGrid w:val="0"/>
        <w:spacing w:line="560" w:lineRule="exact"/>
        <w:jc w:val="center"/>
        <w:rPr>
          <w:rFonts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湖南省政府采购电子卖场</w:t>
      </w:r>
    </w:p>
    <w:p w14:paraId="068834AC">
      <w:pPr>
        <w:snapToGrid w:val="0"/>
        <w:spacing w:line="560" w:lineRule="exact"/>
        <w:jc w:val="center"/>
        <w:rPr>
          <w:rFonts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lang w:val="en-US" w:eastAsia="zh-CN"/>
        </w:rPr>
        <w:t>茅竹镇中心学校</w:t>
      </w:r>
      <w:r>
        <w:rPr>
          <w:rFonts w:hint="eastAsia" w:asciiTheme="majorEastAsia" w:hAnsiTheme="majorEastAsia" w:eastAsiaTheme="majorEastAsia" w:cstheme="majorEastAsia"/>
          <w:b/>
          <w:bCs/>
          <w:sz w:val="40"/>
          <w:szCs w:val="40"/>
        </w:rPr>
        <w:t>食堂大宗食材</w:t>
      </w:r>
    </w:p>
    <w:p w14:paraId="7EBBA11D">
      <w:pPr>
        <w:snapToGrid w:val="0"/>
        <w:spacing w:line="560" w:lineRule="exact"/>
        <w:jc w:val="center"/>
        <w:rPr>
          <w:rFonts w:ascii="仿宋" w:hAnsi="仿宋" w:cs="仿宋" w:eastAsiaTheme="majorEastAsia"/>
          <w:sz w:val="32"/>
          <w:szCs w:val="32"/>
        </w:rPr>
      </w:pPr>
      <w:r>
        <w:rPr>
          <w:rFonts w:hint="eastAsia" w:asciiTheme="majorEastAsia" w:hAnsiTheme="majorEastAsia" w:eastAsiaTheme="majorEastAsia" w:cstheme="majorEastAsia"/>
          <w:b/>
          <w:bCs/>
          <w:sz w:val="40"/>
          <w:szCs w:val="40"/>
        </w:rPr>
        <w:t>竞价采购需求文件</w:t>
      </w:r>
    </w:p>
    <w:p w14:paraId="193A2E09"/>
    <w:p w14:paraId="6B12E94F">
      <w:pPr>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项目名称：</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茅竹镇中心学校</w:t>
      </w:r>
      <w:r>
        <w:rPr>
          <w:rFonts w:hint="eastAsia" w:ascii="方正仿宋_GBK" w:hAnsi="方正仿宋_GBK" w:eastAsia="方正仿宋_GBK" w:cs="方正仿宋_GBK"/>
          <w:sz w:val="32"/>
          <w:szCs w:val="32"/>
        </w:rPr>
        <w:t xml:space="preserve">食堂大宗食材竞价采购] </w:t>
      </w:r>
    </w:p>
    <w:p w14:paraId="43F9156E">
      <w:pPr>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项目编号：</w:t>
      </w:r>
      <w:r>
        <w:rPr>
          <w:rFonts w:hint="eastAsia" w:ascii="方正仿宋_GBK" w:hAnsi="方正仿宋_GBK" w:eastAsia="方正仿宋_GBK" w:cs="方正仿宋_GBK"/>
          <w:sz w:val="32"/>
          <w:szCs w:val="32"/>
        </w:rPr>
        <w:t>[</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28</w:t>
      </w:r>
      <w:r>
        <w:rPr>
          <w:rFonts w:hint="eastAsia" w:ascii="方正仿宋_GBK" w:hAnsi="方正仿宋_GBK" w:eastAsia="方正仿宋_GBK" w:cs="方正仿宋_GBK"/>
          <w:sz w:val="32"/>
          <w:szCs w:val="32"/>
        </w:rPr>
        <w:t>]</w:t>
      </w:r>
    </w:p>
    <w:p w14:paraId="74DF7FCE">
      <w:p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一、项目基本情况</w:t>
      </w:r>
    </w:p>
    <w:p w14:paraId="461252E2">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采购人：[</w:t>
      </w:r>
      <w:r>
        <w:rPr>
          <w:rFonts w:hint="eastAsia" w:ascii="方正仿宋_GBK" w:hAnsi="方正仿宋_GBK" w:eastAsia="方正仿宋_GBK" w:cs="方正仿宋_GBK"/>
          <w:sz w:val="32"/>
          <w:szCs w:val="32"/>
          <w:lang w:val="en-US" w:eastAsia="zh-CN"/>
        </w:rPr>
        <w:t>茅竹镇中心学校</w:t>
      </w:r>
      <w:r>
        <w:rPr>
          <w:rFonts w:hint="eastAsia" w:ascii="方正仿宋_GBK" w:hAnsi="方正仿宋_GBK" w:eastAsia="方正仿宋_GBK" w:cs="方正仿宋_GBK"/>
          <w:sz w:val="32"/>
          <w:szCs w:val="32"/>
        </w:rPr>
        <w:t>]</w:t>
      </w:r>
    </w:p>
    <w:p w14:paraId="61CE239E">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采购预算：</w:t>
      </w:r>
      <w:r>
        <w:rPr>
          <w:rFonts w:hint="eastAsia" w:ascii="方正仿宋_GBK" w:hAnsi="方正仿宋_GBK" w:eastAsia="方正仿宋_GBK" w:cs="方正仿宋_GBK"/>
          <w:sz w:val="32"/>
          <w:szCs w:val="32"/>
          <w:lang w:val="en-US" w:eastAsia="zh-CN"/>
        </w:rPr>
        <w:t>68697</w:t>
      </w:r>
      <w:bookmarkStart w:id="0" w:name="_GoBack"/>
      <w:bookmarkEnd w:id="0"/>
      <w:r>
        <w:rPr>
          <w:rFonts w:hint="eastAsia" w:ascii="方正仿宋_GBK" w:hAnsi="方正仿宋_GBK" w:eastAsia="方正仿宋_GBK" w:cs="方正仿宋_GBK"/>
          <w:sz w:val="32"/>
          <w:szCs w:val="32"/>
        </w:rPr>
        <w:t>[元]</w:t>
      </w:r>
    </w:p>
    <w:p w14:paraId="7D2ECD7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采购周期：[</w:t>
      </w:r>
      <w:r>
        <w:rPr>
          <w:rFonts w:hint="eastAsia" w:ascii="方正仿宋_GBK" w:hAnsi="方正仿宋_GBK" w:eastAsia="方正仿宋_GBK" w:cs="方正仿宋_GBK"/>
          <w:sz w:val="32"/>
          <w:szCs w:val="32"/>
          <w:lang w:val="en-US" w:eastAsia="zh-CN"/>
        </w:rPr>
        <w:t>第七大周（约12-15天）</w:t>
      </w:r>
      <w:r>
        <w:rPr>
          <w:rFonts w:hint="eastAsia" w:ascii="方正仿宋_GBK" w:hAnsi="方正仿宋_GBK" w:eastAsia="方正仿宋_GBK" w:cs="方正仿宋_GBK"/>
          <w:sz w:val="32"/>
          <w:szCs w:val="32"/>
        </w:rPr>
        <w:t>]</w:t>
      </w:r>
    </w:p>
    <w:p w14:paraId="4383C773">
      <w:pPr>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二、采购清单明细</w:t>
      </w:r>
    </w:p>
    <w:tbl>
      <w:tblPr>
        <w:tblStyle w:val="2"/>
        <w:tblpPr w:leftFromText="180" w:rightFromText="180" w:vertAnchor="text" w:horzAnchor="page" w:tblpX="1522" w:tblpY="621"/>
        <w:tblOverlap w:val="never"/>
        <w:tblW w:w="9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0"/>
        <w:gridCol w:w="1185"/>
        <w:gridCol w:w="1710"/>
        <w:gridCol w:w="1035"/>
        <w:gridCol w:w="1095"/>
        <w:gridCol w:w="1065"/>
        <w:gridCol w:w="1005"/>
        <w:gridCol w:w="1110"/>
        <w:gridCol w:w="1065"/>
      </w:tblGrid>
      <w:tr w14:paraId="1049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EF4F77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序号</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AD33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品名</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A0F94">
            <w:pPr>
              <w:keepNext w:val="0"/>
              <w:keepLines w:val="0"/>
              <w:widowControl/>
              <w:suppressLineNumbers w:val="0"/>
              <w:jc w:val="center"/>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要求</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5D68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数量（斤）</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01B0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单价（元）</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762D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总价（元）</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B1604">
            <w:pPr>
              <w:keepNext w:val="0"/>
              <w:keepLines w:val="0"/>
              <w:widowControl/>
              <w:suppressLineNumbers w:val="0"/>
              <w:jc w:val="center"/>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产品名称</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33570">
            <w:pPr>
              <w:keepNext w:val="0"/>
              <w:keepLines w:val="0"/>
              <w:widowControl/>
              <w:suppressLineNumbers w:val="0"/>
              <w:jc w:val="center"/>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竞标单价（元）</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2321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竞标总价</w:t>
            </w:r>
          </w:p>
          <w:p w14:paraId="3E9648EA">
            <w:pPr>
              <w:keepNext w:val="0"/>
              <w:keepLines w:val="0"/>
              <w:widowControl/>
              <w:suppressLineNumbers w:val="0"/>
              <w:jc w:val="center"/>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（元）</w:t>
            </w:r>
          </w:p>
        </w:tc>
      </w:tr>
      <w:tr w14:paraId="6D01B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BA5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118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6A08596">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牛肉</w:t>
            </w:r>
          </w:p>
        </w:tc>
        <w:tc>
          <w:tcPr>
            <w:tcW w:w="17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AD832AC">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本地黄牛肉，只要大腿肉</w:t>
            </w:r>
          </w:p>
        </w:tc>
        <w:tc>
          <w:tcPr>
            <w:tcW w:w="103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8AF7F0F">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70</w:t>
            </w:r>
          </w:p>
        </w:tc>
        <w:tc>
          <w:tcPr>
            <w:tcW w:w="109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EB25CC0">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35</w:t>
            </w:r>
          </w:p>
        </w:tc>
        <w:tc>
          <w:tcPr>
            <w:tcW w:w="10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A7489DD">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2450</w:t>
            </w:r>
          </w:p>
        </w:tc>
        <w:tc>
          <w:tcPr>
            <w:tcW w:w="100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E65B46E">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1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D2C7C4D">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0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DF41530">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r>
      <w:tr w14:paraId="1D896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811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0B7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猪肉</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84F2">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当天现杀，去骨头，不要杀口肉，气泡肉，整切</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916F">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700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C3A8">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B27B">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7700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477B">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43CC">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21FE">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79F82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5BD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502A">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排骨</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03B6">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整块新鲜排骨并切块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0438">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340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3975">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22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2109">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7480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103B">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FB5F">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B949">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r>
      <w:tr w14:paraId="4F07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4A04">
            <w:pPr>
              <w:keepNext w:val="0"/>
              <w:keepLines w:val="0"/>
              <w:widowControl/>
              <w:suppressLineNumbers w:val="0"/>
              <w:jc w:val="center"/>
              <w:textAlignment w:val="center"/>
              <w:rPr>
                <w:rFonts w:hint="eastAsia"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E605">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羊肉</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1B24">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新鲜黑山羊肉，去骨去腿，整切</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F7E6">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240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69E6">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45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CB26">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10800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C3BD">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1A12">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3A41">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r>
      <w:tr w14:paraId="2B050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326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F879">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鸡肉</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7876">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现杀衡阳鸡，单鸡重量不超过2.5斤，去毛去内脏</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C713">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B976">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D530">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4000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C2A9">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83D1">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F5FC">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1A10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7C7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C8BD">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驴肉</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3085">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新鲜驴肉，整块去皮去骨</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3B8F">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250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A3D4">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41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BD23">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10250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3D39">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9098">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2AB7">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r>
      <w:tr w14:paraId="00164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1E0B">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14F5">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基围虾</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AE20">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新鲜小号活虾</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4A6F">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5C23">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22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B129">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2640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1CA7">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25E3">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1383">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r>
      <w:tr w14:paraId="72AF5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4296">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9295">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冬瓜</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E9B3">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新鲜冬瓜</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A238">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220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B9F8">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36CF">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330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160C">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D563">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0ADD">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073CB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BB5A">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6F23">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螺丝椒</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17C1">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r>
              <w:rPr>
                <w:rFonts w:hint="eastAsia" w:ascii="方正仿宋_GBK" w:hAnsi="方正仿宋_GBK" w:eastAsia="方正仿宋_GBK" w:cs="方正仿宋_GBK"/>
                <w:b w:val="0"/>
                <w:bCs w:val="0"/>
                <w:sz w:val="24"/>
                <w:szCs w:val="24"/>
                <w:lang w:val="en-US" w:eastAsia="zh-CN"/>
              </w:rPr>
              <w:t>新鲜螺丝椒10-20厘米</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3FCB">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842F">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E2B5">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3000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449F">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073F">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3408">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77DFD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F364">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918A">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美人椒</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2DCB">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新鲜美人椒</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654D">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4824">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3B22">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640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B466">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DB08">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CA96">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7F1A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9EDF">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D916">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芹菜</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D0E4">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新鲜芹菜</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DE32">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72D1">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3EAC">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F551">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9CDD">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C120">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0BEF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A115">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EAF8">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蒜</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DD5F">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新鲜蒜叶</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22BE">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EC1C">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E401">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9E89">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D771">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AE37">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1E54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D0A6">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4F94">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蒜米</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6962">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去皮</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0021">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9729">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A6F9">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180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34AB">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AD24">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4DA6">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307BC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5AF2">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DB0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姜</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CC43">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新鲜姜</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4345">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4540">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1AE0">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240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E173">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B1B3">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561B">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r>
      <w:tr w14:paraId="4E5F5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5731">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5B7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小米椒</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B552">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新鲜小米椒</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AE78">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BA9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A60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E06B">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4120">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3479">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3EB56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19FC">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B87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大白菜</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B0B4">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新鲜大白菜</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5C8A">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220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83EC">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EA3F">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264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BB41">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F3D6">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DAAF">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E98E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F3B9">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BC2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黄瓜</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09A2">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新鲜黄瓜</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C2FE">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140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E84D">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2692">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420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0FC3">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4BE2">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88F5">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162C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FC7F">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5BDB">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莴笋肉</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49D2">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sz w:val="32"/>
                <w:szCs w:val="32"/>
                <w:u w:val="none"/>
                <w:lang w:val="en-US" w:eastAsia="zh-CN"/>
              </w:rPr>
              <w:t>去皮新鲜莴笋肉</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8623">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160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7C65">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3A91">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480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FB62">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FAA8">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170B">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66818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5C85">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28C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腊香干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3FE5">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E55D">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D247">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C9F5">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1F4E">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D172">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C30D">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DAFD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E788">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21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428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油豆腐</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D19C">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空心现炸油豆腐</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14BD">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110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DA36">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6.5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6737">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715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DE3B">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A957">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C16B">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45571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ABA7">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22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C2E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水豆腐</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EAFC">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净重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88B3">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4AB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5812">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57CA">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38D4">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7BB0">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4D3D7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256B">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23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A7B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长康料酒</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B208">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近期产品，规格：瓶装500g，一件12瓶</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A661">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D76D">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60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2CE9">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B9DE">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7048">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9120">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2E20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3B70">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24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4039">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海天蚝油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949C">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规格：瓶装，每件12瓶，每瓶700g</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3AD2">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CCEB">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60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9364">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CD96">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521C">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8F9D">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5028C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711A">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0FBE">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辣椒灰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2428">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优级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BD25">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2EBB">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8697">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4E90">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FFE7">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37C7">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1C32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8F15">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26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29E3">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老干妈</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C72A">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每件24瓶，每瓶275g</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20DB">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1BAA">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250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0930">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250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5562">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AD78">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7194">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42567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4FF8">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27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181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鸡蛋</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9801">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大号新鲜鸡蛋，每件不低于48斤</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E02C">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19件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0B4E">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230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D389">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4370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EB2B">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A101">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FAF9">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r>
      <w:tr w14:paraId="3C1E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48B7">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28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E37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雪天盐</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B3F9">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每件净重20kg，每包500g,每件40包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3A8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DAAF">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40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2E2A">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6325">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2D67">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6CE5">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32B12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5039">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29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BC2D">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海天生抽</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7CDA">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每件6瓶，每瓶1.9L</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387A">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8CDF">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145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F9FA">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145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C15D">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552C">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2FAE">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r>
      <w:tr w14:paraId="4D50E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4156">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AF3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葱</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01C3">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新鲜葱</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AD7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5A91">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0356">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64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4E28">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004E">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192F">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r>
      <w:tr w14:paraId="00C1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EC62">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31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E96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香菜</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37E0">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新鲜香菜</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DFD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A510">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DE43">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64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8986">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CBB5">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A6DB">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r>
      <w:tr w14:paraId="2DBBA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A05E">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32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C70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西红柿</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944C">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新鲜西红柿</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FA66">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140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44A1">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4747">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980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FA4D">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04E0">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80DE">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r>
      <w:tr w14:paraId="46D0C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7E84">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33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6EF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蒜苗</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8F2D">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新鲜蒜苗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79DC">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235F">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4F3E">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720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30EF">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DDD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228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r>
      <w:tr w14:paraId="375F6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4B99">
            <w:pPr>
              <w:keepNext w:val="0"/>
              <w:keepLines w:val="0"/>
              <w:widowControl/>
              <w:suppressLineNumbers w:val="0"/>
              <w:jc w:val="center"/>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34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7C8A">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洋葱</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189E">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新鲜洋葱</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4EA0">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C981">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6765">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240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C95A">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45E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8D3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r>
      <w:tr w14:paraId="516F0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67F8">
            <w:pPr>
              <w:keepNext w:val="0"/>
              <w:keepLines w:val="0"/>
              <w:widowControl/>
              <w:suppressLineNumbers w:val="0"/>
              <w:jc w:val="center"/>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35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176A">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花菜</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CA7D">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新鲜花菜</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316D">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160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0604">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573C">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54FB">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473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0C3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r>
      <w:tr w14:paraId="7BB6F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5152">
            <w:pPr>
              <w:keepNext w:val="0"/>
              <w:keepLines w:val="0"/>
              <w:widowControl/>
              <w:suppressLineNumbers w:val="0"/>
              <w:jc w:val="center"/>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36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F0B0">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青草鱼</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55A5">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剖好后净重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59A3">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240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E53B">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2A9C">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3600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C4A8">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15D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967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r>
      <w:tr w14:paraId="37549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9B04">
            <w:pPr>
              <w:keepNext w:val="0"/>
              <w:keepLines w:val="0"/>
              <w:widowControl/>
              <w:suppressLineNumbers w:val="0"/>
              <w:jc w:val="center"/>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37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EAAC">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小圆南瓜</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D66C">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新鲜小圆南瓜</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ACE2">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160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AFC1">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4.5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7C7A">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720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D6D2">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8ED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57F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r>
      <w:tr w14:paraId="62367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401A">
            <w:pPr>
              <w:keepNext w:val="0"/>
              <w:keepLines w:val="0"/>
              <w:widowControl/>
              <w:suppressLineNumbers w:val="0"/>
              <w:jc w:val="center"/>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38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FFF7">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鸭肉</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0E13">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现杀麻鸭，整只剖好去内脏。</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1671">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D74E">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9F96">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A19D">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9D8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7F8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r>
      <w:tr w14:paraId="521B1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CD72">
            <w:pPr>
              <w:keepNext w:val="0"/>
              <w:keepLines w:val="0"/>
              <w:widowControl/>
              <w:suppressLineNumbers w:val="0"/>
              <w:jc w:val="center"/>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40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60EA">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牛腩</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F1C7">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新鲜黄牛牛腩，要求牛肋或牛腹牛腩，不粘手</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FED9">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73E0">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979E">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2400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2A7E">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DEF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4A0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r>
      <w:tr w14:paraId="4301C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F867">
            <w:pPr>
              <w:keepNext w:val="0"/>
              <w:keepLines w:val="0"/>
              <w:widowControl/>
              <w:suppressLineNumbers w:val="0"/>
              <w:jc w:val="center"/>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41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FEA8">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十三香</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3294">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王守义，每条10包，每包45g</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2C68">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3条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2877">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9864">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2D7B">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189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13C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r>
      <w:tr w14:paraId="76301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56D4">
            <w:pPr>
              <w:keepNext w:val="0"/>
              <w:keepLines w:val="0"/>
              <w:widowControl/>
              <w:suppressLineNumbers w:val="0"/>
              <w:jc w:val="center"/>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42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417C">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剁椒</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9E4B">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一件四桶</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5CE3">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3件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543F">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80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5E0A">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240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08E6">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1A0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41E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r>
      <w:tr w14:paraId="01DD7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2F1D">
            <w:pPr>
              <w:keepNext w:val="0"/>
              <w:keepLines w:val="0"/>
              <w:widowControl/>
              <w:suppressLineNumbers w:val="0"/>
              <w:jc w:val="center"/>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43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468B">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长康白醋</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68BD">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每件9瓶，每瓶500ml</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1714">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2件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C469">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90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61FD">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180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A808">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461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8C1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r>
      <w:tr w14:paraId="154CF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1749">
            <w:pPr>
              <w:keepNext w:val="0"/>
              <w:keepLines w:val="0"/>
              <w:widowControl/>
              <w:suppressLineNumbers w:val="0"/>
              <w:jc w:val="center"/>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44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AF48">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长康麻油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DB6E">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长康黑芝麻油，每瓶500ml</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E2C0">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2瓶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D147">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8A25">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B5D0">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DBD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872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r>
      <w:tr w14:paraId="67269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B89F">
            <w:pPr>
              <w:keepNext w:val="0"/>
              <w:keepLines w:val="0"/>
              <w:widowControl/>
              <w:suppressLineNumbers w:val="0"/>
              <w:jc w:val="center"/>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45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18AD">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八角子</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5EE1">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整颗，无霉变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5036">
            <w:pPr>
              <w:keepNext w:val="0"/>
              <w:keepLines w:val="0"/>
              <w:widowControl/>
              <w:suppressLineNumbers w:val="0"/>
              <w:jc w:val="left"/>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3374">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D556">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45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C697">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0B5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41B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r>
      <w:tr w14:paraId="3438A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8BBC">
            <w:pPr>
              <w:keepNext w:val="0"/>
              <w:keepLines w:val="0"/>
              <w:widowControl/>
              <w:suppressLineNumbers w:val="0"/>
              <w:jc w:val="center"/>
              <w:textAlignment w:val="center"/>
              <w:rPr>
                <w:rFonts w:hint="default" w:ascii="宋体" w:hAnsi="宋体" w:eastAsia="宋体" w:cs="宋体"/>
                <w:i w:val="0"/>
                <w:iCs w:val="0"/>
                <w:color w:val="000000"/>
                <w:kern w:val="0"/>
                <w:sz w:val="32"/>
                <w:szCs w:val="32"/>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57AA">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总价</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6499">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0345">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4DD9">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B715">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fldChar w:fldCharType="begin"/>
            </w:r>
            <w:r>
              <w:rPr>
                <w:rFonts w:hint="eastAsia" w:ascii="宋体" w:hAnsi="宋体" w:eastAsia="宋体" w:cs="宋体"/>
                <w:i w:val="0"/>
                <w:iCs w:val="0"/>
                <w:color w:val="000000"/>
                <w:sz w:val="32"/>
                <w:szCs w:val="32"/>
                <w:u w:val="none"/>
                <w:lang w:val="en-US" w:eastAsia="zh-CN"/>
              </w:rPr>
              <w:instrText xml:space="preserve"> = sum(F2:F43) \* MERGEFORMAT </w:instrText>
            </w:r>
            <w:r>
              <w:rPr>
                <w:rFonts w:hint="eastAsia" w:ascii="宋体" w:hAnsi="宋体" w:eastAsia="宋体" w:cs="宋体"/>
                <w:i w:val="0"/>
                <w:iCs w:val="0"/>
                <w:color w:val="000000"/>
                <w:sz w:val="32"/>
                <w:szCs w:val="32"/>
                <w:u w:val="none"/>
                <w:lang w:val="en-US" w:eastAsia="zh-CN"/>
              </w:rPr>
              <w:fldChar w:fldCharType="separate"/>
            </w:r>
            <w:r>
              <w:rPr>
                <w:rFonts w:hint="eastAsia" w:ascii="宋体" w:hAnsi="宋体" w:eastAsia="宋体" w:cs="宋体"/>
                <w:i w:val="0"/>
                <w:iCs w:val="0"/>
                <w:color w:val="000000"/>
                <w:sz w:val="32"/>
                <w:szCs w:val="32"/>
                <w:u w:val="none"/>
                <w:lang w:val="en-US" w:eastAsia="zh-CN"/>
              </w:rPr>
              <w:t>6869</w:t>
            </w:r>
            <w:r>
              <w:rPr>
                <w:rFonts w:hint="eastAsia" w:ascii="宋体" w:hAnsi="宋体" w:eastAsia="宋体" w:cs="宋体"/>
                <w:i w:val="0"/>
                <w:iCs w:val="0"/>
                <w:color w:val="000000"/>
                <w:sz w:val="32"/>
                <w:szCs w:val="32"/>
                <w:u w:val="none"/>
                <w:lang w:val="en-US" w:eastAsia="zh-CN"/>
              </w:rPr>
              <w:fldChar w:fldCharType="end"/>
            </w:r>
            <w:r>
              <w:rPr>
                <w:rFonts w:hint="eastAsia" w:ascii="宋体" w:hAnsi="宋体" w:eastAsia="宋体" w:cs="宋体"/>
                <w:i w:val="0"/>
                <w:iCs w:val="0"/>
                <w:color w:val="000000"/>
                <w:sz w:val="32"/>
                <w:szCs w:val="32"/>
                <w:u w:val="none"/>
                <w:lang w:val="en-US" w:eastAsia="zh-CN"/>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7C3C">
            <w:pPr>
              <w:keepNext w:val="0"/>
              <w:keepLines w:val="0"/>
              <w:widowControl/>
              <w:suppressLineNumbers w:val="0"/>
              <w:jc w:val="left"/>
              <w:textAlignment w:val="center"/>
              <w:rPr>
                <w:rFonts w:hint="eastAsia" w:ascii="宋体" w:hAnsi="宋体" w:eastAsia="宋体" w:cs="宋体"/>
                <w:i w:val="0"/>
                <w:iCs w:val="0"/>
                <w:color w:val="000000"/>
                <w:sz w:val="32"/>
                <w:szCs w:val="32"/>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676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4A1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p>
        </w:tc>
      </w:tr>
    </w:tbl>
    <w:p w14:paraId="38C9CC05">
      <w:pPr>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rPr>
        <w:t>二、采购清单</w:t>
      </w:r>
      <w:r>
        <w:rPr>
          <w:rFonts w:hint="eastAsia" w:ascii="方正仿宋_GBK" w:hAnsi="方正仿宋_GBK" w:eastAsia="方正仿宋_GBK" w:cs="方正仿宋_GBK"/>
          <w:b/>
          <w:bCs/>
          <w:sz w:val="32"/>
          <w:szCs w:val="32"/>
          <w:lang w:val="en-US" w:eastAsia="zh-CN"/>
        </w:rPr>
        <w:t>明细</w:t>
      </w:r>
    </w:p>
    <w:p w14:paraId="516B212C">
      <w:pPr>
        <w:numPr>
          <w:ilvl w:val="0"/>
          <w:numId w:val="1"/>
        </w:numP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质量标准及要求</w:t>
      </w:r>
    </w:p>
    <w:p w14:paraId="140DAD6E">
      <w:pPr>
        <w:rPr>
          <w:rFonts w:hint="eastAsia" w:ascii="方正仿宋_GBK" w:hAnsi="方正仿宋_GBK" w:eastAsia="方正仿宋_GBK" w:cs="方正仿宋_GBK"/>
          <w:b/>
          <w:bCs/>
          <w:sz w:val="32"/>
          <w:szCs w:val="32"/>
          <w:lang w:val="en-US" w:eastAsia="zh-CN"/>
        </w:rPr>
      </w:pPr>
      <w:r>
        <w:rPr>
          <w:rStyle w:val="5"/>
          <w:rFonts w:hint="eastAsia" w:ascii="微软雅黑" w:hAnsi="微软雅黑" w:eastAsia="微软雅黑" w:cs="微软雅黑"/>
          <w:b/>
          <w:bCs/>
          <w:i w:val="0"/>
          <w:iCs w:val="0"/>
          <w:caps w:val="0"/>
          <w:color w:val="4A4A4A"/>
          <w:spacing w:val="0"/>
          <w:sz w:val="27"/>
          <w:szCs w:val="27"/>
          <w:shd w:val="clear" w:color="auto" w:fill="FFFFFF"/>
        </w:rPr>
        <w:t>1：干货、调味品类</w:t>
      </w:r>
    </w:p>
    <w:tbl>
      <w:tblPr>
        <w:tblStyle w:val="2"/>
        <w:tblW w:w="840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8"/>
        <w:gridCol w:w="6855"/>
        <w:gridCol w:w="690"/>
      </w:tblGrid>
      <w:tr w14:paraId="726362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trPr>
        <w:tc>
          <w:tcPr>
            <w:tcW w:w="85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53E1AA65">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名称</w:t>
            </w:r>
          </w:p>
        </w:tc>
        <w:tc>
          <w:tcPr>
            <w:tcW w:w="685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FC359F8">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质量标准及基本要求</w:t>
            </w:r>
          </w:p>
        </w:tc>
        <w:tc>
          <w:tcPr>
            <w:tcW w:w="6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B60AC35">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计量单位</w:t>
            </w:r>
          </w:p>
        </w:tc>
      </w:tr>
      <w:tr w14:paraId="5608A5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05" w:hRule="atLeast"/>
        </w:trPr>
        <w:tc>
          <w:tcPr>
            <w:tcW w:w="85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70B60AC">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调味品</w:t>
            </w:r>
          </w:p>
        </w:tc>
        <w:tc>
          <w:tcPr>
            <w:tcW w:w="685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FD8EEE1">
            <w:pPr>
              <w:numPr>
                <w:ilvl w:val="0"/>
                <w:numId w:val="0"/>
              </w:numPr>
              <w:jc w:val="left"/>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 xml:space="preserve">   质量标准：符合GB/T20903-2007标准调味品分类和食品安全国家标准《食品添加剂使用标准》GB2760-2014及其相关标准</w:t>
            </w:r>
            <w:r>
              <w:rPr>
                <w:rFonts w:hint="eastAsia" w:ascii="方正仿宋_GBK" w:hAnsi="方正仿宋_GBK" w:eastAsia="方正仿宋_GBK" w:cs="方正仿宋_GBK"/>
                <w:b w:val="0"/>
                <w:bCs w:val="0"/>
                <w:sz w:val="24"/>
                <w:szCs w:val="24"/>
                <w:lang w:val="en-US" w:eastAsia="zh-CN"/>
              </w:rPr>
              <w:br w:type="textWrapping"/>
            </w:r>
            <w:r>
              <w:rPr>
                <w:rFonts w:hint="eastAsia" w:ascii="方正仿宋_GBK" w:hAnsi="方正仿宋_GBK" w:eastAsia="方正仿宋_GBK" w:cs="方正仿宋_GBK"/>
                <w:b w:val="0"/>
                <w:bCs w:val="0"/>
                <w:sz w:val="24"/>
                <w:szCs w:val="24"/>
                <w:lang w:val="en-US" w:eastAsia="zh-CN"/>
              </w:rPr>
              <w:t>1.标识清晰、规范，密封良好，无异物，产品标识规范。</w:t>
            </w:r>
            <w:r>
              <w:rPr>
                <w:rFonts w:hint="eastAsia" w:ascii="方正仿宋_GBK" w:hAnsi="方正仿宋_GBK" w:eastAsia="方正仿宋_GBK" w:cs="方正仿宋_GBK"/>
                <w:b w:val="0"/>
                <w:bCs w:val="0"/>
                <w:sz w:val="24"/>
                <w:szCs w:val="24"/>
                <w:lang w:val="en-US" w:eastAsia="zh-CN"/>
              </w:rPr>
              <w:br w:type="textWrapping"/>
            </w:r>
            <w:r>
              <w:rPr>
                <w:rFonts w:hint="eastAsia" w:ascii="方正仿宋_GBK" w:hAnsi="方正仿宋_GBK" w:eastAsia="方正仿宋_GBK" w:cs="方正仿宋_GBK"/>
                <w:b w:val="0"/>
                <w:bCs w:val="0"/>
                <w:sz w:val="24"/>
                <w:szCs w:val="24"/>
                <w:lang w:val="en-US" w:eastAsia="zh-CN"/>
              </w:rPr>
              <w:t>2.参考品牌:长康、海天、李锦记（同等档次或以上的产品）</w:t>
            </w:r>
          </w:p>
          <w:p w14:paraId="12963C68">
            <w:pPr>
              <w:numPr>
                <w:ilvl w:val="0"/>
                <w:numId w:val="0"/>
              </w:numPr>
              <w:jc w:val="center"/>
              <w:rPr>
                <w:rFonts w:hint="eastAsia" w:ascii="方正仿宋_GBK" w:hAnsi="方正仿宋_GBK" w:eastAsia="方正仿宋_GBK" w:cs="方正仿宋_GBK"/>
                <w:b w:val="0"/>
                <w:bCs w:val="0"/>
                <w:sz w:val="24"/>
                <w:szCs w:val="24"/>
                <w:lang w:val="en-US" w:eastAsia="zh-CN"/>
              </w:rPr>
            </w:pPr>
          </w:p>
        </w:tc>
        <w:tc>
          <w:tcPr>
            <w:tcW w:w="6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20F0D49">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瓶</w:t>
            </w:r>
          </w:p>
          <w:p w14:paraId="4DEBAF3B">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袋</w:t>
            </w:r>
          </w:p>
          <w:p w14:paraId="620DAD85">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件</w:t>
            </w:r>
          </w:p>
        </w:tc>
      </w:tr>
      <w:tr w14:paraId="2184C9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85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284ADAB1">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干货</w:t>
            </w:r>
          </w:p>
        </w:tc>
        <w:tc>
          <w:tcPr>
            <w:tcW w:w="685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E1DB28D">
            <w:pPr>
              <w:numPr>
                <w:ilvl w:val="0"/>
                <w:numId w:val="0"/>
              </w:numP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质量标准：符合国家有关食品安全卫生标准。</w:t>
            </w:r>
            <w:r>
              <w:rPr>
                <w:rFonts w:hint="eastAsia" w:ascii="方正仿宋_GBK" w:hAnsi="方正仿宋_GBK" w:eastAsia="方正仿宋_GBK" w:cs="方正仿宋_GBK"/>
                <w:b w:val="0"/>
                <w:bCs w:val="0"/>
                <w:sz w:val="24"/>
                <w:szCs w:val="24"/>
                <w:lang w:val="en-US" w:eastAsia="zh-CN"/>
              </w:rPr>
              <w:br w:type="textWrapping"/>
            </w:r>
            <w:r>
              <w:rPr>
                <w:rFonts w:hint="eastAsia" w:ascii="方正仿宋_GBK" w:hAnsi="方正仿宋_GBK" w:eastAsia="方正仿宋_GBK" w:cs="方正仿宋_GBK"/>
                <w:b w:val="0"/>
                <w:bCs w:val="0"/>
                <w:sz w:val="24"/>
                <w:szCs w:val="24"/>
                <w:lang w:val="en-US" w:eastAsia="zh-CN"/>
              </w:rPr>
              <w:t>1.具有完整外观，无变形、破损、变色、霉变等现象。</w:t>
            </w:r>
            <w:r>
              <w:rPr>
                <w:rFonts w:hint="eastAsia" w:ascii="方正仿宋_GBK" w:hAnsi="方正仿宋_GBK" w:eastAsia="方正仿宋_GBK" w:cs="方正仿宋_GBK"/>
                <w:b w:val="0"/>
                <w:bCs w:val="0"/>
                <w:sz w:val="24"/>
                <w:szCs w:val="24"/>
                <w:lang w:val="en-US" w:eastAsia="zh-CN"/>
              </w:rPr>
              <w:br w:type="textWrapping"/>
            </w:r>
            <w:r>
              <w:rPr>
                <w:rFonts w:hint="eastAsia" w:ascii="方正仿宋_GBK" w:hAnsi="方正仿宋_GBK" w:eastAsia="方正仿宋_GBK" w:cs="方正仿宋_GBK"/>
                <w:b w:val="0"/>
                <w:bCs w:val="0"/>
                <w:sz w:val="24"/>
                <w:szCs w:val="24"/>
                <w:lang w:val="en-US" w:eastAsia="zh-CN"/>
              </w:rPr>
              <w:t>2.具有正常的气味，无任何异常霉味、异味。</w:t>
            </w:r>
            <w:r>
              <w:rPr>
                <w:rFonts w:hint="eastAsia" w:ascii="方正仿宋_GBK" w:hAnsi="方正仿宋_GBK" w:eastAsia="方正仿宋_GBK" w:cs="方正仿宋_GBK"/>
                <w:b w:val="0"/>
                <w:bCs w:val="0"/>
                <w:sz w:val="24"/>
                <w:szCs w:val="24"/>
                <w:lang w:val="en-US" w:eastAsia="zh-CN"/>
              </w:rPr>
              <w:br w:type="textWrapping"/>
            </w:r>
            <w:r>
              <w:rPr>
                <w:rFonts w:hint="eastAsia" w:ascii="方正仿宋_GBK" w:hAnsi="方正仿宋_GBK" w:eastAsia="方正仿宋_GBK" w:cs="方正仿宋_GBK"/>
                <w:b w:val="0"/>
                <w:bCs w:val="0"/>
                <w:sz w:val="24"/>
                <w:szCs w:val="24"/>
                <w:lang w:val="en-US" w:eastAsia="zh-CN"/>
              </w:rPr>
              <w:t>3.颜色正常，无明显偏色。</w:t>
            </w:r>
          </w:p>
        </w:tc>
        <w:tc>
          <w:tcPr>
            <w:tcW w:w="69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53B894E6">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箱</w:t>
            </w:r>
          </w:p>
          <w:p w14:paraId="67D7CA30">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件</w:t>
            </w:r>
          </w:p>
        </w:tc>
      </w:tr>
      <w:tr w14:paraId="3E772D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85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00272E2">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说明</w:t>
            </w:r>
          </w:p>
        </w:tc>
        <w:tc>
          <w:tcPr>
            <w:tcW w:w="7545"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336ABCF6">
            <w:pPr>
              <w:numPr>
                <w:ilvl w:val="0"/>
                <w:numId w:val="0"/>
              </w:numPr>
              <w:jc w:val="left"/>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1.独立包装。</w:t>
            </w:r>
            <w:r>
              <w:rPr>
                <w:rFonts w:hint="eastAsia" w:ascii="方正仿宋_GBK" w:hAnsi="方正仿宋_GBK" w:eastAsia="方正仿宋_GBK" w:cs="方正仿宋_GBK"/>
                <w:b w:val="0"/>
                <w:bCs w:val="0"/>
                <w:sz w:val="24"/>
                <w:szCs w:val="24"/>
                <w:lang w:val="en-US" w:eastAsia="zh-CN"/>
              </w:rPr>
              <w:br w:type="textWrapping"/>
            </w:r>
            <w:r>
              <w:rPr>
                <w:rFonts w:hint="eastAsia" w:ascii="方正仿宋_GBK" w:hAnsi="方正仿宋_GBK" w:eastAsia="方正仿宋_GBK" w:cs="方正仿宋_GBK"/>
                <w:b w:val="0"/>
                <w:bCs w:val="0"/>
                <w:sz w:val="24"/>
                <w:szCs w:val="24"/>
                <w:lang w:val="en-US" w:eastAsia="zh-CN"/>
              </w:rPr>
              <w:t>2.包装袋上有注册商标，有生产日期、保质期、生产厂家、厂家地址和电话、产地。</w:t>
            </w:r>
          </w:p>
        </w:tc>
      </w:tr>
    </w:tbl>
    <w:p w14:paraId="6D00195C">
      <w:pPr>
        <w:keepNext w:val="0"/>
        <w:keepLines w:val="0"/>
        <w:widowControl/>
        <w:suppressLineNumbers w:val="0"/>
        <w:jc w:val="left"/>
        <w:rPr>
          <w:rFonts w:hint="eastAsia" w:ascii="方正仿宋_GBK" w:hAnsi="方正仿宋_GBK" w:eastAsia="方正仿宋_GBK" w:cs="方正仿宋_GBK"/>
          <w:b w:val="0"/>
          <w:bCs w:val="0"/>
          <w:sz w:val="32"/>
          <w:szCs w:val="32"/>
          <w:lang w:val="en-US" w:eastAsia="zh-CN"/>
        </w:rPr>
      </w:pPr>
      <w:r>
        <w:rPr>
          <w:rStyle w:val="5"/>
          <w:rFonts w:hint="eastAsia" w:ascii="微软雅黑" w:hAnsi="微软雅黑" w:eastAsia="微软雅黑" w:cs="微软雅黑"/>
          <w:b/>
          <w:bCs/>
          <w:i w:val="0"/>
          <w:iCs w:val="0"/>
          <w:caps w:val="0"/>
          <w:color w:val="4A4A4A"/>
          <w:spacing w:val="0"/>
          <w:kern w:val="0"/>
          <w:sz w:val="27"/>
          <w:szCs w:val="27"/>
          <w:shd w:val="clear" w:color="auto" w:fill="FFFFFF"/>
          <w:lang w:val="en-US" w:eastAsia="zh-CN" w:bidi="ar"/>
        </w:rPr>
        <w:t>2：果蔬类</w:t>
      </w:r>
    </w:p>
    <w:tbl>
      <w:tblPr>
        <w:tblStyle w:val="2"/>
        <w:tblW w:w="841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15"/>
        <w:gridCol w:w="6840"/>
        <w:gridCol w:w="659"/>
      </w:tblGrid>
      <w:tr w14:paraId="4AA7A2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jc w:val="center"/>
        </w:trPr>
        <w:tc>
          <w:tcPr>
            <w:tcW w:w="91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78B6594">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名称</w:t>
            </w:r>
          </w:p>
        </w:tc>
        <w:tc>
          <w:tcPr>
            <w:tcW w:w="68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2DF0FC46">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质量标准及基本要求</w:t>
            </w:r>
          </w:p>
        </w:tc>
        <w:tc>
          <w:tcPr>
            <w:tcW w:w="65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2D576ACF">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计量单位</w:t>
            </w:r>
          </w:p>
        </w:tc>
      </w:tr>
      <w:tr w14:paraId="05BF74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91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DE0B445">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新鲜辣椒</w:t>
            </w:r>
          </w:p>
        </w:tc>
        <w:tc>
          <w:tcPr>
            <w:tcW w:w="68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28811A7">
            <w:pPr>
              <w:numPr>
                <w:ilvl w:val="0"/>
                <w:numId w:val="0"/>
              </w:numPr>
              <w:jc w:val="left"/>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长度：10-20厘米。残余农药检验报告合格，外表清洁新鲜、饱满无腐烂、无异味、包装完好。</w:t>
            </w:r>
          </w:p>
        </w:tc>
        <w:tc>
          <w:tcPr>
            <w:tcW w:w="65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6A42E15">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斤</w:t>
            </w:r>
          </w:p>
        </w:tc>
      </w:tr>
      <w:tr w14:paraId="605979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jc w:val="center"/>
        </w:trPr>
        <w:tc>
          <w:tcPr>
            <w:tcW w:w="91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C54BB31">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芹菜</w:t>
            </w:r>
          </w:p>
        </w:tc>
        <w:tc>
          <w:tcPr>
            <w:tcW w:w="68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6767CB1">
            <w:pPr>
              <w:numPr>
                <w:ilvl w:val="0"/>
                <w:numId w:val="0"/>
              </w:numPr>
              <w:jc w:val="left"/>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残余农药检验报告合格，鲜嫩、叶片新鲜，无病斑，无烂叶、叶茎完整、根部无腐烂。</w:t>
            </w:r>
          </w:p>
        </w:tc>
        <w:tc>
          <w:tcPr>
            <w:tcW w:w="65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578E4C32">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斤</w:t>
            </w:r>
          </w:p>
        </w:tc>
      </w:tr>
      <w:tr w14:paraId="4444B7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jc w:val="center"/>
        </w:trPr>
        <w:tc>
          <w:tcPr>
            <w:tcW w:w="91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63E8403">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黄瓜</w:t>
            </w:r>
          </w:p>
          <w:p w14:paraId="6C0827F0">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冬瓜</w:t>
            </w:r>
          </w:p>
        </w:tc>
        <w:tc>
          <w:tcPr>
            <w:tcW w:w="68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EAD0B8C">
            <w:pPr>
              <w:numPr>
                <w:ilvl w:val="0"/>
                <w:numId w:val="0"/>
              </w:numPr>
              <w:jc w:val="left"/>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残余农药检验报告合格，外观良好、表皮无损伤、瓜肉坚实,无腐烂、无虫蛀, 无黑心、无病虫害, 外观色泽正常自然。</w:t>
            </w:r>
          </w:p>
        </w:tc>
        <w:tc>
          <w:tcPr>
            <w:tcW w:w="65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4A9AC6E">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斤</w:t>
            </w:r>
          </w:p>
        </w:tc>
      </w:tr>
      <w:tr w14:paraId="356690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jc w:val="center"/>
        </w:trPr>
        <w:tc>
          <w:tcPr>
            <w:tcW w:w="91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FEA718B">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大白菜包菜等叶菜类</w:t>
            </w:r>
          </w:p>
        </w:tc>
        <w:tc>
          <w:tcPr>
            <w:tcW w:w="68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FFA695B">
            <w:pPr>
              <w:numPr>
                <w:ilvl w:val="0"/>
                <w:numId w:val="0"/>
              </w:numPr>
              <w:jc w:val="left"/>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残余农药检验报告合格，鲜嫩、叶片新鲜，无病斑，无烂叶、叶茎完整、根部无腐烂。</w:t>
            </w:r>
          </w:p>
        </w:tc>
        <w:tc>
          <w:tcPr>
            <w:tcW w:w="65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B6E1D4A">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斤</w:t>
            </w:r>
          </w:p>
        </w:tc>
      </w:tr>
      <w:tr w14:paraId="6B7C7F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jc w:val="center"/>
        </w:trPr>
        <w:tc>
          <w:tcPr>
            <w:tcW w:w="91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9ACFB58">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其他叶菜类</w:t>
            </w:r>
          </w:p>
        </w:tc>
        <w:tc>
          <w:tcPr>
            <w:tcW w:w="68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27D12AB">
            <w:pPr>
              <w:numPr>
                <w:ilvl w:val="0"/>
                <w:numId w:val="0"/>
              </w:numPr>
              <w:jc w:val="left"/>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外形正常，叶梗光滑幼嫩，不干瘪凋萎，无过多黄叶，色泽正常。去除根须，不含土，无虫害，大白菜、卷心菜切开心不变黑，无腐烂情形，无明显浸水现象。残余农药检验报告合格。</w:t>
            </w:r>
          </w:p>
        </w:tc>
        <w:tc>
          <w:tcPr>
            <w:tcW w:w="65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234768D1">
            <w:pPr>
              <w:numPr>
                <w:ilvl w:val="0"/>
                <w:numId w:val="0"/>
              </w:numPr>
              <w:jc w:val="center"/>
              <w:rPr>
                <w:rFonts w:hint="eastAsia" w:ascii="方正仿宋_GBK" w:hAnsi="方正仿宋_GBK" w:eastAsia="方正仿宋_GBK" w:cs="方正仿宋_GBK"/>
                <w:b w:val="0"/>
                <w:bCs w:val="0"/>
                <w:sz w:val="24"/>
                <w:szCs w:val="24"/>
                <w:lang w:val="en-US" w:eastAsia="zh-CN"/>
              </w:rPr>
            </w:pPr>
          </w:p>
        </w:tc>
      </w:tr>
      <w:tr w14:paraId="5A70E9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jc w:val="center"/>
        </w:trPr>
        <w:tc>
          <w:tcPr>
            <w:tcW w:w="91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052A28A">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其他根茎类</w:t>
            </w:r>
          </w:p>
        </w:tc>
        <w:tc>
          <w:tcPr>
            <w:tcW w:w="68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9032E61">
            <w:pPr>
              <w:numPr>
                <w:ilvl w:val="0"/>
                <w:numId w:val="0"/>
              </w:numPr>
              <w:jc w:val="left"/>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无虫咬、发芽、发霉现象，新鲜，形态大小与甲方自购标准相当。残余农药检验报告合格。</w:t>
            </w:r>
          </w:p>
        </w:tc>
        <w:tc>
          <w:tcPr>
            <w:tcW w:w="65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647E27E">
            <w:pPr>
              <w:numPr>
                <w:ilvl w:val="0"/>
                <w:numId w:val="0"/>
              </w:numPr>
              <w:jc w:val="center"/>
              <w:rPr>
                <w:rFonts w:hint="eastAsia" w:ascii="方正仿宋_GBK" w:hAnsi="方正仿宋_GBK" w:eastAsia="方正仿宋_GBK" w:cs="方正仿宋_GBK"/>
                <w:b w:val="0"/>
                <w:bCs w:val="0"/>
                <w:sz w:val="24"/>
                <w:szCs w:val="24"/>
                <w:lang w:val="en-US" w:eastAsia="zh-CN"/>
              </w:rPr>
            </w:pPr>
          </w:p>
        </w:tc>
      </w:tr>
      <w:tr w14:paraId="74E130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91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2ABFDA09">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其他瓜果类</w:t>
            </w:r>
          </w:p>
        </w:tc>
        <w:tc>
          <w:tcPr>
            <w:tcW w:w="68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BEEC6E6">
            <w:pPr>
              <w:numPr>
                <w:ilvl w:val="0"/>
                <w:numId w:val="0"/>
              </w:numPr>
              <w:jc w:val="left"/>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外表光亮无斑点，有新鲜连接的秧，形状正常、大小均匀，无软塌，成熟度适度。无腐烂，无污染，清洁、新鲜，无异味、无病虫损害。残余农药检验报告合格。</w:t>
            </w:r>
          </w:p>
        </w:tc>
        <w:tc>
          <w:tcPr>
            <w:tcW w:w="65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5860BE5C">
            <w:pPr>
              <w:numPr>
                <w:ilvl w:val="0"/>
                <w:numId w:val="0"/>
              </w:numPr>
              <w:jc w:val="center"/>
              <w:rPr>
                <w:rFonts w:hint="eastAsia" w:ascii="方正仿宋_GBK" w:hAnsi="方正仿宋_GBK" w:eastAsia="方正仿宋_GBK" w:cs="方正仿宋_GBK"/>
                <w:b w:val="0"/>
                <w:bCs w:val="0"/>
                <w:sz w:val="24"/>
                <w:szCs w:val="24"/>
                <w:lang w:val="en-US" w:eastAsia="zh-CN"/>
              </w:rPr>
            </w:pPr>
          </w:p>
        </w:tc>
      </w:tr>
      <w:tr w14:paraId="766B54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91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F4869EF">
            <w:pPr>
              <w:numPr>
                <w:ilvl w:val="0"/>
                <w:numId w:val="0"/>
              </w:numPr>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说明</w:t>
            </w:r>
          </w:p>
        </w:tc>
        <w:tc>
          <w:tcPr>
            <w:tcW w:w="7499"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30919C42">
            <w:pPr>
              <w:numPr>
                <w:ilvl w:val="0"/>
                <w:numId w:val="0"/>
              </w:numPr>
              <w:jc w:val="left"/>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1.品质要求：所有产品要求为经过分拣的半净菜，外观鲜嫩光滑有弹性，无明显的虫眼、腐烂、黄叶、烧心、泥土，杂质、异味等。</w:t>
            </w:r>
            <w:r>
              <w:rPr>
                <w:rFonts w:hint="eastAsia" w:ascii="方正仿宋_GBK" w:hAnsi="方正仿宋_GBK" w:eastAsia="方正仿宋_GBK" w:cs="方正仿宋_GBK"/>
                <w:b w:val="0"/>
                <w:bCs w:val="0"/>
                <w:sz w:val="24"/>
                <w:szCs w:val="24"/>
                <w:lang w:val="en-US" w:eastAsia="zh-CN"/>
              </w:rPr>
              <w:br w:type="textWrapping"/>
            </w:r>
            <w:r>
              <w:rPr>
                <w:rFonts w:hint="eastAsia" w:ascii="方正仿宋_GBK" w:hAnsi="方正仿宋_GBK" w:eastAsia="方正仿宋_GBK" w:cs="方正仿宋_GBK"/>
                <w:b w:val="0"/>
                <w:bCs w:val="0"/>
                <w:sz w:val="24"/>
                <w:szCs w:val="24"/>
                <w:lang w:val="en-US" w:eastAsia="zh-CN"/>
              </w:rPr>
              <w:t>2.质量标准：蔬菜执行国家标准，新鲜无坏臭，符合农药限量标准GB-2763-2019的要求。残余农药检验报告合格。</w:t>
            </w:r>
          </w:p>
        </w:tc>
      </w:tr>
    </w:tbl>
    <w:p w14:paraId="137929D7">
      <w:pPr>
        <w:keepNext w:val="0"/>
        <w:keepLines w:val="0"/>
        <w:widowControl/>
        <w:suppressLineNumbers w:val="0"/>
        <w:jc w:val="left"/>
        <w:rPr>
          <w:rFonts w:hint="eastAsia" w:ascii="方正仿宋_GBK" w:hAnsi="方正仿宋_GBK" w:eastAsia="方正仿宋_GBK" w:cs="方正仿宋_GBK"/>
          <w:b w:val="0"/>
          <w:bCs w:val="0"/>
          <w:sz w:val="28"/>
          <w:szCs w:val="28"/>
          <w:lang w:val="en-US" w:eastAsia="zh-CN"/>
        </w:rPr>
      </w:pPr>
      <w:r>
        <w:rPr>
          <w:rStyle w:val="5"/>
          <w:rFonts w:ascii="微软雅黑" w:hAnsi="微软雅黑" w:eastAsia="微软雅黑" w:cs="微软雅黑"/>
          <w:b/>
          <w:bCs/>
          <w:i w:val="0"/>
          <w:iCs w:val="0"/>
          <w:caps w:val="0"/>
          <w:color w:val="4A4A4A"/>
          <w:spacing w:val="0"/>
          <w:kern w:val="0"/>
          <w:sz w:val="27"/>
          <w:szCs w:val="27"/>
          <w:shd w:val="clear" w:color="auto" w:fill="FFFFFF"/>
          <w:lang w:val="en-US" w:eastAsia="zh-CN" w:bidi="ar"/>
        </w:rPr>
        <w:t>3：新鲜肉禽、水（海）产品类</w:t>
      </w:r>
    </w:p>
    <w:tbl>
      <w:tblPr>
        <w:tblStyle w:val="2"/>
        <w:tblW w:w="844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62"/>
        <w:gridCol w:w="6810"/>
        <w:gridCol w:w="675"/>
      </w:tblGrid>
      <w:tr w14:paraId="563CC3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jc w:val="center"/>
        </w:trPr>
        <w:tc>
          <w:tcPr>
            <w:tcW w:w="96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28E4E6F">
            <w:pPr>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名称</w:t>
            </w:r>
          </w:p>
        </w:tc>
        <w:tc>
          <w:tcPr>
            <w:tcW w:w="68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58D8FD3C">
            <w:pPr>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质量标准及基本要求</w:t>
            </w:r>
          </w:p>
        </w:tc>
        <w:tc>
          <w:tcPr>
            <w:tcW w:w="6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C51AD5C">
            <w:pPr>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计量单位</w:t>
            </w:r>
          </w:p>
        </w:tc>
      </w:tr>
      <w:tr w14:paraId="4DAE96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jc w:val="center"/>
        </w:trPr>
        <w:tc>
          <w:tcPr>
            <w:tcW w:w="96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5DD1C732">
            <w:pPr>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鲜猪排骨</w:t>
            </w:r>
          </w:p>
        </w:tc>
        <w:tc>
          <w:tcPr>
            <w:tcW w:w="68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5E0C1ECA">
            <w:pPr>
              <w:jc w:val="left"/>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质量标准：符合GB2707-2016标准</w:t>
            </w:r>
            <w:r>
              <w:rPr>
                <w:rFonts w:hint="eastAsia" w:ascii="方正仿宋_GBK" w:hAnsi="方正仿宋_GBK" w:eastAsia="方正仿宋_GBK" w:cs="方正仿宋_GBK"/>
                <w:b w:val="0"/>
                <w:bCs w:val="0"/>
                <w:sz w:val="24"/>
                <w:szCs w:val="24"/>
                <w:lang w:val="en-US" w:eastAsia="zh-CN"/>
              </w:rPr>
              <w:br w:type="textWrapping"/>
            </w:r>
            <w:r>
              <w:rPr>
                <w:rFonts w:hint="eastAsia" w:ascii="方正仿宋_GBK" w:hAnsi="方正仿宋_GBK" w:eastAsia="方正仿宋_GBK" w:cs="方正仿宋_GBK"/>
                <w:b w:val="0"/>
                <w:bCs w:val="0"/>
                <w:sz w:val="24"/>
                <w:szCs w:val="24"/>
                <w:lang w:val="en-US" w:eastAsia="zh-CN"/>
              </w:rPr>
              <w:t>色泽正常，无异味、无注水。提供产品时必须具有动物检验检疫证明和品质合格证</w:t>
            </w:r>
          </w:p>
        </w:tc>
        <w:tc>
          <w:tcPr>
            <w:tcW w:w="6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C670921">
            <w:pPr>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斤</w:t>
            </w:r>
          </w:p>
        </w:tc>
      </w:tr>
      <w:tr w14:paraId="3DAD50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jc w:val="center"/>
        </w:trPr>
        <w:tc>
          <w:tcPr>
            <w:tcW w:w="96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5845446F">
            <w:pPr>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鲜猪精瘦肉</w:t>
            </w:r>
          </w:p>
        </w:tc>
        <w:tc>
          <w:tcPr>
            <w:tcW w:w="68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B3822D3">
            <w:pPr>
              <w:jc w:val="left"/>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质量标准：符合GB2707-2016标准</w:t>
            </w:r>
            <w:r>
              <w:rPr>
                <w:rFonts w:hint="eastAsia" w:ascii="方正仿宋_GBK" w:hAnsi="方正仿宋_GBK" w:eastAsia="方正仿宋_GBK" w:cs="方正仿宋_GBK"/>
                <w:b w:val="0"/>
                <w:bCs w:val="0"/>
                <w:sz w:val="24"/>
                <w:szCs w:val="24"/>
                <w:lang w:val="en-US" w:eastAsia="zh-CN"/>
              </w:rPr>
              <w:br w:type="textWrapping"/>
            </w:r>
            <w:r>
              <w:rPr>
                <w:rFonts w:hint="eastAsia" w:ascii="方正仿宋_GBK" w:hAnsi="方正仿宋_GBK" w:eastAsia="方正仿宋_GBK" w:cs="方正仿宋_GBK"/>
                <w:b w:val="0"/>
                <w:bCs w:val="0"/>
                <w:sz w:val="24"/>
                <w:szCs w:val="24"/>
                <w:lang w:val="en-US" w:eastAsia="zh-CN"/>
              </w:rPr>
              <w:t>色泽正常，无异味、无注水。提供产品时必须具有动物检验检疫证明和品质合格证</w:t>
            </w:r>
          </w:p>
        </w:tc>
        <w:tc>
          <w:tcPr>
            <w:tcW w:w="6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7C71086">
            <w:pPr>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斤</w:t>
            </w:r>
          </w:p>
        </w:tc>
      </w:tr>
      <w:tr w14:paraId="447B3D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jc w:val="center"/>
        </w:trPr>
        <w:tc>
          <w:tcPr>
            <w:tcW w:w="96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9D39CE4">
            <w:pPr>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鲜有皮五花肉</w:t>
            </w:r>
          </w:p>
        </w:tc>
        <w:tc>
          <w:tcPr>
            <w:tcW w:w="68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16B17B6">
            <w:pPr>
              <w:jc w:val="left"/>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质量标准：符合GB2707-2016标准</w:t>
            </w:r>
            <w:r>
              <w:rPr>
                <w:rFonts w:hint="eastAsia" w:ascii="方正仿宋_GBK" w:hAnsi="方正仿宋_GBK" w:eastAsia="方正仿宋_GBK" w:cs="方正仿宋_GBK"/>
                <w:b w:val="0"/>
                <w:bCs w:val="0"/>
                <w:sz w:val="24"/>
                <w:szCs w:val="24"/>
                <w:lang w:val="en-US" w:eastAsia="zh-CN"/>
              </w:rPr>
              <w:br w:type="textWrapping"/>
            </w:r>
            <w:r>
              <w:rPr>
                <w:rFonts w:hint="eastAsia" w:ascii="方正仿宋_GBK" w:hAnsi="方正仿宋_GBK" w:eastAsia="方正仿宋_GBK" w:cs="方正仿宋_GBK"/>
                <w:b w:val="0"/>
                <w:bCs w:val="0"/>
                <w:sz w:val="24"/>
                <w:szCs w:val="24"/>
                <w:lang w:val="en-US" w:eastAsia="zh-CN"/>
              </w:rPr>
              <w:t>色泽正常，无异味、无注水。提供产品时必须具有动物检验检疫证明和品质合格证</w:t>
            </w:r>
          </w:p>
        </w:tc>
        <w:tc>
          <w:tcPr>
            <w:tcW w:w="6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24353DF">
            <w:pPr>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斤</w:t>
            </w:r>
          </w:p>
        </w:tc>
      </w:tr>
      <w:tr w14:paraId="7F1F48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jc w:val="center"/>
        </w:trPr>
        <w:tc>
          <w:tcPr>
            <w:tcW w:w="96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5E560A44">
            <w:pPr>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鲜羊肉</w:t>
            </w:r>
          </w:p>
        </w:tc>
        <w:tc>
          <w:tcPr>
            <w:tcW w:w="68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29D60D96">
            <w:pPr>
              <w:jc w:val="left"/>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质量标准：符合GB2707-2016标准</w:t>
            </w:r>
            <w:r>
              <w:rPr>
                <w:rFonts w:hint="eastAsia" w:ascii="方正仿宋_GBK" w:hAnsi="方正仿宋_GBK" w:eastAsia="方正仿宋_GBK" w:cs="方正仿宋_GBK"/>
                <w:b w:val="0"/>
                <w:bCs w:val="0"/>
                <w:sz w:val="24"/>
                <w:szCs w:val="24"/>
                <w:lang w:val="en-US" w:eastAsia="zh-CN"/>
              </w:rPr>
              <w:br w:type="textWrapping"/>
            </w:r>
            <w:r>
              <w:rPr>
                <w:rFonts w:hint="eastAsia" w:ascii="方正仿宋_GBK" w:hAnsi="方正仿宋_GBK" w:eastAsia="方正仿宋_GBK" w:cs="方正仿宋_GBK"/>
                <w:b w:val="0"/>
                <w:bCs w:val="0"/>
                <w:sz w:val="24"/>
                <w:szCs w:val="24"/>
                <w:lang w:val="en-US" w:eastAsia="zh-CN"/>
              </w:rPr>
              <w:t>规格：一级</w:t>
            </w:r>
            <w:r>
              <w:rPr>
                <w:rFonts w:hint="eastAsia" w:ascii="方正仿宋_GBK" w:hAnsi="方正仿宋_GBK" w:eastAsia="方正仿宋_GBK" w:cs="方正仿宋_GBK"/>
                <w:b w:val="0"/>
                <w:bCs w:val="0"/>
                <w:sz w:val="24"/>
                <w:szCs w:val="24"/>
                <w:lang w:val="en-US" w:eastAsia="zh-CN"/>
              </w:rPr>
              <w:br w:type="textWrapping"/>
            </w:r>
            <w:r>
              <w:rPr>
                <w:rFonts w:hint="eastAsia" w:ascii="方正仿宋_GBK" w:hAnsi="方正仿宋_GBK" w:eastAsia="方正仿宋_GBK" w:cs="方正仿宋_GBK"/>
                <w:b w:val="0"/>
                <w:bCs w:val="0"/>
                <w:sz w:val="24"/>
                <w:szCs w:val="24"/>
                <w:lang w:val="en-US" w:eastAsia="zh-CN"/>
              </w:rPr>
              <w:t>羊肉必须附有每批次检疫证明，且色泽新鲜有弹性、肉质粘手、无杂质、无异味、无注水现象。</w:t>
            </w:r>
          </w:p>
        </w:tc>
        <w:tc>
          <w:tcPr>
            <w:tcW w:w="6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5755F942">
            <w:pPr>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斤</w:t>
            </w:r>
          </w:p>
        </w:tc>
      </w:tr>
      <w:tr w14:paraId="210C24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jc w:val="center"/>
        </w:trPr>
        <w:tc>
          <w:tcPr>
            <w:tcW w:w="96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B204A8A">
            <w:pPr>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鲜牛肉</w:t>
            </w:r>
          </w:p>
        </w:tc>
        <w:tc>
          <w:tcPr>
            <w:tcW w:w="68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40BF24C">
            <w:pPr>
              <w:jc w:val="left"/>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质量标准：符合GB2707-2016标准</w:t>
            </w:r>
            <w:r>
              <w:rPr>
                <w:rFonts w:hint="eastAsia" w:ascii="方正仿宋_GBK" w:hAnsi="方正仿宋_GBK" w:eastAsia="方正仿宋_GBK" w:cs="方正仿宋_GBK"/>
                <w:b w:val="0"/>
                <w:bCs w:val="0"/>
                <w:sz w:val="24"/>
                <w:szCs w:val="24"/>
                <w:lang w:val="en-US" w:eastAsia="zh-CN"/>
              </w:rPr>
              <w:br w:type="textWrapping"/>
            </w:r>
            <w:r>
              <w:rPr>
                <w:rFonts w:hint="eastAsia" w:ascii="方正仿宋_GBK" w:hAnsi="方正仿宋_GBK" w:eastAsia="方正仿宋_GBK" w:cs="方正仿宋_GBK"/>
                <w:b w:val="0"/>
                <w:bCs w:val="0"/>
                <w:sz w:val="24"/>
                <w:szCs w:val="24"/>
                <w:lang w:val="en-US" w:eastAsia="zh-CN"/>
              </w:rPr>
              <w:t>规格：一级</w:t>
            </w:r>
            <w:r>
              <w:rPr>
                <w:rFonts w:hint="eastAsia" w:ascii="方正仿宋_GBK" w:hAnsi="方正仿宋_GBK" w:eastAsia="方正仿宋_GBK" w:cs="方正仿宋_GBK"/>
                <w:b w:val="0"/>
                <w:bCs w:val="0"/>
                <w:sz w:val="24"/>
                <w:szCs w:val="24"/>
                <w:lang w:val="en-US" w:eastAsia="zh-CN"/>
              </w:rPr>
              <w:br w:type="textWrapping"/>
            </w:r>
            <w:r>
              <w:rPr>
                <w:rFonts w:hint="eastAsia" w:ascii="方正仿宋_GBK" w:hAnsi="方正仿宋_GBK" w:eastAsia="方正仿宋_GBK" w:cs="方正仿宋_GBK"/>
                <w:b w:val="0"/>
                <w:bCs w:val="0"/>
                <w:sz w:val="24"/>
                <w:szCs w:val="24"/>
                <w:lang w:val="en-US" w:eastAsia="zh-CN"/>
              </w:rPr>
              <w:t>牛肉必须附有每批次检疫证明，且色泽新鲜有弹性、肉质粘手、无杂质、无异味、无注水现象。</w:t>
            </w:r>
          </w:p>
        </w:tc>
        <w:tc>
          <w:tcPr>
            <w:tcW w:w="6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5E9F96F2">
            <w:pPr>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斤</w:t>
            </w:r>
          </w:p>
        </w:tc>
      </w:tr>
      <w:tr w14:paraId="19192D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jc w:val="center"/>
        </w:trPr>
        <w:tc>
          <w:tcPr>
            <w:tcW w:w="96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5625F553">
            <w:pPr>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衡阳鸡</w:t>
            </w:r>
          </w:p>
        </w:tc>
        <w:tc>
          <w:tcPr>
            <w:tcW w:w="68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1E1C0F9">
            <w:pPr>
              <w:jc w:val="left"/>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质量标准：符合GB16869-2005标准</w:t>
            </w:r>
            <w:r>
              <w:rPr>
                <w:rFonts w:hint="eastAsia" w:ascii="方正仿宋_GBK" w:hAnsi="方正仿宋_GBK" w:eastAsia="方正仿宋_GBK" w:cs="方正仿宋_GBK"/>
                <w:b w:val="0"/>
                <w:bCs w:val="0"/>
                <w:sz w:val="24"/>
                <w:szCs w:val="24"/>
                <w:lang w:val="en-US" w:eastAsia="zh-CN"/>
              </w:rPr>
              <w:br w:type="textWrapping"/>
            </w:r>
            <w:r>
              <w:rPr>
                <w:rFonts w:hint="eastAsia" w:ascii="方正仿宋_GBK" w:hAnsi="方正仿宋_GBK" w:eastAsia="方正仿宋_GBK" w:cs="方正仿宋_GBK"/>
                <w:b w:val="0"/>
                <w:bCs w:val="0"/>
                <w:sz w:val="24"/>
                <w:szCs w:val="24"/>
                <w:lang w:val="en-US" w:eastAsia="zh-CN"/>
              </w:rPr>
              <w:t>规格：2公斤左右/只</w:t>
            </w:r>
            <w:r>
              <w:rPr>
                <w:rFonts w:hint="eastAsia" w:ascii="方正仿宋_GBK" w:hAnsi="方正仿宋_GBK" w:eastAsia="方正仿宋_GBK" w:cs="方正仿宋_GBK"/>
                <w:b w:val="0"/>
                <w:bCs w:val="0"/>
                <w:sz w:val="24"/>
                <w:szCs w:val="24"/>
                <w:lang w:val="en-US" w:eastAsia="zh-CN"/>
              </w:rPr>
              <w:br w:type="textWrapping"/>
            </w:r>
            <w:r>
              <w:rPr>
                <w:rFonts w:hint="eastAsia" w:ascii="方正仿宋_GBK" w:hAnsi="方正仿宋_GBK" w:eastAsia="方正仿宋_GBK" w:cs="方正仿宋_GBK"/>
                <w:b w:val="0"/>
                <w:bCs w:val="0"/>
                <w:sz w:val="24"/>
                <w:szCs w:val="24"/>
                <w:lang w:val="en-US" w:eastAsia="zh-CN"/>
              </w:rPr>
              <w:t>必须附有每批次检疫证明。无病态；无异味。无注水现象。</w:t>
            </w:r>
          </w:p>
        </w:tc>
        <w:tc>
          <w:tcPr>
            <w:tcW w:w="6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FEC8293">
            <w:pPr>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斤</w:t>
            </w:r>
          </w:p>
        </w:tc>
      </w:tr>
      <w:tr w14:paraId="751E6F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jc w:val="center"/>
        </w:trPr>
        <w:tc>
          <w:tcPr>
            <w:tcW w:w="96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5AA41A5A">
            <w:pPr>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鸡蛋</w:t>
            </w:r>
          </w:p>
        </w:tc>
        <w:tc>
          <w:tcPr>
            <w:tcW w:w="68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213C100">
            <w:pPr>
              <w:jc w:val="left"/>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新鲜蛋用光照,能透光,呈桔红色,气室小而透亮,蛋黄轮廓完整清晰,无斑点。</w:t>
            </w:r>
          </w:p>
        </w:tc>
        <w:tc>
          <w:tcPr>
            <w:tcW w:w="6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2BC779E">
            <w:pPr>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斤</w:t>
            </w:r>
          </w:p>
        </w:tc>
      </w:tr>
      <w:tr w14:paraId="417D44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jc w:val="center"/>
        </w:trPr>
        <w:tc>
          <w:tcPr>
            <w:tcW w:w="96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2CCAB696">
            <w:pPr>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活黄骨鱼</w:t>
            </w:r>
          </w:p>
        </w:tc>
        <w:tc>
          <w:tcPr>
            <w:tcW w:w="68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BBE02E6">
            <w:pPr>
              <w:jc w:val="left"/>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质量标准：符合GB2733-2015、GB2762-2017、GB276-2021标准</w:t>
            </w:r>
            <w:r>
              <w:rPr>
                <w:rFonts w:hint="eastAsia" w:ascii="方正仿宋_GBK" w:hAnsi="方正仿宋_GBK" w:eastAsia="方正仿宋_GBK" w:cs="方正仿宋_GBK"/>
                <w:b w:val="0"/>
                <w:bCs w:val="0"/>
                <w:sz w:val="24"/>
                <w:szCs w:val="24"/>
                <w:lang w:val="en-US" w:eastAsia="zh-CN"/>
              </w:rPr>
              <w:br w:type="textWrapping"/>
            </w:r>
            <w:r>
              <w:rPr>
                <w:rFonts w:hint="eastAsia" w:ascii="方正仿宋_GBK" w:hAnsi="方正仿宋_GBK" w:eastAsia="方正仿宋_GBK" w:cs="方正仿宋_GBK"/>
                <w:b w:val="0"/>
                <w:bCs w:val="0"/>
                <w:sz w:val="24"/>
                <w:szCs w:val="24"/>
                <w:lang w:val="en-US" w:eastAsia="zh-CN"/>
              </w:rPr>
              <w:t>规格：体长13公分左右/条</w:t>
            </w:r>
            <w:r>
              <w:rPr>
                <w:rFonts w:hint="eastAsia" w:ascii="方正仿宋_GBK" w:hAnsi="方正仿宋_GBK" w:eastAsia="方正仿宋_GBK" w:cs="方正仿宋_GBK"/>
                <w:b w:val="0"/>
                <w:bCs w:val="0"/>
                <w:sz w:val="24"/>
                <w:szCs w:val="24"/>
                <w:lang w:val="en-US" w:eastAsia="zh-CN"/>
              </w:rPr>
              <w:br w:type="textWrapping"/>
            </w:r>
            <w:r>
              <w:rPr>
                <w:rFonts w:hint="eastAsia" w:ascii="方正仿宋_GBK" w:hAnsi="方正仿宋_GBK" w:eastAsia="方正仿宋_GBK" w:cs="方正仿宋_GBK"/>
                <w:b w:val="0"/>
                <w:bCs w:val="0"/>
                <w:sz w:val="24"/>
                <w:szCs w:val="24"/>
                <w:lang w:val="en-US" w:eastAsia="zh-CN"/>
              </w:rPr>
              <w:t>眼球饱满，角膜光亮透明。鳃盖紧闭，鳃丝鲜红清晰，粘液润滑透明，无异味。指压被侧肌肉，肌肉紧实富有弹性，不留指痕。</w:t>
            </w:r>
          </w:p>
        </w:tc>
        <w:tc>
          <w:tcPr>
            <w:tcW w:w="6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213FF164">
            <w:pPr>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斤</w:t>
            </w:r>
          </w:p>
        </w:tc>
      </w:tr>
      <w:tr w14:paraId="7B9800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jc w:val="center"/>
        </w:trPr>
        <w:tc>
          <w:tcPr>
            <w:tcW w:w="96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571B25E">
            <w:pPr>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活基围虾</w:t>
            </w:r>
          </w:p>
        </w:tc>
        <w:tc>
          <w:tcPr>
            <w:tcW w:w="68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22F03E4">
            <w:pPr>
              <w:jc w:val="left"/>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质量标准：符合GB2733-2015、GB2762-2017、GB276-2021标准</w:t>
            </w:r>
            <w:r>
              <w:rPr>
                <w:rFonts w:hint="eastAsia" w:ascii="方正仿宋_GBK" w:hAnsi="方正仿宋_GBK" w:eastAsia="方正仿宋_GBK" w:cs="方正仿宋_GBK"/>
                <w:b w:val="0"/>
                <w:bCs w:val="0"/>
                <w:sz w:val="24"/>
                <w:szCs w:val="24"/>
                <w:lang w:val="en-US" w:eastAsia="zh-CN"/>
              </w:rPr>
              <w:br w:type="textWrapping"/>
            </w:r>
            <w:r>
              <w:rPr>
                <w:rFonts w:hint="eastAsia" w:ascii="方正仿宋_GBK" w:hAnsi="方正仿宋_GBK" w:eastAsia="方正仿宋_GBK" w:cs="方正仿宋_GBK"/>
                <w:b w:val="0"/>
                <w:bCs w:val="0"/>
                <w:sz w:val="24"/>
                <w:szCs w:val="24"/>
                <w:lang w:val="en-US" w:eastAsia="zh-CN"/>
              </w:rPr>
              <w:t>活虾应活蹦乱跳、澄清而有光泽</w:t>
            </w:r>
          </w:p>
        </w:tc>
        <w:tc>
          <w:tcPr>
            <w:tcW w:w="6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3027646">
            <w:pPr>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斤</w:t>
            </w:r>
          </w:p>
        </w:tc>
      </w:tr>
      <w:tr w14:paraId="6FEB20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jc w:val="center"/>
        </w:trPr>
        <w:tc>
          <w:tcPr>
            <w:tcW w:w="96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C1B58A0">
            <w:pPr>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说明</w:t>
            </w:r>
          </w:p>
        </w:tc>
        <w:tc>
          <w:tcPr>
            <w:tcW w:w="7485"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14:paraId="62679E82">
            <w:pPr>
              <w:jc w:val="left"/>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其它未列举的家禽、水海产品类食品物资，根据业主要求供货。</w:t>
            </w:r>
          </w:p>
        </w:tc>
      </w:tr>
    </w:tbl>
    <w:p w14:paraId="537E0C94">
      <w:pPr>
        <w:rPr>
          <w:rFonts w:hint="eastAsia" w:ascii="方正仿宋_GBK" w:hAnsi="方正仿宋_GBK" w:eastAsia="方正仿宋_GBK" w:cs="方正仿宋_GBK"/>
          <w:b/>
          <w:bCs/>
          <w:sz w:val="32"/>
          <w:szCs w:val="32"/>
        </w:rPr>
      </w:pPr>
    </w:p>
    <w:p w14:paraId="02DE6FBC">
      <w:pPr>
        <w:rPr>
          <w:rFonts w:hint="eastAsia" w:ascii="方正仿宋_GBK" w:hAnsi="方正仿宋_GBK" w:eastAsia="方正仿宋_GBK" w:cs="方正仿宋_GBK"/>
          <w:b/>
          <w:bCs/>
          <w:sz w:val="32"/>
          <w:szCs w:val="32"/>
        </w:rPr>
      </w:pPr>
    </w:p>
    <w:p w14:paraId="62F76FB9">
      <w:pPr>
        <w:rPr>
          <w:rFonts w:hint="eastAsia" w:ascii="方正仿宋_GBK" w:hAnsi="方正仿宋_GBK" w:eastAsia="方正仿宋_GBK" w:cs="方正仿宋_GBK"/>
          <w:b/>
          <w:bCs/>
          <w:sz w:val="32"/>
          <w:szCs w:val="32"/>
        </w:rPr>
      </w:pPr>
    </w:p>
    <w:p w14:paraId="6DFFBE41">
      <w:pPr>
        <w:spacing w:line="560" w:lineRule="exac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rPr>
        <w:t>、配送要求</w:t>
      </w:r>
    </w:p>
    <w:p w14:paraId="5C55EB59">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配送时间：[周一至周五每天早上8点之前送到]</w:t>
      </w:r>
    </w:p>
    <w:p w14:paraId="0EE4066C">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配送地点：[</w:t>
      </w:r>
      <w:r>
        <w:rPr>
          <w:rFonts w:hint="eastAsia" w:ascii="仿宋" w:hAnsi="仿宋" w:eastAsia="仿宋" w:cs="仿宋"/>
          <w:sz w:val="32"/>
          <w:szCs w:val="32"/>
        </w:rPr>
        <w:t>湖南省祁阳市</w:t>
      </w:r>
      <w:r>
        <w:rPr>
          <w:rFonts w:hint="eastAsia" w:ascii="仿宋" w:hAnsi="仿宋" w:eastAsia="仿宋" w:cs="仿宋"/>
          <w:sz w:val="32"/>
          <w:szCs w:val="32"/>
          <w:lang w:val="en-US" w:eastAsia="zh-CN"/>
        </w:rPr>
        <w:t>茅竹镇中心学校</w:t>
      </w:r>
      <w:r>
        <w:rPr>
          <w:rFonts w:hint="eastAsia" w:ascii="方正仿宋_GBK" w:hAnsi="方正仿宋_GBK" w:eastAsia="方正仿宋_GBK" w:cs="方正仿宋_GBK"/>
          <w:sz w:val="32"/>
          <w:szCs w:val="32"/>
        </w:rPr>
        <w:t>]</w:t>
      </w:r>
    </w:p>
    <w:p w14:paraId="353399F7">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配送方式：[常温运输等]</w:t>
      </w:r>
    </w:p>
    <w:p w14:paraId="7A38B880">
      <w:pPr>
        <w:spacing w:line="560" w:lineRule="exac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五</w:t>
      </w:r>
      <w:r>
        <w:rPr>
          <w:rFonts w:hint="eastAsia" w:ascii="方正仿宋_GBK" w:hAnsi="方正仿宋_GBK" w:eastAsia="方正仿宋_GBK" w:cs="方正仿宋_GBK"/>
          <w:b/>
          <w:bCs/>
          <w:sz w:val="32"/>
          <w:szCs w:val="32"/>
        </w:rPr>
        <w:t>、服务要求</w:t>
      </w:r>
    </w:p>
    <w:p w14:paraId="04FCCC81">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供应商应保证所提供食材的新鲜度和质量，并符合相关的食品安全标准和提供所需的证明，如发现质量问题应及时更换。</w:t>
      </w:r>
    </w:p>
    <w:p w14:paraId="23DA5BE8">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供应商应具备良好的售后服务，对采购方提出的问题能及时响应和解决。</w:t>
      </w:r>
    </w:p>
    <w:p w14:paraId="7201C208">
      <w:pPr>
        <w:spacing w:line="560" w:lineRule="exac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六</w:t>
      </w:r>
      <w:r>
        <w:rPr>
          <w:rFonts w:hint="eastAsia" w:ascii="方正仿宋_GBK" w:hAnsi="方正仿宋_GBK" w:eastAsia="方正仿宋_GBK" w:cs="方正仿宋_GBK"/>
          <w:b/>
          <w:bCs/>
          <w:sz w:val="32"/>
          <w:szCs w:val="32"/>
        </w:rPr>
        <w:t>、供应商资格要求</w:t>
      </w:r>
    </w:p>
    <w:p w14:paraId="1583B555">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w:t>
      </w:r>
      <w:r>
        <w:rPr>
          <w:rFonts w:hint="eastAsia" w:ascii="仿宋" w:hAnsi="仿宋" w:eastAsia="仿宋" w:cs="仿宋"/>
          <w:sz w:val="32"/>
          <w:szCs w:val="32"/>
        </w:rPr>
        <w:t>具有有效的《食品经营许可证》或《食品流通许可证》，</w:t>
      </w:r>
      <w:r>
        <w:rPr>
          <w:rFonts w:hint="eastAsia" w:ascii="仿宋" w:hAnsi="仿宋" w:eastAsia="仿宋" w:cs="仿宋"/>
          <w:b/>
          <w:bCs/>
          <w:sz w:val="32"/>
          <w:szCs w:val="32"/>
          <w:u w:val="single"/>
        </w:rPr>
        <w:t>并将《食品经营许可证》、《营业执照》、《营业执照法人身份证》等复印件交学校并开具学校资质认定证明上传到湖南省政府采购电子卖场。</w:t>
      </w:r>
    </w:p>
    <w:p w14:paraId="5F331AF6">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w:t>
      </w:r>
      <w:r>
        <w:rPr>
          <w:rFonts w:hint="eastAsia" w:ascii="仿宋" w:hAnsi="仿宋" w:eastAsia="仿宋" w:cs="仿宋"/>
          <w:sz w:val="32"/>
          <w:szCs w:val="32"/>
        </w:rPr>
        <w:t>具备良好的配送能力和售后服务体系，能够按时按量配送至指定地点。</w:t>
      </w:r>
    </w:p>
    <w:p w14:paraId="2CDD54AD">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w:t>
      </w:r>
      <w:r>
        <w:rPr>
          <w:rFonts w:hint="eastAsia" w:ascii="仿宋" w:hAnsi="仿宋" w:eastAsia="仿宋" w:cs="仿宋"/>
          <w:sz w:val="32"/>
          <w:szCs w:val="32"/>
        </w:rPr>
        <w:t>近三年内未发生重大食品安全事故，在经营活动中无不良记录。</w:t>
      </w:r>
    </w:p>
    <w:p w14:paraId="7B96A6FE">
      <w:pPr>
        <w:spacing w:line="560" w:lineRule="exac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七</w:t>
      </w:r>
      <w:r>
        <w:rPr>
          <w:rFonts w:hint="eastAsia" w:ascii="方正仿宋_GBK" w:hAnsi="方正仿宋_GBK" w:eastAsia="方正仿宋_GBK" w:cs="方正仿宋_GBK"/>
          <w:b/>
          <w:bCs/>
          <w:sz w:val="32"/>
          <w:szCs w:val="32"/>
        </w:rPr>
        <w:t>、报价要求</w:t>
      </w:r>
    </w:p>
    <w:p w14:paraId="10DB2951">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供应商按照采购清单进行报价，报价应包含食材价格、运输费、装卸费等所有费用。</w:t>
      </w:r>
    </w:p>
    <w:p w14:paraId="50E3C597">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报价方式：[</w:t>
      </w:r>
      <w:r>
        <w:rPr>
          <w:rFonts w:hint="eastAsia" w:ascii="仿宋" w:hAnsi="仿宋" w:eastAsia="仿宋" w:cs="仿宋"/>
          <w:sz w:val="32"/>
          <w:szCs w:val="32"/>
        </w:rPr>
        <w:t>在满足采购需求的前提下，报价市场价单价的最低折扣率。</w:t>
      </w:r>
      <w:r>
        <w:rPr>
          <w:rFonts w:hint="eastAsia" w:ascii="方正仿宋_GBK" w:hAnsi="方正仿宋_GBK" w:eastAsia="方正仿宋_GBK" w:cs="方正仿宋_GBK"/>
          <w:sz w:val="32"/>
          <w:szCs w:val="32"/>
        </w:rPr>
        <w:t>]</w:t>
      </w:r>
    </w:p>
    <w:p w14:paraId="59AD2C05">
      <w:pPr>
        <w:spacing w:line="560" w:lineRule="exac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八</w:t>
      </w:r>
      <w:r>
        <w:rPr>
          <w:rFonts w:hint="eastAsia" w:ascii="方正仿宋_GBK" w:hAnsi="方正仿宋_GBK" w:eastAsia="方正仿宋_GBK" w:cs="方正仿宋_GBK"/>
          <w:b/>
          <w:bCs/>
          <w:sz w:val="32"/>
          <w:szCs w:val="32"/>
        </w:rPr>
        <w:t>、评审方法及标准</w:t>
      </w:r>
    </w:p>
    <w:p w14:paraId="009195E4">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评审方法：[</w:t>
      </w:r>
      <w:r>
        <w:rPr>
          <w:rFonts w:hint="eastAsia" w:ascii="仿宋" w:hAnsi="仿宋" w:eastAsia="仿宋" w:cs="仿宋"/>
          <w:sz w:val="32"/>
          <w:szCs w:val="32"/>
        </w:rPr>
        <w:t>按总价的最低报价的供应商成交</w:t>
      </w:r>
      <w:r>
        <w:rPr>
          <w:rFonts w:hint="eastAsia" w:ascii="方正仿宋_GBK" w:hAnsi="方正仿宋_GBK" w:eastAsia="方正仿宋_GBK" w:cs="方正仿宋_GBK"/>
          <w:sz w:val="32"/>
          <w:szCs w:val="32"/>
        </w:rPr>
        <w:t>]</w:t>
      </w:r>
    </w:p>
    <w:p w14:paraId="33C3E73E">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评审标准：包括价格、质量、服务、配送能力等方面。</w:t>
      </w:r>
    </w:p>
    <w:p w14:paraId="5B8591BE">
      <w:pPr>
        <w:spacing w:line="560" w:lineRule="exac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九</w:t>
      </w:r>
      <w:r>
        <w:rPr>
          <w:rFonts w:hint="eastAsia" w:ascii="方正仿宋_GBK" w:hAnsi="方正仿宋_GBK" w:eastAsia="方正仿宋_GBK" w:cs="方正仿宋_GBK"/>
          <w:b/>
          <w:bCs/>
          <w:sz w:val="32"/>
          <w:szCs w:val="32"/>
        </w:rPr>
        <w:t>、合同主要条款</w:t>
      </w:r>
    </w:p>
    <w:p w14:paraId="24E3FD27">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付款方式：[凭送货实际重量开具税务发票及附件到学校报账，通过财政集中支付拨付到对方银行卡]</w:t>
      </w:r>
    </w:p>
    <w:p w14:paraId="14B2966F">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2.付款时间：送货结束后半个月内支付</w:t>
      </w:r>
    </w:p>
    <w:p w14:paraId="1C8A56AD">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违约责任：双方在合同履行过程中违反约定应承担的责任。</w:t>
      </w:r>
    </w:p>
    <w:p w14:paraId="166E97C0">
      <w:pPr>
        <w:spacing w:line="56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对于</w:t>
      </w:r>
      <w:r>
        <w:rPr>
          <w:rFonts w:hint="eastAsia" w:ascii="方正仿宋_GBK" w:hAnsi="方正仿宋_GBK" w:eastAsia="方正仿宋_GBK" w:cs="方正仿宋_GBK"/>
          <w:sz w:val="32"/>
          <w:szCs w:val="32"/>
        </w:rPr>
        <w:t>公告</w:t>
      </w:r>
      <w:r>
        <w:rPr>
          <w:rFonts w:hint="eastAsia" w:ascii="方正仿宋_GBK" w:hAnsi="方正仿宋_GBK" w:eastAsia="方正仿宋_GBK" w:cs="方正仿宋_GBK"/>
          <w:sz w:val="32"/>
          <w:szCs w:val="32"/>
          <w:lang w:val="en-US" w:eastAsia="zh-CN"/>
        </w:rPr>
        <w:t>中已</w:t>
      </w:r>
      <w:r>
        <w:rPr>
          <w:rFonts w:hint="eastAsia" w:ascii="方正仿宋_GBK" w:hAnsi="方正仿宋_GBK" w:eastAsia="方正仿宋_GBK" w:cs="方正仿宋_GBK"/>
          <w:sz w:val="32"/>
          <w:szCs w:val="32"/>
        </w:rPr>
        <w:t>明确</w:t>
      </w:r>
      <w:r>
        <w:rPr>
          <w:rFonts w:hint="eastAsia" w:ascii="方正仿宋_GBK" w:hAnsi="方正仿宋_GBK" w:eastAsia="方正仿宋_GBK" w:cs="方正仿宋_GBK"/>
          <w:sz w:val="32"/>
          <w:szCs w:val="32"/>
          <w:lang w:val="en-US" w:eastAsia="zh-CN"/>
        </w:rPr>
        <w:t>提及的</w:t>
      </w:r>
      <w:r>
        <w:rPr>
          <w:rFonts w:hint="eastAsia" w:ascii="方正仿宋_GBK" w:hAnsi="方正仿宋_GBK" w:eastAsia="方正仿宋_GBK" w:cs="方正仿宋_GBK"/>
          <w:sz w:val="32"/>
          <w:szCs w:val="32"/>
        </w:rPr>
        <w:t>品类、数量、单价、标准、要求及责任条款，供应商不履约或供货不达要求等情形，协商未果，将纳入黑名单管理</w:t>
      </w:r>
      <w:r>
        <w:rPr>
          <w:rFonts w:hint="eastAsia" w:ascii="方正仿宋_GBK" w:hAnsi="方正仿宋_GBK" w:eastAsia="方正仿宋_GBK" w:cs="方正仿宋_GBK"/>
          <w:sz w:val="32"/>
          <w:szCs w:val="32"/>
          <w:lang w:eastAsia="zh-CN"/>
        </w:rPr>
        <w:t>。</w:t>
      </w:r>
    </w:p>
    <w:p w14:paraId="42F4C6AB">
      <w:pPr>
        <w:spacing w:line="560" w:lineRule="exac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十</w:t>
      </w:r>
      <w:r>
        <w:rPr>
          <w:rFonts w:hint="eastAsia" w:ascii="方正仿宋_GBK" w:hAnsi="方正仿宋_GBK" w:eastAsia="方正仿宋_GBK" w:cs="方正仿宋_GBK"/>
          <w:b/>
          <w:bCs/>
          <w:sz w:val="32"/>
          <w:szCs w:val="32"/>
        </w:rPr>
        <w:t>、其他事项</w:t>
      </w:r>
    </w:p>
    <w:p w14:paraId="3FB5C414">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本采购需求文件的最终解释权归采购人所有。</w:t>
      </w:r>
    </w:p>
    <w:p w14:paraId="273FE440">
      <w:pPr>
        <w:spacing w:line="560" w:lineRule="exact"/>
        <w:ind w:firstLine="2560" w:firstLineChars="800"/>
        <w:rPr>
          <w:rFonts w:ascii="仿宋" w:hAnsi="仿宋" w:eastAsia="仿宋" w:cs="仿宋"/>
          <w:sz w:val="32"/>
          <w:szCs w:val="32"/>
        </w:rPr>
      </w:pPr>
    </w:p>
    <w:p w14:paraId="61237747">
      <w:pPr>
        <w:spacing w:line="560" w:lineRule="exact"/>
        <w:ind w:firstLine="2560" w:firstLineChars="800"/>
        <w:rPr>
          <w:rFonts w:hint="default" w:ascii="方正仿宋_GBK" w:hAnsi="方正仿宋_GBK" w:eastAsia="仿宋" w:cs="方正仿宋_GBK"/>
          <w:sz w:val="32"/>
          <w:szCs w:val="32"/>
          <w:lang w:val="en-US" w:eastAsia="zh-CN"/>
        </w:rPr>
      </w:pPr>
      <w:r>
        <w:rPr>
          <w:rFonts w:hint="eastAsia" w:ascii="仿宋" w:hAnsi="仿宋" w:eastAsia="仿宋" w:cs="仿宋"/>
          <w:sz w:val="32"/>
          <w:szCs w:val="32"/>
        </w:rPr>
        <w:t>湖南省祁阳市</w:t>
      </w:r>
      <w:r>
        <w:rPr>
          <w:rFonts w:hint="eastAsia" w:ascii="仿宋" w:hAnsi="仿宋" w:eastAsia="仿宋" w:cs="仿宋"/>
          <w:sz w:val="32"/>
          <w:szCs w:val="32"/>
          <w:lang w:eastAsia="zh-CN"/>
        </w:rPr>
        <w:t>茅</w:t>
      </w:r>
      <w:r>
        <w:rPr>
          <w:rFonts w:hint="eastAsia" w:ascii="仿宋" w:hAnsi="仿宋" w:eastAsia="仿宋" w:cs="仿宋"/>
          <w:sz w:val="32"/>
          <w:szCs w:val="32"/>
          <w:lang w:val="en-US" w:eastAsia="zh-CN"/>
        </w:rPr>
        <w:t>竹镇中心学校</w:t>
      </w:r>
    </w:p>
    <w:p w14:paraId="01A0B76B">
      <w:pPr>
        <w:spacing w:line="560" w:lineRule="exact"/>
        <w:ind w:firstLine="4480" w:firstLineChars="1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28</w:t>
      </w:r>
      <w:r>
        <w:rPr>
          <w:rFonts w:hint="eastAsia" w:ascii="方正仿宋_GBK" w:hAnsi="方正仿宋_GBK" w:eastAsia="方正仿宋_GBK" w:cs="方正仿宋_GBK"/>
          <w:sz w:val="32"/>
          <w:szCs w:val="32"/>
        </w:rPr>
        <w:t>日</w:t>
      </w:r>
    </w:p>
    <w:p w14:paraId="5C42FF28"/>
    <w:sectPr>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AF97E"/>
    <w:multiLevelType w:val="singleLevel"/>
    <w:tmpl w:val="EFBAF97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55901"/>
    <w:rsid w:val="01563120"/>
    <w:rsid w:val="03082F4B"/>
    <w:rsid w:val="03323B24"/>
    <w:rsid w:val="06F23CF7"/>
    <w:rsid w:val="07524795"/>
    <w:rsid w:val="08790E19"/>
    <w:rsid w:val="097F4BBA"/>
    <w:rsid w:val="0C4E26D2"/>
    <w:rsid w:val="0E0E518E"/>
    <w:rsid w:val="0F711E78"/>
    <w:rsid w:val="0FAB0EE6"/>
    <w:rsid w:val="0FB6788B"/>
    <w:rsid w:val="12192A7F"/>
    <w:rsid w:val="128A572B"/>
    <w:rsid w:val="1373410A"/>
    <w:rsid w:val="14F70E45"/>
    <w:rsid w:val="1534372C"/>
    <w:rsid w:val="164E081E"/>
    <w:rsid w:val="16C94348"/>
    <w:rsid w:val="1768590F"/>
    <w:rsid w:val="193E77C7"/>
    <w:rsid w:val="1CB37C47"/>
    <w:rsid w:val="1F1941C0"/>
    <w:rsid w:val="20607ACB"/>
    <w:rsid w:val="21A165ED"/>
    <w:rsid w:val="25E92311"/>
    <w:rsid w:val="260522EE"/>
    <w:rsid w:val="2624159B"/>
    <w:rsid w:val="266D6A9E"/>
    <w:rsid w:val="2BA411B4"/>
    <w:rsid w:val="2C537270"/>
    <w:rsid w:val="2CF93B04"/>
    <w:rsid w:val="2D735AC6"/>
    <w:rsid w:val="2EED69CE"/>
    <w:rsid w:val="307F4F17"/>
    <w:rsid w:val="314B3E80"/>
    <w:rsid w:val="32DF0D23"/>
    <w:rsid w:val="355B3639"/>
    <w:rsid w:val="36BD312A"/>
    <w:rsid w:val="38507FCD"/>
    <w:rsid w:val="386A3473"/>
    <w:rsid w:val="3A8067A5"/>
    <w:rsid w:val="3A8E4C7B"/>
    <w:rsid w:val="3B3C3E89"/>
    <w:rsid w:val="3C3727D6"/>
    <w:rsid w:val="3F8E117F"/>
    <w:rsid w:val="41395AA3"/>
    <w:rsid w:val="41A575DC"/>
    <w:rsid w:val="42C04D8D"/>
    <w:rsid w:val="43880F63"/>
    <w:rsid w:val="440C3942"/>
    <w:rsid w:val="45C06792"/>
    <w:rsid w:val="46560EA5"/>
    <w:rsid w:val="466F10DC"/>
    <w:rsid w:val="46AF05B5"/>
    <w:rsid w:val="48D90463"/>
    <w:rsid w:val="499802B1"/>
    <w:rsid w:val="4ADB402D"/>
    <w:rsid w:val="4B9A3437"/>
    <w:rsid w:val="4CC36B68"/>
    <w:rsid w:val="4CC528E0"/>
    <w:rsid w:val="4DC35EBF"/>
    <w:rsid w:val="4FD35314"/>
    <w:rsid w:val="509176A9"/>
    <w:rsid w:val="50C93816"/>
    <w:rsid w:val="51B03B5F"/>
    <w:rsid w:val="52292FCD"/>
    <w:rsid w:val="55136801"/>
    <w:rsid w:val="559F4616"/>
    <w:rsid w:val="56721A5B"/>
    <w:rsid w:val="576C0528"/>
    <w:rsid w:val="577543BF"/>
    <w:rsid w:val="5A3F10C8"/>
    <w:rsid w:val="5A731B97"/>
    <w:rsid w:val="5C7D4F86"/>
    <w:rsid w:val="5D0E3EC4"/>
    <w:rsid w:val="5DB97DC9"/>
    <w:rsid w:val="602A2D2E"/>
    <w:rsid w:val="606F4BE5"/>
    <w:rsid w:val="611F2AAF"/>
    <w:rsid w:val="63100901"/>
    <w:rsid w:val="63FF2724"/>
    <w:rsid w:val="642D103F"/>
    <w:rsid w:val="67372E0F"/>
    <w:rsid w:val="675E59B4"/>
    <w:rsid w:val="68243165"/>
    <w:rsid w:val="69260960"/>
    <w:rsid w:val="6ABB485D"/>
    <w:rsid w:val="6BF935E8"/>
    <w:rsid w:val="6C4979B4"/>
    <w:rsid w:val="6D7B2E1B"/>
    <w:rsid w:val="6DF2543C"/>
    <w:rsid w:val="718B3849"/>
    <w:rsid w:val="72930C07"/>
    <w:rsid w:val="77C74EAF"/>
    <w:rsid w:val="79CB6ED9"/>
    <w:rsid w:val="7A170370"/>
    <w:rsid w:val="7AD16771"/>
    <w:rsid w:val="7AEA14F9"/>
    <w:rsid w:val="7BC55901"/>
    <w:rsid w:val="7CB974BC"/>
    <w:rsid w:val="7CF55EBC"/>
    <w:rsid w:val="7EF26687"/>
    <w:rsid w:val="7F867AD0"/>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2777</Words>
  <Characters>3243</Characters>
  <Lines>0</Lines>
  <Paragraphs>0</Paragraphs>
  <TotalTime>3</TotalTime>
  <ScaleCrop>false</ScaleCrop>
  <LinksUpToDate>false</LinksUpToDate>
  <CharactersWithSpaces>3266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2024-12-25T03:28:00Z</dcterms:created>
  <dc:creator>杨欣</dc:creator>
  <cp:lastModifiedBy>守夜人</cp:lastModifiedBy>
  <cp:lastPrinted>2025-02-15T01:28:00Z</cp:lastPrinted>
  <dcterms:modified xsi:type="dcterms:W3CDTF">2025-04-29T01:28:48Z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BB71303615B142559EB9BDDD335A53DC_13</vt:lpwstr>
  </property>
  <property fmtid="{D5CDD505-2E9C-101B-9397-08002B2CF9AE}" pid="4" name="KSOTemplateDocerSaveRecord">
    <vt:lpwstr>eyJoZGlkIjoiZjE1YmI2OGJjMDU1YTUyYTk0YWI0NzViZTM4NTY4MzgiLCJ1c2VySWQiOiI2Nzg0NzUyNDkifQ==</vt:lpwstr>
  </property>
</Properties>
</file>