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E33B" w14:textId="77777777" w:rsidR="00CF400F" w:rsidRDefault="00CF400F">
      <w:pPr>
        <w:spacing w:line="3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34D0B7BA" w14:textId="25378B47" w:rsidR="00743D17" w:rsidRDefault="00000000">
      <w:pPr>
        <w:spacing w:line="3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采购需求</w:t>
      </w:r>
      <w:bookmarkStart w:id="0" w:name="_Toc2202"/>
    </w:p>
    <w:p w14:paraId="01544923" w14:textId="77777777" w:rsidR="00CF400F" w:rsidRPr="00CF400F" w:rsidRDefault="00CF400F" w:rsidP="00CF400F">
      <w:pPr>
        <w:pStyle w:val="a0"/>
        <w:ind w:firstLine="210"/>
        <w:rPr>
          <w:rFonts w:hint="eastAsia"/>
        </w:rPr>
      </w:pPr>
    </w:p>
    <w:bookmarkEnd w:id="0"/>
    <w:p w14:paraId="384101D4" w14:textId="77777777" w:rsidR="00743D17" w:rsidRDefault="00000000">
      <w:pPr>
        <w:spacing w:line="360" w:lineRule="auto"/>
        <w:outlineLvl w:val="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一、采购人：</w:t>
      </w:r>
      <w:r>
        <w:rPr>
          <w:rFonts w:ascii="仿宋" w:eastAsia="仿宋" w:hAnsi="仿宋" w:cs="仿宋" w:hint="eastAsia"/>
          <w:sz w:val="24"/>
        </w:rPr>
        <w:t>祁阳市自来水有限责任公司</w:t>
      </w:r>
    </w:p>
    <w:p w14:paraId="07740C21" w14:textId="23668EC9" w:rsidR="00743D17" w:rsidRDefault="00000000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二、项目名称</w:t>
      </w:r>
      <w:r>
        <w:rPr>
          <w:rFonts w:ascii="仿宋" w:eastAsia="仿宋" w:hAnsi="仿宋" w:cs="仿宋" w:hint="eastAsia"/>
          <w:sz w:val="24"/>
        </w:rPr>
        <w:t>：生活饮用水用</w:t>
      </w:r>
      <w:r w:rsidR="00B7128B">
        <w:rPr>
          <w:rFonts w:ascii="仿宋" w:eastAsia="仿宋" w:hAnsi="仿宋" w:cs="仿宋" w:hint="eastAsia"/>
          <w:sz w:val="24"/>
        </w:rPr>
        <w:t>食用精</w:t>
      </w:r>
      <w:r w:rsidR="00CF400F">
        <w:rPr>
          <w:rFonts w:ascii="仿宋" w:eastAsia="仿宋" w:hAnsi="仿宋" w:cs="仿宋" w:hint="eastAsia"/>
          <w:sz w:val="24"/>
        </w:rPr>
        <w:t>制</w:t>
      </w:r>
      <w:r w:rsidR="00B7128B">
        <w:rPr>
          <w:rFonts w:ascii="仿宋" w:eastAsia="仿宋" w:hAnsi="仿宋" w:cs="仿宋" w:hint="eastAsia"/>
          <w:sz w:val="24"/>
        </w:rPr>
        <w:t>盐</w:t>
      </w:r>
      <w:r>
        <w:rPr>
          <w:rFonts w:ascii="仿宋" w:eastAsia="仿宋" w:hAnsi="仿宋" w:cs="仿宋" w:hint="eastAsia"/>
          <w:sz w:val="24"/>
        </w:rPr>
        <w:t>采购</w:t>
      </w:r>
    </w:p>
    <w:p w14:paraId="6BBB4AD6" w14:textId="77777777" w:rsidR="00743D17" w:rsidRDefault="00000000">
      <w:pPr>
        <w:pStyle w:val="a7"/>
        <w:numPr>
          <w:ilvl w:val="0"/>
          <w:numId w:val="1"/>
        </w:num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内容及要求：</w:t>
      </w:r>
    </w:p>
    <w:p w14:paraId="0DDF6208" w14:textId="77777777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1、产品名称、型号、单价、金额</w:t>
      </w:r>
    </w:p>
    <w:tbl>
      <w:tblPr>
        <w:tblW w:w="899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362"/>
        <w:gridCol w:w="838"/>
        <w:gridCol w:w="900"/>
        <w:gridCol w:w="1137"/>
        <w:gridCol w:w="1388"/>
        <w:gridCol w:w="1754"/>
      </w:tblGrid>
      <w:tr w:rsidR="00743D17" w14:paraId="29D3949F" w14:textId="77777777">
        <w:trPr>
          <w:trHeight w:val="861"/>
          <w:jc w:val="center"/>
        </w:trPr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14:paraId="137E86AD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4B3ABC5E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规格、型号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4A3B96CD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6428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数量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C078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最高控制单价/元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8562" w14:textId="0AA41C81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最高控制</w:t>
            </w:r>
            <w:r w:rsidR="00196F85">
              <w:rPr>
                <w:rFonts w:ascii="仿宋" w:eastAsia="仿宋" w:hAnsi="仿宋" w:cs="仿宋" w:hint="eastAsia"/>
                <w:kern w:val="0"/>
                <w:sz w:val="24"/>
              </w:rPr>
              <w:t>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价（元）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14:paraId="4DC9AF51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743D17" w14:paraId="347210C3" w14:textId="77777777">
        <w:trPr>
          <w:trHeight w:val="797"/>
          <w:jc w:val="center"/>
        </w:trPr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14:paraId="54380BAD" w14:textId="10688B34" w:rsidR="00743D17" w:rsidRDefault="00CF400F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食用精制盐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6F9A15CB" w14:textId="5E5FF3DB" w:rsidR="00743D17" w:rsidRDefault="00CF400F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50KG/袋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0B1B1D3D" w14:textId="2931E07F" w:rsidR="00743D17" w:rsidRDefault="00CF400F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吨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A7AF" w14:textId="78ED0590" w:rsidR="00743D17" w:rsidRDefault="00CF400F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1D9A" w14:textId="1B807794" w:rsidR="00743D17" w:rsidRDefault="00CF400F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2B5067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B924" w14:textId="5F5E6B7C" w:rsidR="00743D17" w:rsidRDefault="00CF400F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  <w:r w:rsidR="002B506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14:paraId="2A1A4749" w14:textId="451626C5" w:rsidR="00743D17" w:rsidRDefault="00743D17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743D17" w14:paraId="711DDC06" w14:textId="77777777">
        <w:trPr>
          <w:trHeight w:val="535"/>
          <w:jc w:val="center"/>
        </w:trPr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14:paraId="669A5AC2" w14:textId="77777777" w:rsidR="00743D17" w:rsidRDefault="00000000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08A73F68" w14:textId="77777777" w:rsidR="00743D17" w:rsidRDefault="00743D17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5D2748F0" w14:textId="77777777" w:rsidR="00743D17" w:rsidRDefault="00743D17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22EA" w14:textId="77777777" w:rsidR="00743D17" w:rsidRDefault="00743D17">
            <w:pPr>
              <w:widowControl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15D5" w14:textId="77777777" w:rsidR="00743D17" w:rsidRDefault="00743D17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7734" w14:textId="77777777" w:rsidR="00743D17" w:rsidRDefault="00743D17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14:paraId="2BE3A7BE" w14:textId="77777777" w:rsidR="00743D17" w:rsidRDefault="00743D17">
            <w:pPr>
              <w:pStyle w:val="a5"/>
              <w:adjustRightInd w:val="0"/>
              <w:snapToGrid w:val="0"/>
              <w:spacing w:before="5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44A8E817" w14:textId="77777777" w:rsidR="00743D17" w:rsidRDefault="00743D17">
      <w:pPr>
        <w:pStyle w:val="a7"/>
        <w:rPr>
          <w:rFonts w:ascii="仿宋" w:eastAsia="仿宋" w:hAnsi="仿宋" w:cs="仿宋" w:hint="eastAsia"/>
          <w:sz w:val="24"/>
          <w:szCs w:val="24"/>
        </w:rPr>
      </w:pPr>
    </w:p>
    <w:p w14:paraId="707E76B3" w14:textId="7A4DFA7C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2、交货地址：</w:t>
      </w:r>
      <w:r>
        <w:rPr>
          <w:rFonts w:ascii="仿宋" w:eastAsia="仿宋" w:hAnsi="仿宋" w:cs="仿宋" w:hint="eastAsia"/>
          <w:sz w:val="24"/>
          <w:szCs w:val="24"/>
        </w:rPr>
        <w:t>祁阳市自来水有限责任公司水厂内，卸货费用由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采购人 </w:t>
      </w:r>
      <w:r>
        <w:rPr>
          <w:rFonts w:ascii="仿宋" w:eastAsia="仿宋" w:hAnsi="仿宋" w:cs="仿宋" w:hint="eastAsia"/>
          <w:sz w:val="24"/>
          <w:szCs w:val="24"/>
        </w:rPr>
        <w:t>负责。</w:t>
      </w:r>
      <w:r w:rsidR="00CF400F">
        <w:rPr>
          <w:rFonts w:ascii="仿宋" w:eastAsia="仿宋" w:hAnsi="仿宋" w:cs="仿宋" w:hint="eastAsia"/>
          <w:sz w:val="24"/>
          <w:szCs w:val="24"/>
        </w:rPr>
        <w:t>卸货地点为</w:t>
      </w:r>
      <w:r w:rsidR="00CF400F">
        <w:rPr>
          <w:rFonts w:ascii="仿宋" w:eastAsia="仿宋" w:hAnsi="仿宋" w:cs="仿宋" w:hint="eastAsia"/>
          <w:sz w:val="24"/>
          <w:szCs w:val="24"/>
        </w:rPr>
        <w:t>祁阳</w:t>
      </w:r>
      <w:r w:rsidR="00CF400F">
        <w:rPr>
          <w:rFonts w:ascii="仿宋" w:eastAsia="仿宋" w:hAnsi="仿宋" w:cs="仿宋" w:hint="eastAsia"/>
          <w:sz w:val="24"/>
          <w:szCs w:val="24"/>
        </w:rPr>
        <w:t>市内两个地点</w:t>
      </w:r>
      <w:r w:rsidR="00CF400F">
        <w:rPr>
          <w:rFonts w:ascii="仿宋" w:eastAsia="仿宋" w:hAnsi="仿宋" w:cs="仿宋" w:hint="eastAsia"/>
          <w:sz w:val="24"/>
          <w:szCs w:val="24"/>
        </w:rPr>
        <w:t>。</w:t>
      </w:r>
    </w:p>
    <w:p w14:paraId="730F23C4" w14:textId="38C6248D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3、运输方式及费用负担：</w:t>
      </w:r>
      <w:r>
        <w:rPr>
          <w:rFonts w:ascii="仿宋" w:eastAsia="仿宋" w:hAnsi="仿宋" w:cs="仿宋" w:hint="eastAsia"/>
          <w:sz w:val="24"/>
          <w:szCs w:val="24"/>
        </w:rPr>
        <w:t>包装规格采用无毒聚乙烯塑料袋，外加编织袋，每袋净含量</w:t>
      </w:r>
      <w:r w:rsidR="00CF400F">
        <w:rPr>
          <w:rFonts w:ascii="仿宋" w:eastAsia="仿宋" w:hAnsi="仿宋" w:cs="仿宋" w:hint="eastAsia"/>
          <w:sz w:val="24"/>
          <w:szCs w:val="24"/>
        </w:rPr>
        <w:t>50</w:t>
      </w:r>
      <w:r>
        <w:rPr>
          <w:rFonts w:ascii="仿宋" w:eastAsia="仿宋" w:hAnsi="仿宋" w:cs="仿宋" w:hint="eastAsia"/>
          <w:sz w:val="24"/>
          <w:szCs w:val="24"/>
        </w:rPr>
        <w:t>kg。运输费用由供货方负责。</w:t>
      </w:r>
    </w:p>
    <w:p w14:paraId="1BC0DB55" w14:textId="33D959CD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4、产品质量标准：</w:t>
      </w:r>
      <w:r>
        <w:rPr>
          <w:rFonts w:ascii="仿宋" w:eastAsia="仿宋" w:hAnsi="仿宋" w:cs="仿宋" w:hint="eastAsia"/>
          <w:sz w:val="24"/>
          <w:szCs w:val="24"/>
        </w:rPr>
        <w:t>生活饮水用</w:t>
      </w:r>
      <w:r w:rsidR="00B7128B">
        <w:rPr>
          <w:rFonts w:ascii="仿宋" w:eastAsia="仿宋" w:hAnsi="仿宋" w:cs="仿宋" w:hint="eastAsia"/>
          <w:sz w:val="24"/>
          <w:szCs w:val="24"/>
        </w:rPr>
        <w:t>食用精</w:t>
      </w:r>
      <w:r w:rsidR="00CF400F">
        <w:rPr>
          <w:rFonts w:ascii="仿宋" w:eastAsia="仿宋" w:hAnsi="仿宋" w:cs="仿宋" w:hint="eastAsia"/>
          <w:sz w:val="24"/>
          <w:szCs w:val="24"/>
        </w:rPr>
        <w:t>制</w:t>
      </w:r>
      <w:r w:rsidR="00B7128B">
        <w:rPr>
          <w:rFonts w:ascii="仿宋" w:eastAsia="仿宋" w:hAnsi="仿宋" w:cs="仿宋" w:hint="eastAsia"/>
          <w:sz w:val="24"/>
          <w:szCs w:val="24"/>
        </w:rPr>
        <w:t>盐</w:t>
      </w:r>
      <w:r>
        <w:rPr>
          <w:rFonts w:ascii="仿宋" w:eastAsia="仿宋" w:hAnsi="仿宋" w:cs="仿宋" w:hint="eastAsia"/>
          <w:sz w:val="24"/>
          <w:szCs w:val="24"/>
        </w:rPr>
        <w:t>（</w:t>
      </w:r>
      <w:r w:rsidR="00CF400F" w:rsidRPr="00CF400F">
        <w:rPr>
          <w:rFonts w:ascii="仿宋" w:eastAsia="仿宋" w:hAnsi="仿宋" w:cs="仿宋"/>
          <w:sz w:val="24"/>
          <w:szCs w:val="24"/>
        </w:rPr>
        <w:t>GB/T 5461-2016</w:t>
      </w:r>
      <w:r>
        <w:rPr>
          <w:rFonts w:ascii="仿宋" w:eastAsia="仿宋" w:hAnsi="仿宋" w:cs="仿宋" w:hint="eastAsia"/>
          <w:sz w:val="24"/>
          <w:szCs w:val="24"/>
        </w:rPr>
        <w:t>）</w:t>
      </w:r>
      <w:r w:rsidR="005741EA">
        <w:rPr>
          <w:rFonts w:ascii="仿宋" w:eastAsia="仿宋" w:hAnsi="仿宋" w:cs="仿宋" w:hint="eastAsia"/>
          <w:sz w:val="24"/>
          <w:szCs w:val="24"/>
        </w:rPr>
        <w:t>一级标准</w:t>
      </w:r>
      <w:r w:rsidR="005741EA">
        <w:rPr>
          <w:rFonts w:ascii="仿宋" w:eastAsia="仿宋" w:hAnsi="仿宋" w:cs="仿宋" w:hint="eastAsia"/>
          <w:sz w:val="24"/>
          <w:szCs w:val="24"/>
        </w:rPr>
        <w:t>。</w:t>
      </w:r>
    </w:p>
    <w:p w14:paraId="76AA69A5" w14:textId="15B70CC4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注：本产品还应符合国家相关法律法规及强制性标准要求。</w:t>
      </w:r>
    </w:p>
    <w:p w14:paraId="4D624C1A" w14:textId="77777777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5、产品质量要求:</w:t>
      </w:r>
    </w:p>
    <w:p w14:paraId="4FC8250B" w14:textId="77777777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（1）若因产品质量造成采购人及第三方经济损失，均由供方人承担及赔偿。</w:t>
      </w:r>
    </w:p>
    <w:p w14:paraId="186C4A28" w14:textId="77777777" w:rsidR="00743D17" w:rsidRDefault="00000000">
      <w:pPr>
        <w:widowControl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（2）每次供货需提供该批次的出厂检验合格报告及合格证，湖南省涉及饮水卫生安全产品卫生许可批件复印件（加盖单位公章）</w:t>
      </w:r>
    </w:p>
    <w:p w14:paraId="38288927" w14:textId="77777777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（3）按国家标准执行，实行“三包”</w:t>
      </w:r>
    </w:p>
    <w:p w14:paraId="5DB64C2A" w14:textId="77777777" w:rsidR="00743D17" w:rsidRDefault="00000000">
      <w:pPr>
        <w:pStyle w:val="a7"/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6、供货期限</w:t>
      </w:r>
      <w:r>
        <w:rPr>
          <w:rFonts w:ascii="仿宋" w:eastAsia="仿宋" w:hAnsi="仿宋" w:cs="仿宋" w:hint="eastAsia"/>
          <w:sz w:val="24"/>
          <w:szCs w:val="24"/>
        </w:rPr>
        <w:t>：竞价成功后7天内。</w:t>
      </w:r>
    </w:p>
    <w:p w14:paraId="307A67E9" w14:textId="77777777" w:rsidR="00743D17" w:rsidRDefault="00743D17"/>
    <w:sectPr w:rsidR="0074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5AA59"/>
    <w:multiLevelType w:val="singleLevel"/>
    <w:tmpl w:val="54A5AA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359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17"/>
    <w:rsid w:val="000263FF"/>
    <w:rsid w:val="00196F85"/>
    <w:rsid w:val="002B5067"/>
    <w:rsid w:val="005741EA"/>
    <w:rsid w:val="00743D17"/>
    <w:rsid w:val="00B3316F"/>
    <w:rsid w:val="00B7128B"/>
    <w:rsid w:val="00CF400F"/>
    <w:rsid w:val="060476F0"/>
    <w:rsid w:val="205075BD"/>
    <w:rsid w:val="21936E0D"/>
    <w:rsid w:val="36672631"/>
    <w:rsid w:val="7EE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5E00D"/>
  <w15:docId w15:val="{8ACDDA3B-DEB0-4060-A40E-BCB7AD48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table" w:styleId="a6">
    <w:name w:val="Table Grid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qFormat/>
    <w:pPr>
      <w:jc w:val="left"/>
    </w:pPr>
    <w:rPr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TZR</cp:lastModifiedBy>
  <cp:revision>7</cp:revision>
  <dcterms:created xsi:type="dcterms:W3CDTF">2025-05-08T01:20:00Z</dcterms:created>
  <dcterms:modified xsi:type="dcterms:W3CDTF">2025-05-08T01:44:00Z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eyJoZGlkIjoiNjY0OGY4OWZmMDU0MDBkZDgxZTdhNWQzZGUxYmJkYjUiLCJ1c2VySWQiOiIzNzkyMjY4MTEifQ==</vt:lpwstr>
  </property>
  <property fmtid="{D5CDD505-2E9C-101B-9397-08002B2CF9AE}" pid="4" name="ICV">
    <vt:lpwstr>07ED530BCE8B47CEAFD19FFD288186D2_13</vt:lpwstr>
  </property>
</Properties>
</file>