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5BA73">
      <w:pPr>
        <w:jc w:val="center"/>
        <w:rPr>
          <w:rFonts w:hint="eastAsia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设备采购应标</w:t>
      </w:r>
      <w:r>
        <w:rPr>
          <w:rFonts w:hint="eastAsia"/>
          <w:b/>
          <w:bCs/>
          <w:sz w:val="36"/>
          <w:szCs w:val="44"/>
        </w:rPr>
        <w:t>要求</w:t>
      </w:r>
      <w:bookmarkStart w:id="0" w:name="_GoBack"/>
    </w:p>
    <w:bookmarkEnd w:id="0"/>
    <w:p w14:paraId="2067807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提供从事采购项目相关经营活动证明（营业执照、一年内项目相关经营活动的成交资料等），</w:t>
      </w:r>
      <w:r>
        <w:rPr>
          <w:rFonts w:hint="eastAsia"/>
          <w:sz w:val="28"/>
          <w:szCs w:val="28"/>
        </w:rPr>
        <w:t>部分标的物属定制需至现场沟通。</w:t>
      </w:r>
    </w:p>
    <w:p w14:paraId="777D7214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2、投标人应确保其投标产品技术参数的真实性，提供应标各产品的详细型号、参数与示意图参数，提供产品餐宿不得低于本项目参数。</w:t>
      </w:r>
    </w:p>
    <w:p w14:paraId="498CF758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采购人在正式合同签订前，有权对中标产品的技术参数进行核查，中标人应无条件配合并按采购人要求提供相关证明材料。如中标人拒不配合或无法提供佐证材料证明其参数真实性的，按照虚假应标处理，采购人将依法取消其中标资格，并上报财政部门。</w:t>
      </w:r>
    </w:p>
    <w:p w14:paraId="3DBA7C1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5、</w:t>
      </w:r>
      <w:r>
        <w:rPr>
          <w:rFonts w:hint="eastAsia"/>
          <w:sz w:val="28"/>
          <w:szCs w:val="28"/>
        </w:rPr>
        <w:t>在投标书中对产品质量保证体系做出说明，并完整地履行质保期内的免费现场维修服务承诺。</w:t>
      </w:r>
    </w:p>
    <w:p w14:paraId="18471A3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6、</w:t>
      </w:r>
      <w:r>
        <w:rPr>
          <w:rFonts w:hint="eastAsia"/>
          <w:sz w:val="28"/>
          <w:szCs w:val="28"/>
        </w:rPr>
        <w:t>在质保期内，中标人必须及时免费维修、更换有缺陷的货物或部件。如果中标人收到买方通知后，未在规定的响应时间内赶到现场弥补缺陷，买方可采取必要的补救措施，但风险和费用全部由中标人承担。</w:t>
      </w:r>
    </w:p>
    <w:p w14:paraId="067127B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7、</w:t>
      </w:r>
      <w:r>
        <w:rPr>
          <w:rFonts w:hint="eastAsia"/>
          <w:sz w:val="28"/>
          <w:szCs w:val="28"/>
        </w:rPr>
        <w:t>在质保期内卖方对产品质量实行三包，因产品质量问题而引起的故障，中标人应在24小时内立即免费维修或更换，保证设备或实训工作及时恢复正常，由此引起的一切费用由中标人承担。</w:t>
      </w:r>
    </w:p>
    <w:p w14:paraId="74D0E2E6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8、</w:t>
      </w:r>
      <w:r>
        <w:rPr>
          <w:rFonts w:hint="eastAsia"/>
          <w:sz w:val="28"/>
          <w:szCs w:val="28"/>
        </w:rPr>
        <w:t>中标人应在质保期内提供免费上门维修和技术支持的服务。接到用户报修通知后电话不能解决的，必须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小时到达用户现场进行维修，并应在收到用户信息后12小时内排除之并交付使用。若12小时不能排除故障，货物的质量保修期自然顺延。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000000"/>
    <w:rsid w:val="03302504"/>
    <w:rsid w:val="244957FB"/>
    <w:rsid w:val="2CE24696"/>
    <w:rsid w:val="46461220"/>
    <w:rsid w:val="59CF180B"/>
    <w:rsid w:val="62A50FBD"/>
    <w:rsid w:val="77B3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523</Words>
  <Characters>530</Characters>
  <Paragraphs>13</Paragraphs>
  <TotalTime>19</TotalTime>
  <ScaleCrop>false</ScaleCrop>
  <LinksUpToDate>false</LinksUpToDate>
  <CharactersWithSpaces>530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2023-06-14T16:25:00Z</dcterms:created>
  <dc:creator>昶想工矿科技有限公司</dc:creator>
  <cp:lastModifiedBy>L°tatrium 左心房° </cp:lastModifiedBy>
  <cp:lastPrinted>2023-10-26T02:25:00Z</cp:lastPrinted>
  <dcterms:modified xsi:type="dcterms:W3CDTF">2025-07-08T07:12:57Z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D70896567F8D4AF58153191210F59333_13</vt:lpwstr>
  </property>
  <property fmtid="{D5CDD505-2E9C-101B-9397-08002B2CF9AE}" pid="4" name="KSOTemplateDocerSaveRecord">
    <vt:lpwstr>eyJoZGlkIjoiMmNiZTQ2NjVmYmJmMGNlZjIwZDI1NTI1ODEwMzlmYzciLCJ1c2VySWQiOiIyMzIyNjYwNjAifQ==</vt:lpwstr>
  </property>
</Properties>
</file>