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7DE830">
      <w:pPr>
        <w:jc w:val="center"/>
        <w:rPr>
          <w:rFonts w:hint="eastAsia" w:cs="黑体" w:asciiTheme="minorEastAsia" w:hAnsiTheme="minorEastAsia"/>
          <w:b/>
          <w:bCs/>
          <w:sz w:val="32"/>
          <w:szCs w:val="32"/>
        </w:rPr>
      </w:pPr>
      <w:bookmarkStart w:id="0" w:name="_GoBack"/>
      <w:r>
        <w:rPr>
          <w:rFonts w:hint="eastAsia" w:cs="黑体" w:asciiTheme="minorEastAsia" w:hAnsiTheme="minorEastAsia"/>
          <w:b/>
          <w:bCs/>
          <w:sz w:val="32"/>
          <w:szCs w:val="32"/>
        </w:rPr>
        <w:t>桂阳县</w:t>
      </w:r>
      <w:r>
        <w:rPr>
          <w:rFonts w:hint="eastAsia" w:cs="黑体" w:asciiTheme="minorEastAsia" w:hAnsiTheme="minorEastAsia"/>
          <w:b/>
          <w:bCs/>
          <w:sz w:val="32"/>
          <w:szCs w:val="32"/>
          <w:lang w:eastAsia="zh-CN"/>
        </w:rPr>
        <w:t>蒙泉学校初中信息科技学业水平考试考场建设</w:t>
      </w:r>
      <w:r>
        <w:rPr>
          <w:rFonts w:hint="eastAsia" w:cs="黑体" w:asciiTheme="minorEastAsia" w:hAnsiTheme="minorEastAsia"/>
          <w:b/>
          <w:bCs/>
          <w:sz w:val="32"/>
          <w:szCs w:val="32"/>
        </w:rPr>
        <w:t>采购项目</w:t>
      </w:r>
    </w:p>
    <w:p w14:paraId="71B1D8E5">
      <w:pPr>
        <w:jc w:val="center"/>
        <w:rPr>
          <w:rFonts w:hint="eastAsia" w:cs="黑体" w:asciiTheme="minorEastAsia" w:hAnsiTheme="minorEastAsia"/>
          <w:b/>
          <w:bCs/>
          <w:sz w:val="32"/>
          <w:szCs w:val="32"/>
        </w:rPr>
      </w:pPr>
      <w:r>
        <w:rPr>
          <w:rFonts w:hint="eastAsia" w:cs="黑体" w:asciiTheme="minorEastAsia" w:hAnsiTheme="minorEastAsia"/>
          <w:b/>
          <w:bCs/>
          <w:sz w:val="32"/>
          <w:szCs w:val="32"/>
        </w:rPr>
        <w:t>政府采购代理机构选取竞价方案</w:t>
      </w:r>
    </w:p>
    <w:bookmarkEnd w:id="0"/>
    <w:p w14:paraId="1E8EBED9">
      <w:pPr>
        <w:spacing w:line="500" w:lineRule="exact"/>
        <w:ind w:firstLine="440" w:firstLineChars="200"/>
        <w:jc w:val="left"/>
        <w:rPr>
          <w:rFonts w:hint="eastAsia" w:cs="仿宋_GB2312" w:asciiTheme="minorEastAsia" w:hAnsiTheme="minorEastAsia"/>
          <w:sz w:val="22"/>
        </w:rPr>
      </w:pPr>
    </w:p>
    <w:p w14:paraId="0AFE4E22">
      <w:pPr>
        <w:spacing w:line="440" w:lineRule="exact"/>
        <w:ind w:firstLine="480" w:firstLineChars="200"/>
        <w:jc w:val="left"/>
        <w:rPr>
          <w:rFonts w:hint="eastAsia" w:asciiTheme="minorEastAsia" w:hAnsiTheme="minorEastAsia" w:cstheme="minorEastAsia"/>
          <w:sz w:val="24"/>
          <w:szCs w:val="24"/>
        </w:rPr>
      </w:pPr>
      <w:r>
        <w:rPr>
          <w:rFonts w:hint="eastAsia" w:asciiTheme="minorEastAsia" w:hAnsiTheme="minorEastAsia" w:cstheme="minorEastAsia"/>
          <w:sz w:val="24"/>
          <w:szCs w:val="24"/>
        </w:rPr>
        <w:t>我单位拟对</w:t>
      </w:r>
      <w:r>
        <w:rPr>
          <w:rFonts w:hint="eastAsia" w:asciiTheme="minorEastAsia" w:hAnsiTheme="minorEastAsia" w:cstheme="minorEastAsia"/>
          <w:sz w:val="24"/>
          <w:szCs w:val="24"/>
          <w:lang w:eastAsia="zh-CN"/>
        </w:rPr>
        <w:t>初中信息科技学业水平考试考场建设</w:t>
      </w:r>
      <w:r>
        <w:rPr>
          <w:rFonts w:hint="eastAsia" w:asciiTheme="minorEastAsia" w:hAnsiTheme="minorEastAsia" w:cstheme="minorEastAsia"/>
          <w:sz w:val="24"/>
          <w:szCs w:val="24"/>
        </w:rPr>
        <w:t>采购项目政府采购代理机构进行公开竞价，诚邀有意向的政府采购代理机构参与，具体要求如下：</w:t>
      </w:r>
    </w:p>
    <w:p w14:paraId="3F21C329">
      <w:pPr>
        <w:spacing w:line="440" w:lineRule="exact"/>
        <w:ind w:firstLine="482" w:firstLineChars="200"/>
        <w:rPr>
          <w:rFonts w:hint="eastAsia" w:asciiTheme="minorEastAsia" w:hAnsiTheme="minorEastAsia" w:cstheme="minorEastAsia"/>
          <w:b/>
          <w:bCs/>
          <w:sz w:val="24"/>
          <w:szCs w:val="24"/>
        </w:rPr>
      </w:pPr>
      <w:r>
        <w:rPr>
          <w:rFonts w:hint="eastAsia" w:asciiTheme="minorEastAsia" w:hAnsiTheme="minorEastAsia" w:cstheme="minorEastAsia"/>
          <w:b/>
          <w:bCs/>
          <w:sz w:val="24"/>
          <w:szCs w:val="24"/>
        </w:rPr>
        <w:t>一、项目基本概况</w:t>
      </w:r>
    </w:p>
    <w:p w14:paraId="6BBB5760">
      <w:pPr>
        <w:spacing w:line="440" w:lineRule="exact"/>
        <w:ind w:firstLine="482" w:firstLineChars="200"/>
        <w:jc w:val="left"/>
        <w:rPr>
          <w:rFonts w:hint="eastAsia" w:asciiTheme="minorEastAsia" w:hAnsiTheme="minorEastAsia" w:cstheme="minorEastAsia"/>
          <w:sz w:val="24"/>
          <w:szCs w:val="24"/>
        </w:rPr>
      </w:pPr>
      <w:r>
        <w:rPr>
          <w:rFonts w:hint="eastAsia" w:asciiTheme="minorEastAsia" w:hAnsiTheme="minorEastAsia" w:cstheme="minorEastAsia"/>
          <w:b/>
          <w:bCs/>
          <w:sz w:val="24"/>
          <w:szCs w:val="24"/>
        </w:rPr>
        <w:t>1、项目名称：</w:t>
      </w:r>
      <w:r>
        <w:rPr>
          <w:rFonts w:hint="eastAsia" w:asciiTheme="minorEastAsia" w:hAnsiTheme="minorEastAsia" w:cstheme="minorEastAsia"/>
          <w:sz w:val="24"/>
          <w:szCs w:val="24"/>
        </w:rPr>
        <w:t>桂阳县</w:t>
      </w:r>
      <w:r>
        <w:rPr>
          <w:rFonts w:hint="eastAsia" w:asciiTheme="minorEastAsia" w:hAnsiTheme="minorEastAsia" w:cstheme="minorEastAsia"/>
          <w:sz w:val="24"/>
          <w:szCs w:val="24"/>
          <w:lang w:eastAsia="zh-CN"/>
        </w:rPr>
        <w:t>第二</w:t>
      </w:r>
      <w:r>
        <w:rPr>
          <w:rFonts w:hint="eastAsia" w:asciiTheme="minorEastAsia" w:hAnsiTheme="minorEastAsia" w:cstheme="minorEastAsia"/>
          <w:sz w:val="24"/>
          <w:szCs w:val="24"/>
        </w:rPr>
        <w:t>中</w:t>
      </w:r>
      <w:r>
        <w:rPr>
          <w:rFonts w:hint="eastAsia" w:asciiTheme="minorEastAsia" w:hAnsiTheme="minorEastAsia" w:cstheme="minorEastAsia"/>
          <w:sz w:val="24"/>
          <w:szCs w:val="24"/>
          <w:lang w:eastAsia="zh-CN"/>
        </w:rPr>
        <w:t>初中信息科技学业水平考试考场建设</w:t>
      </w:r>
      <w:r>
        <w:rPr>
          <w:rFonts w:hint="eastAsia" w:asciiTheme="minorEastAsia" w:hAnsiTheme="minorEastAsia" w:cstheme="minorEastAsia"/>
          <w:sz w:val="24"/>
          <w:szCs w:val="24"/>
        </w:rPr>
        <w:t>采购项目政府采购代理机构选取。</w:t>
      </w:r>
    </w:p>
    <w:p w14:paraId="5B36D98F">
      <w:pPr>
        <w:pStyle w:val="7"/>
        <w:spacing w:line="440" w:lineRule="exact"/>
        <w:ind w:left="0" w:leftChars="0" w:firstLine="48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2、项目地点：</w:t>
      </w:r>
      <w:r>
        <w:rPr>
          <w:rFonts w:hint="eastAsia" w:asciiTheme="minorEastAsia" w:hAnsiTheme="minorEastAsia" w:eastAsiaTheme="minorEastAsia" w:cstheme="minorEastAsia"/>
          <w:sz w:val="24"/>
        </w:rPr>
        <w:t>桂阳县</w:t>
      </w:r>
      <w:r>
        <w:rPr>
          <w:rFonts w:hint="eastAsia" w:asciiTheme="minorEastAsia" w:hAnsiTheme="minorEastAsia" w:cstheme="minorEastAsia"/>
          <w:sz w:val="24"/>
          <w:szCs w:val="24"/>
          <w:lang w:eastAsia="zh-CN"/>
        </w:rPr>
        <w:t>蒙泉学校</w:t>
      </w:r>
      <w:r>
        <w:rPr>
          <w:rFonts w:hint="eastAsia" w:asciiTheme="minorEastAsia" w:hAnsiTheme="minorEastAsia" w:eastAsiaTheme="minorEastAsia" w:cstheme="minorEastAsia"/>
          <w:sz w:val="24"/>
        </w:rPr>
        <w:t>。</w:t>
      </w:r>
    </w:p>
    <w:p w14:paraId="0760A9FB">
      <w:pPr>
        <w:pStyle w:val="7"/>
        <w:spacing w:line="440" w:lineRule="exact"/>
        <w:ind w:left="0" w:leftChars="0" w:firstLine="482"/>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
          <w:bCs/>
          <w:sz w:val="24"/>
        </w:rPr>
        <w:t>3、项目投资规模：约</w:t>
      </w:r>
      <w:r>
        <w:rPr>
          <w:rFonts w:hint="eastAsia" w:asciiTheme="minorEastAsia" w:hAnsiTheme="minorEastAsia" w:eastAsiaTheme="minorEastAsia" w:cstheme="minorEastAsia"/>
          <w:b/>
          <w:bCs/>
          <w:sz w:val="24"/>
          <w:lang w:val="en-US" w:eastAsia="zh-CN"/>
        </w:rPr>
        <w:t>135.0</w:t>
      </w:r>
      <w:r>
        <w:rPr>
          <w:rFonts w:hint="eastAsia" w:asciiTheme="minorEastAsia" w:hAnsiTheme="minorEastAsia" w:eastAsiaTheme="minorEastAsia" w:cstheme="minorEastAsia"/>
          <w:b/>
          <w:bCs/>
          <w:sz w:val="24"/>
        </w:rPr>
        <w:t>万元。</w:t>
      </w:r>
    </w:p>
    <w:p w14:paraId="3BEF5ED0">
      <w:pPr>
        <w:pStyle w:val="7"/>
        <w:spacing w:line="440" w:lineRule="exact"/>
        <w:ind w:left="0" w:leftChars="0" w:firstLine="482"/>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b/>
          <w:bCs/>
          <w:kern w:val="0"/>
          <w:sz w:val="24"/>
        </w:rPr>
        <w:t>4、</w:t>
      </w:r>
      <w:r>
        <w:rPr>
          <w:rFonts w:hint="eastAsia" w:asciiTheme="minorEastAsia" w:hAnsiTheme="minorEastAsia" w:eastAsiaTheme="minorEastAsia" w:cstheme="minorEastAsia"/>
          <w:b/>
          <w:bCs/>
          <w:sz w:val="24"/>
        </w:rPr>
        <w:t>招标代理服务费：</w:t>
      </w:r>
      <w:r>
        <w:rPr>
          <w:rFonts w:hint="eastAsia" w:asciiTheme="minorEastAsia" w:hAnsiTheme="minorEastAsia" w:eastAsiaTheme="minorEastAsia" w:cstheme="minorEastAsia"/>
          <w:sz w:val="24"/>
        </w:rPr>
        <w:t>《招标代理服务收费管理暂行办法》（计价格〔2002〕1980号)及国家改革改革委办公厅《关于招标代理服务收费有关问题的通知》（发改办价格〔2003〕857号）规定计费</w:t>
      </w:r>
      <w:r>
        <w:rPr>
          <w:rFonts w:hint="eastAsia" w:asciiTheme="minorEastAsia" w:hAnsiTheme="minorEastAsia" w:eastAsiaTheme="minorEastAsia" w:cstheme="minorEastAsia"/>
          <w:sz w:val="24"/>
          <w:lang w:val="en-US" w:eastAsia="zh-CN"/>
        </w:rPr>
        <w:t>2.025</w:t>
      </w:r>
      <w:r>
        <w:rPr>
          <w:rFonts w:hint="eastAsia" w:asciiTheme="minorEastAsia" w:hAnsiTheme="minorEastAsia" w:eastAsiaTheme="minorEastAsia" w:cstheme="minorEastAsia"/>
          <w:sz w:val="24"/>
        </w:rPr>
        <w:t>万元为控制价上限，取60%计价</w:t>
      </w:r>
      <w:r>
        <w:rPr>
          <w:rFonts w:hint="eastAsia" w:asciiTheme="minorEastAsia" w:hAnsiTheme="minorEastAsia" w:eastAsiaTheme="minorEastAsia" w:cstheme="minorEastAsia"/>
          <w:sz w:val="24"/>
          <w:lang w:val="en-US" w:eastAsia="zh-CN"/>
        </w:rPr>
        <w:t>1.215</w:t>
      </w:r>
      <w:r>
        <w:rPr>
          <w:rFonts w:hint="eastAsia" w:asciiTheme="minorEastAsia" w:hAnsiTheme="minorEastAsia" w:eastAsiaTheme="minorEastAsia" w:cstheme="minorEastAsia"/>
          <w:sz w:val="24"/>
        </w:rPr>
        <w:t>万元为控制价下限，最终招标代理费为中标价包干，由建设单位支付政府采购代理服务费，代理机构不得另行向中标施工单位收取</w:t>
      </w:r>
      <w:r>
        <w:rPr>
          <w:rFonts w:hint="eastAsia" w:asciiTheme="minorEastAsia" w:hAnsiTheme="minorEastAsia" w:eastAsiaTheme="minorEastAsia" w:cstheme="minorEastAsia"/>
          <w:color w:val="000000" w:themeColor="text1"/>
          <w:sz w:val="24"/>
          <w14:textFill>
            <w14:solidFill>
              <w14:schemeClr w14:val="tx1"/>
            </w14:solidFill>
          </w14:textFill>
        </w:rPr>
        <w:t>代理服务费。</w:t>
      </w:r>
    </w:p>
    <w:p w14:paraId="38B2DC7C">
      <w:pPr>
        <w:pStyle w:val="7"/>
        <w:spacing w:line="440" w:lineRule="exact"/>
        <w:ind w:left="0" w:leftChars="0" w:firstLine="482"/>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14:textFill>
            <w14:solidFill>
              <w14:schemeClr w14:val="tx1"/>
            </w14:solidFill>
          </w14:textFill>
        </w:rPr>
        <w:t>5、报价起止时间：</w:t>
      </w:r>
      <w:r>
        <w:rPr>
          <w:rFonts w:hint="eastAsia" w:asciiTheme="minorEastAsia" w:hAnsiTheme="minorEastAsia" w:eastAsiaTheme="minorEastAsia" w:cstheme="minorEastAsia"/>
          <w:color w:val="000000" w:themeColor="text1"/>
          <w:sz w:val="24"/>
          <w14:textFill>
            <w14:solidFill>
              <w14:schemeClr w14:val="tx1"/>
            </w14:solidFill>
          </w14:textFill>
        </w:rPr>
        <w:t>3个工作日</w:t>
      </w:r>
    </w:p>
    <w:p w14:paraId="29B77599">
      <w:pPr>
        <w:pStyle w:val="7"/>
        <w:spacing w:line="440" w:lineRule="exact"/>
        <w:ind w:left="0" w:leftChars="0" w:firstLine="482"/>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14:textFill>
            <w14:solidFill>
              <w14:schemeClr w14:val="tx1"/>
            </w14:solidFill>
          </w14:textFill>
        </w:rPr>
        <w:t>6、采购单位</w:t>
      </w:r>
      <w:r>
        <w:rPr>
          <w:rFonts w:hint="eastAsia" w:asciiTheme="minorEastAsia" w:hAnsiTheme="minorEastAsia" w:eastAsiaTheme="minorEastAsia" w:cstheme="minorEastAsia"/>
          <w:color w:val="000000" w:themeColor="text1"/>
          <w:sz w:val="24"/>
          <w14:textFill>
            <w14:solidFill>
              <w14:schemeClr w14:val="tx1"/>
            </w14:solidFill>
          </w14:textFill>
        </w:rPr>
        <w:t>：桂阳县</w:t>
      </w:r>
      <w:r>
        <w:rPr>
          <w:rFonts w:hint="eastAsia" w:asciiTheme="minorEastAsia" w:hAnsiTheme="minorEastAsia" w:cstheme="minorEastAsia"/>
          <w:sz w:val="24"/>
          <w:szCs w:val="24"/>
          <w:lang w:eastAsia="zh-CN"/>
        </w:rPr>
        <w:t>蒙泉学校</w:t>
      </w:r>
    </w:p>
    <w:p w14:paraId="26AAD5E1">
      <w:pPr>
        <w:spacing w:line="440" w:lineRule="exact"/>
        <w:ind w:firstLine="482" w:firstLineChars="200"/>
        <w:rPr>
          <w:rFonts w:hint="eastAsia" w:asciiTheme="minorEastAsia" w:hAnsiTheme="minorEastAsia" w:cstheme="minorEastAsia"/>
          <w:b/>
          <w:color w:val="000000" w:themeColor="text1"/>
          <w:sz w:val="24"/>
          <w:szCs w:val="24"/>
          <w14:textFill>
            <w14:solidFill>
              <w14:schemeClr w14:val="tx1"/>
            </w14:solidFill>
          </w14:textFill>
        </w:rPr>
      </w:pPr>
      <w:r>
        <w:rPr>
          <w:rFonts w:hint="eastAsia" w:asciiTheme="minorEastAsia" w:hAnsiTheme="minorEastAsia" w:cstheme="minorEastAsia"/>
          <w:b/>
          <w:color w:val="000000" w:themeColor="text1"/>
          <w:sz w:val="24"/>
          <w:szCs w:val="24"/>
          <w14:textFill>
            <w14:solidFill>
              <w14:schemeClr w14:val="tx1"/>
            </w14:solidFill>
          </w14:textFill>
        </w:rPr>
        <w:t>二、采购方式</w:t>
      </w:r>
    </w:p>
    <w:p w14:paraId="5006CF66">
      <w:pPr>
        <w:ind w:left="0" w:leftChars="0" w:firstLine="420" w:firstLineChars="175"/>
        <w:jc w:val="left"/>
        <w:rPr>
          <w:rFonts w:hint="eastAsia" w:asciiTheme="minorEastAsia" w:hAnsiTheme="minorEastAsia" w:cstheme="minorEastAsia"/>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szCs w:val="24"/>
          <w14:textFill>
            <w14:solidFill>
              <w14:schemeClr w14:val="tx1"/>
            </w14:solidFill>
          </w14:textFill>
        </w:rPr>
        <w:t>湖南省政府采购电子卖场邀请竞价，供应商全部响应“桂阳县</w:t>
      </w:r>
      <w:r>
        <w:rPr>
          <w:rFonts w:hint="eastAsia" w:asciiTheme="minorEastAsia" w:hAnsiTheme="minorEastAsia" w:cstheme="minorEastAsia"/>
          <w:color w:val="000000" w:themeColor="text1"/>
          <w:sz w:val="24"/>
          <w:szCs w:val="24"/>
          <w:lang w:eastAsia="zh-CN"/>
          <w14:textFill>
            <w14:solidFill>
              <w14:schemeClr w14:val="tx1"/>
            </w14:solidFill>
          </w14:textFill>
        </w:rPr>
        <w:t>蒙泉学校初中信息科技学业水平考试考场建设</w:t>
      </w:r>
      <w:r>
        <w:rPr>
          <w:rFonts w:hint="eastAsia" w:asciiTheme="minorEastAsia" w:hAnsiTheme="minorEastAsia" w:cstheme="minorEastAsia"/>
          <w:color w:val="000000" w:themeColor="text1"/>
          <w:sz w:val="24"/>
          <w:szCs w:val="24"/>
          <w14:textFill>
            <w14:solidFill>
              <w14:schemeClr w14:val="tx1"/>
            </w14:solidFill>
          </w14:textFill>
        </w:rPr>
        <w:t>采购项目政府采购代理机构选取竞价方案”要求，报价高于或等于控制价上限、低于或等于控制价下限的无效，报价不得有小数，并以符合资格审查要求的最低报价中标。</w:t>
      </w:r>
    </w:p>
    <w:p w14:paraId="01BC8034">
      <w:pPr>
        <w:pStyle w:val="11"/>
        <w:spacing w:line="440" w:lineRule="exact"/>
        <w:ind w:firstLine="482" w:firstLineChars="200"/>
        <w:rPr>
          <w:rFonts w:hint="eastAsia" w:asciiTheme="minorEastAsia" w:hAnsiTheme="minorEastAsia" w:cstheme="minorEastAsia"/>
          <w:b/>
          <w:bCs/>
          <w:color w:val="000000" w:themeColor="text1"/>
          <w:sz w:val="24"/>
          <w:szCs w:val="24"/>
          <w14:textFill>
            <w14:solidFill>
              <w14:schemeClr w14:val="tx1"/>
            </w14:solidFill>
          </w14:textFill>
        </w:rPr>
      </w:pPr>
      <w:r>
        <w:rPr>
          <w:rFonts w:hint="eastAsia" w:asciiTheme="minorEastAsia" w:hAnsiTheme="minorEastAsia" w:cstheme="minorEastAsia"/>
          <w:b/>
          <w:bCs/>
          <w:color w:val="000000" w:themeColor="text1"/>
          <w:sz w:val="24"/>
          <w:szCs w:val="24"/>
          <w14:textFill>
            <w14:solidFill>
              <w14:schemeClr w14:val="tx1"/>
            </w14:solidFill>
          </w14:textFill>
        </w:rPr>
        <w:t>三、服务要求</w:t>
      </w:r>
    </w:p>
    <w:p w14:paraId="15292A8E">
      <w:pPr>
        <w:spacing w:line="440" w:lineRule="exact"/>
        <w:ind w:firstLine="480" w:firstLineChars="200"/>
        <w:rPr>
          <w:rFonts w:hint="eastAsia" w:asciiTheme="minorEastAsia" w:hAnsiTheme="minorEastAsia" w:cstheme="minorEastAsia"/>
          <w:color w:val="000000" w:themeColor="text1"/>
          <w:kern w:val="0"/>
          <w:sz w:val="24"/>
          <w:szCs w:val="24"/>
          <w14:textFill>
            <w14:solidFill>
              <w14:schemeClr w14:val="tx1"/>
            </w14:solidFill>
          </w14:textFill>
        </w:rPr>
      </w:pPr>
      <w:r>
        <w:rPr>
          <w:rFonts w:hint="eastAsia" w:asciiTheme="minorEastAsia" w:hAnsiTheme="minorEastAsia" w:cstheme="minorEastAsia"/>
          <w:color w:val="000000" w:themeColor="text1"/>
          <w:sz w:val="24"/>
          <w:szCs w:val="24"/>
          <w14:textFill>
            <w14:solidFill>
              <w14:schemeClr w14:val="tx1"/>
            </w14:solidFill>
          </w14:textFill>
        </w:rPr>
        <w:t>具体内容包括本项目政府采购代理服务及完成本项目政府采购代理服务工作需要完成的各项工作</w:t>
      </w:r>
      <w:r>
        <w:rPr>
          <w:rFonts w:hint="eastAsia" w:asciiTheme="minorEastAsia" w:hAnsiTheme="minorEastAsia" w:cstheme="minorEastAsia"/>
          <w:color w:val="000000" w:themeColor="text1"/>
          <w:kern w:val="0"/>
          <w:sz w:val="24"/>
          <w:szCs w:val="24"/>
          <w14:textFill>
            <w14:solidFill>
              <w14:schemeClr w14:val="tx1"/>
            </w14:solidFill>
          </w14:textFill>
        </w:rPr>
        <w:t>。</w:t>
      </w:r>
    </w:p>
    <w:p w14:paraId="70963A6E">
      <w:pPr>
        <w:pStyle w:val="11"/>
        <w:spacing w:line="440" w:lineRule="exact"/>
        <w:ind w:firstLine="482" w:firstLineChars="200"/>
        <w:rPr>
          <w:rFonts w:hint="eastAsia" w:asciiTheme="minorEastAsia" w:hAnsiTheme="minorEastAsia" w:cstheme="minorEastAsia"/>
          <w:b/>
          <w:bCs/>
          <w:color w:val="000000" w:themeColor="text1"/>
          <w:sz w:val="24"/>
          <w:szCs w:val="24"/>
          <w14:textFill>
            <w14:solidFill>
              <w14:schemeClr w14:val="tx1"/>
            </w14:solidFill>
          </w14:textFill>
        </w:rPr>
      </w:pPr>
      <w:r>
        <w:rPr>
          <w:rFonts w:hint="eastAsia" w:asciiTheme="minorEastAsia" w:hAnsiTheme="minorEastAsia" w:cstheme="minorEastAsia"/>
          <w:b/>
          <w:bCs/>
          <w:color w:val="000000" w:themeColor="text1"/>
          <w:sz w:val="24"/>
          <w:szCs w:val="24"/>
          <w14:textFill>
            <w14:solidFill>
              <w14:schemeClr w14:val="tx1"/>
            </w14:solidFill>
          </w14:textFill>
        </w:rPr>
        <w:t>四、资格要求</w:t>
      </w:r>
    </w:p>
    <w:p w14:paraId="155282D5">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1、投标人的基本资格条件：投标人必须是在中华人民共和国境内注册登记的法人、其他组织或者自然人，且应当符合《政府采购法》第二十二条第一款的规定，即</w:t>
      </w:r>
      <w:r>
        <w:rPr>
          <w:rFonts w:hint="eastAsia" w:asciiTheme="minorEastAsia" w:hAnsiTheme="minorEastAsia" w:eastAsiaTheme="minorEastAsia" w:cstheme="minorEastAsia"/>
          <w:color w:val="000000" w:themeColor="text1"/>
          <w:sz w:val="24"/>
          <w:shd w:val="clear" w:color="auto" w:fill="FFFFFF"/>
          <w14:textFill>
            <w14:solidFill>
              <w14:schemeClr w14:val="tx1"/>
            </w14:solidFill>
          </w14:textFill>
        </w:rPr>
        <w:t>满足湖南省政府采购电子卖场管理办法的供应商</w:t>
      </w:r>
      <w:r>
        <w:rPr>
          <w:rFonts w:hint="eastAsia" w:asciiTheme="minorEastAsia" w:hAnsiTheme="minorEastAsia" w:eastAsiaTheme="minorEastAsia" w:cstheme="minorEastAsia"/>
          <w:color w:val="000000" w:themeColor="text1"/>
          <w:sz w:val="24"/>
          <w14:textFill>
            <w14:solidFill>
              <w14:schemeClr w14:val="tx1"/>
            </w14:solidFill>
          </w14:textFill>
        </w:rPr>
        <w:t>：</w:t>
      </w:r>
    </w:p>
    <w:p w14:paraId="66EC6D64">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（1）具有独立承担民事责任的能力；</w:t>
      </w:r>
    </w:p>
    <w:p w14:paraId="0DBCB511">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（2）具有良好的商业信誉和健全的财务会计制度；</w:t>
      </w:r>
    </w:p>
    <w:p w14:paraId="70C4C793">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（3）具有履行合同所必需的设备和专业技术能力；</w:t>
      </w:r>
    </w:p>
    <w:p w14:paraId="440A0C3B">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（4）有依法缴纳税收和社会保障资金的良好记录；</w:t>
      </w:r>
    </w:p>
    <w:p w14:paraId="0DB94D07">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（5）参加政府采购活动前三年内，在经营活动中没有重大违法记录；</w:t>
      </w:r>
    </w:p>
    <w:p w14:paraId="3F9C03D0">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（6）法律、行政法规规定的其他条件。</w:t>
      </w:r>
    </w:p>
    <w:p w14:paraId="1C334B4F">
      <w:pPr>
        <w:pStyle w:val="7"/>
        <w:spacing w:line="440" w:lineRule="exact"/>
        <w:ind w:left="0" w:leftChars="0" w:firstLine="48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2、特定资格条件和要求：</w:t>
      </w:r>
    </w:p>
    <w:p w14:paraId="64ADFD0F">
      <w:pPr>
        <w:pStyle w:val="7"/>
        <w:spacing w:line="440" w:lineRule="exact"/>
        <w:ind w:left="0" w:leftChars="0" w:firstLine="482"/>
        <w:rPr>
          <w:rFonts w:hint="eastAsia" w:asciiTheme="minorEastAsia" w:hAnsiTheme="minorEastAsia" w:eastAsiaTheme="minorEastAsia" w:cstheme="minorEastAsia"/>
          <w:b/>
          <w:color w:val="000000" w:themeColor="text1"/>
          <w:sz w:val="24"/>
          <w14:textFill>
            <w14:solidFill>
              <w14:schemeClr w14:val="tx1"/>
            </w14:solidFill>
          </w14:textFill>
        </w:rPr>
      </w:pPr>
      <w:r>
        <w:rPr>
          <w:rFonts w:hint="eastAsia" w:asciiTheme="minorEastAsia" w:hAnsiTheme="minorEastAsia" w:eastAsiaTheme="minorEastAsia" w:cstheme="minorEastAsia"/>
          <w:b/>
          <w:color w:val="000000" w:themeColor="text1"/>
          <w:sz w:val="24"/>
          <w14:textFill>
            <w14:solidFill>
              <w14:schemeClr w14:val="tx1"/>
            </w14:solidFill>
          </w14:textFill>
        </w:rPr>
        <w:t>（1）资质要求：营业执照的经营范围具备招标代理服务的企业，并具有政府采购代理资格。</w:t>
      </w:r>
    </w:p>
    <w:p w14:paraId="2E3C0A03">
      <w:pPr>
        <w:pStyle w:val="7"/>
        <w:spacing w:line="440" w:lineRule="exact"/>
        <w:ind w:left="0" w:leftChars="0" w:firstLine="482"/>
        <w:rPr>
          <w:rFonts w:hint="eastAsia" w:asciiTheme="minorEastAsia" w:hAnsiTheme="minorEastAsia" w:eastAsiaTheme="minorEastAsia" w:cstheme="minorEastAsia"/>
          <w:b/>
          <w:color w:val="000000" w:themeColor="text1"/>
          <w:sz w:val="24"/>
          <w14:textFill>
            <w14:solidFill>
              <w14:schemeClr w14:val="tx1"/>
            </w14:solidFill>
          </w14:textFill>
        </w:rPr>
      </w:pPr>
      <w:r>
        <w:rPr>
          <w:rFonts w:hint="eastAsia" w:asciiTheme="minorEastAsia" w:hAnsiTheme="minorEastAsia" w:eastAsiaTheme="minorEastAsia" w:cstheme="minorEastAsia"/>
          <w:b/>
          <w:color w:val="000000" w:themeColor="text1"/>
          <w:sz w:val="24"/>
          <w14:textFill>
            <w14:solidFill>
              <w14:schemeClr w14:val="tx1"/>
            </w14:solidFill>
          </w14:textFill>
        </w:rPr>
        <w:t>（2）为保证项目时效性，节约资金，竞价代理机构注册地需在郴州，或者在郴州有分公司。</w:t>
      </w:r>
    </w:p>
    <w:p w14:paraId="5847DC58">
      <w:pPr>
        <w:spacing w:line="440" w:lineRule="exact"/>
        <w:ind w:firstLine="482" w:firstLineChars="200"/>
        <w:rPr>
          <w:rFonts w:hint="eastAsia" w:asciiTheme="minorEastAsia" w:hAnsiTheme="minorEastAsia" w:cstheme="minorEastAsia"/>
          <w:b/>
          <w:color w:val="000000" w:themeColor="text1"/>
          <w:sz w:val="24"/>
          <w:szCs w:val="24"/>
          <w14:textFill>
            <w14:solidFill>
              <w14:schemeClr w14:val="tx1"/>
            </w14:solidFill>
          </w14:textFill>
        </w:rPr>
      </w:pPr>
      <w:r>
        <w:rPr>
          <w:rFonts w:hint="eastAsia" w:asciiTheme="minorEastAsia" w:hAnsiTheme="minorEastAsia" w:cstheme="minorEastAsia"/>
          <w:b/>
          <w:color w:val="000000" w:themeColor="text1"/>
          <w:sz w:val="24"/>
          <w:szCs w:val="24"/>
          <w14:textFill>
            <w14:solidFill>
              <w14:schemeClr w14:val="tx1"/>
            </w14:solidFill>
          </w14:textFill>
        </w:rPr>
        <w:t>（3）签订合同必须为法人单位，如分公司中标且分公司又不是法人单位，需与总公司签订合同。</w:t>
      </w:r>
    </w:p>
    <w:p w14:paraId="01770EFC">
      <w:pPr>
        <w:spacing w:line="440" w:lineRule="exact"/>
        <w:ind w:firstLine="482" w:firstLineChars="200"/>
        <w:rPr>
          <w:rFonts w:hint="eastAsia" w:asciiTheme="minorEastAsia" w:hAnsiTheme="minorEastAsia" w:cstheme="minorEastAsia"/>
          <w:b/>
          <w:color w:val="000000" w:themeColor="text1"/>
          <w:sz w:val="24"/>
          <w:szCs w:val="24"/>
          <w14:textFill>
            <w14:solidFill>
              <w14:schemeClr w14:val="tx1"/>
            </w14:solidFill>
          </w14:textFill>
        </w:rPr>
      </w:pPr>
      <w:r>
        <w:rPr>
          <w:rFonts w:hint="eastAsia" w:asciiTheme="minorEastAsia" w:hAnsiTheme="minorEastAsia" w:cstheme="minorEastAsia"/>
          <w:b/>
          <w:color w:val="000000" w:themeColor="text1"/>
          <w:sz w:val="24"/>
          <w:szCs w:val="24"/>
          <w14:textFill>
            <w14:solidFill>
              <w14:schemeClr w14:val="tx1"/>
            </w14:solidFill>
          </w14:textFill>
        </w:rPr>
        <w:t>（4）开标地点：要求在郴州评标、开标，业主不负责提供场所，否则视为自动放弃。</w:t>
      </w:r>
    </w:p>
    <w:p w14:paraId="26A7FB22">
      <w:pPr>
        <w:spacing w:line="440" w:lineRule="exact"/>
        <w:ind w:firstLine="482" w:firstLineChars="200"/>
        <w:rPr>
          <w:rFonts w:hint="eastAsia" w:asciiTheme="minorEastAsia" w:hAnsiTheme="minorEastAsia" w:cstheme="minorEastAsia"/>
          <w:b/>
          <w:color w:val="000000" w:themeColor="text1"/>
          <w:sz w:val="24"/>
          <w:szCs w:val="24"/>
          <w14:textFill>
            <w14:solidFill>
              <w14:schemeClr w14:val="tx1"/>
            </w14:solidFill>
          </w14:textFill>
        </w:rPr>
      </w:pPr>
      <w:r>
        <w:rPr>
          <w:rFonts w:hint="eastAsia" w:asciiTheme="minorEastAsia" w:hAnsiTheme="minorEastAsia" w:cstheme="minorEastAsia"/>
          <w:b/>
          <w:color w:val="000000" w:themeColor="text1"/>
          <w:sz w:val="24"/>
          <w:szCs w:val="24"/>
          <w14:textFill>
            <w14:solidFill>
              <w14:schemeClr w14:val="tx1"/>
            </w14:solidFill>
          </w14:textFill>
        </w:rPr>
        <w:t>（5）不得恶意低价竞标。</w:t>
      </w:r>
    </w:p>
    <w:p w14:paraId="32C7611A">
      <w:pPr>
        <w:spacing w:line="440" w:lineRule="exact"/>
        <w:ind w:firstLine="482" w:firstLineChars="200"/>
        <w:rPr>
          <w:rFonts w:hint="eastAsia" w:asciiTheme="minorEastAsia" w:hAnsiTheme="minorEastAsia" w:cstheme="minorEastAsia"/>
          <w:b/>
          <w:sz w:val="24"/>
          <w:szCs w:val="24"/>
        </w:rPr>
      </w:pPr>
      <w:r>
        <w:rPr>
          <w:rFonts w:hint="eastAsia" w:asciiTheme="minorEastAsia" w:hAnsiTheme="minorEastAsia" w:cstheme="minorEastAsia"/>
          <w:b/>
          <w:sz w:val="24"/>
          <w:szCs w:val="24"/>
        </w:rPr>
        <w:t>（6）不得中标后拒绝提供服务。</w:t>
      </w:r>
    </w:p>
    <w:p w14:paraId="10E77C47">
      <w:pPr>
        <w:spacing w:line="440" w:lineRule="exact"/>
        <w:ind w:firstLine="482" w:firstLineChars="200"/>
        <w:rPr>
          <w:rFonts w:hint="eastAsia" w:asciiTheme="minorEastAsia" w:hAnsiTheme="minorEastAsia" w:cstheme="minorEastAsia"/>
          <w:b/>
          <w:sz w:val="24"/>
          <w:szCs w:val="24"/>
        </w:rPr>
      </w:pPr>
      <w:r>
        <w:rPr>
          <w:rFonts w:hint="eastAsia" w:asciiTheme="minorEastAsia" w:hAnsiTheme="minorEastAsia" w:cstheme="minorEastAsia"/>
          <w:b/>
          <w:bCs/>
          <w:sz w:val="24"/>
          <w:szCs w:val="24"/>
        </w:rPr>
        <w:t>五、</w:t>
      </w:r>
      <w:r>
        <w:rPr>
          <w:rFonts w:hint="eastAsia" w:asciiTheme="minorEastAsia" w:hAnsiTheme="minorEastAsia" w:cstheme="minorEastAsia"/>
          <w:b/>
          <w:sz w:val="24"/>
          <w:szCs w:val="24"/>
        </w:rPr>
        <w:t>供应商必须上传的响应附件要求：</w:t>
      </w:r>
    </w:p>
    <w:p w14:paraId="229F2CCB">
      <w:pPr>
        <w:spacing w:line="440" w:lineRule="exact"/>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（1）上传报价函（格式见附件一）</w:t>
      </w:r>
    </w:p>
    <w:p w14:paraId="5F1EAA8D">
      <w:pPr>
        <w:spacing w:line="440" w:lineRule="exact"/>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（2）上传法定代表人证明书、法定代表人授权委托书（如有）。（格式见附件二）</w:t>
      </w:r>
    </w:p>
    <w:p w14:paraId="03BB5778">
      <w:pPr>
        <w:spacing w:line="440" w:lineRule="exact"/>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3）上传营业执照扫描件，如总公司注册地不在郴州市行政区范围内，还必须上传郴州市行政区范围内注册的分公司营业执照扫描件，供应商具有实行了“三证合一”登记制度改革的新证，视同为持有工商营业执照、组织机构代码证和税务登记证。</w:t>
      </w:r>
    </w:p>
    <w:p w14:paraId="2A43E438">
      <w:pPr>
        <w:spacing w:line="440" w:lineRule="exact"/>
        <w:ind w:firstLine="480" w:firstLineChars="200"/>
        <w:rPr>
          <w:rFonts w:hint="eastAsia" w:asciiTheme="minorEastAsia" w:hAnsiTheme="minorEastAsia" w:cstheme="minorEastAsia"/>
          <w:sz w:val="24"/>
          <w:szCs w:val="24"/>
        </w:rPr>
      </w:pPr>
    </w:p>
    <w:p w14:paraId="60DA9A3D">
      <w:pPr>
        <w:spacing w:line="440" w:lineRule="exact"/>
        <w:ind w:firstLine="5280" w:firstLineChars="2200"/>
        <w:rPr>
          <w:rFonts w:hint="eastAsia" w:asciiTheme="minorEastAsia" w:hAnsiTheme="minorEastAsia" w:cstheme="minorEastAsia"/>
          <w:sz w:val="24"/>
          <w:szCs w:val="24"/>
        </w:rPr>
      </w:pPr>
      <w:r>
        <w:rPr>
          <w:rFonts w:hint="eastAsia" w:asciiTheme="minorEastAsia" w:hAnsiTheme="minorEastAsia" w:cstheme="minorEastAsia"/>
          <w:sz w:val="24"/>
          <w:szCs w:val="24"/>
        </w:rPr>
        <w:t>桂阳县</w:t>
      </w:r>
      <w:r>
        <w:rPr>
          <w:rFonts w:hint="eastAsia" w:asciiTheme="minorEastAsia" w:hAnsiTheme="minorEastAsia" w:cstheme="minorEastAsia"/>
          <w:sz w:val="24"/>
          <w:szCs w:val="24"/>
          <w:lang w:eastAsia="zh-CN"/>
        </w:rPr>
        <w:t>蒙泉学校</w:t>
      </w:r>
    </w:p>
    <w:p w14:paraId="14D0BF03">
      <w:pPr>
        <w:widowControl/>
        <w:spacing w:line="440" w:lineRule="exact"/>
        <w:ind w:firstLine="5280" w:firstLineChars="2200"/>
        <w:jc w:val="left"/>
        <w:rPr>
          <w:rFonts w:hint="eastAsia" w:asciiTheme="minorEastAsia" w:hAnsiTheme="minorEastAsia" w:cstheme="minorEastAsia"/>
          <w:sz w:val="24"/>
          <w:szCs w:val="24"/>
        </w:rPr>
      </w:pPr>
      <w:r>
        <w:rPr>
          <w:rFonts w:hint="eastAsia" w:asciiTheme="minorEastAsia" w:hAnsiTheme="minorEastAsia" w:cstheme="minorEastAsia"/>
          <w:sz w:val="24"/>
          <w:szCs w:val="24"/>
        </w:rPr>
        <w:t>2025年1月</w:t>
      </w:r>
      <w:r>
        <w:rPr>
          <w:rFonts w:hint="eastAsia" w:asciiTheme="minorEastAsia" w:hAnsiTheme="minorEastAsia" w:cstheme="minorEastAsia"/>
          <w:sz w:val="24"/>
          <w:szCs w:val="24"/>
          <w:lang w:val="en-US" w:eastAsia="zh-CN"/>
        </w:rPr>
        <w:t>21</w:t>
      </w:r>
      <w:r>
        <w:rPr>
          <w:rFonts w:hint="eastAsia" w:asciiTheme="minorEastAsia" w:hAnsiTheme="minorEastAsia" w:cstheme="minorEastAsia"/>
          <w:sz w:val="24"/>
          <w:szCs w:val="24"/>
        </w:rPr>
        <w:t>日</w:t>
      </w:r>
    </w:p>
    <w:p w14:paraId="2CCF2A6D">
      <w:pPr>
        <w:widowControl/>
        <w:jc w:val="left"/>
        <w:rPr>
          <w:rFonts w:hint="eastAsia" w:asciiTheme="minorEastAsia" w:hAnsiTheme="minorEastAsia" w:cstheme="minorEastAsia"/>
          <w:sz w:val="24"/>
          <w:szCs w:val="24"/>
        </w:rPr>
      </w:pPr>
      <w:r>
        <w:rPr>
          <w:rFonts w:hint="eastAsia" w:asciiTheme="minorEastAsia" w:hAnsiTheme="minorEastAsia" w:cstheme="minorEastAsia"/>
          <w:sz w:val="24"/>
          <w:szCs w:val="24"/>
        </w:rPr>
        <w:br w:type="page"/>
      </w:r>
    </w:p>
    <w:p w14:paraId="65E08065">
      <w:pPr>
        <w:tabs>
          <w:tab w:val="left" w:pos="489"/>
          <w:tab w:val="center" w:pos="4677"/>
        </w:tabs>
        <w:jc w:val="left"/>
        <w:rPr>
          <w:rFonts w:hint="eastAsia" w:asciiTheme="minorEastAsia" w:hAnsiTheme="minorEastAsia" w:cstheme="minorEastAsia"/>
          <w:spacing w:val="30"/>
          <w:sz w:val="24"/>
          <w:szCs w:val="24"/>
        </w:rPr>
      </w:pPr>
      <w:r>
        <w:rPr>
          <w:rFonts w:hint="eastAsia" w:asciiTheme="minorEastAsia" w:hAnsiTheme="minorEastAsia" w:cstheme="minorEastAsia"/>
          <w:spacing w:val="30"/>
          <w:sz w:val="24"/>
          <w:szCs w:val="24"/>
        </w:rPr>
        <w:t>附件一</w:t>
      </w:r>
    </w:p>
    <w:p w14:paraId="6ABD7FC7">
      <w:pPr>
        <w:tabs>
          <w:tab w:val="left" w:pos="489"/>
          <w:tab w:val="center" w:pos="4677"/>
        </w:tabs>
        <w:jc w:val="center"/>
        <w:rPr>
          <w:rFonts w:hint="eastAsia" w:asciiTheme="minorEastAsia" w:hAnsiTheme="minorEastAsia" w:cstheme="minorEastAsia"/>
          <w:b/>
          <w:spacing w:val="30"/>
          <w:sz w:val="24"/>
          <w:szCs w:val="24"/>
        </w:rPr>
      </w:pPr>
      <w:r>
        <w:rPr>
          <w:rFonts w:hint="eastAsia" w:asciiTheme="minorEastAsia" w:hAnsiTheme="minorEastAsia" w:cstheme="minorEastAsia"/>
          <w:b/>
          <w:spacing w:val="30"/>
          <w:sz w:val="24"/>
          <w:szCs w:val="24"/>
        </w:rPr>
        <w:t>报价函</w:t>
      </w:r>
    </w:p>
    <w:tbl>
      <w:tblPr>
        <w:tblStyle w:val="9"/>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7618"/>
      </w:tblGrid>
      <w:tr w14:paraId="64EB4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668" w:type="dxa"/>
            <w:vAlign w:val="center"/>
          </w:tcPr>
          <w:p w14:paraId="7D423BA2">
            <w:pPr>
              <w:widowControl/>
              <w:jc w:val="center"/>
              <w:rPr>
                <w:rFonts w:hint="eastAsia" w:asciiTheme="minorEastAsia" w:hAnsiTheme="minorEastAsia" w:cstheme="minorEastAsia"/>
                <w:spacing w:val="30"/>
                <w:sz w:val="24"/>
                <w:szCs w:val="24"/>
              </w:rPr>
            </w:pPr>
            <w:r>
              <w:rPr>
                <w:rFonts w:hint="eastAsia" w:asciiTheme="minorEastAsia" w:hAnsiTheme="minorEastAsia" w:cstheme="minorEastAsia"/>
                <w:sz w:val="24"/>
                <w:szCs w:val="24"/>
              </w:rPr>
              <w:t>项目名称</w:t>
            </w:r>
          </w:p>
        </w:tc>
        <w:tc>
          <w:tcPr>
            <w:tcW w:w="7618" w:type="dxa"/>
            <w:vAlign w:val="center"/>
          </w:tcPr>
          <w:p w14:paraId="02FDD07A">
            <w:pPr>
              <w:widowControl/>
              <w:jc w:val="center"/>
              <w:rPr>
                <w:rFonts w:hint="eastAsia" w:asciiTheme="minorEastAsia" w:hAnsiTheme="minorEastAsia" w:cstheme="minorEastAsia"/>
                <w:spacing w:val="30"/>
                <w:sz w:val="24"/>
                <w:szCs w:val="24"/>
              </w:rPr>
            </w:pPr>
            <w:r>
              <w:rPr>
                <w:rFonts w:hint="eastAsia" w:asciiTheme="minorEastAsia" w:hAnsiTheme="minorEastAsia" w:cstheme="minorEastAsia"/>
                <w:sz w:val="24"/>
                <w:szCs w:val="24"/>
              </w:rPr>
              <w:t>桂阳县</w:t>
            </w:r>
            <w:r>
              <w:rPr>
                <w:rFonts w:hint="eastAsia" w:asciiTheme="minorEastAsia" w:hAnsiTheme="minorEastAsia" w:cstheme="minorEastAsia"/>
                <w:sz w:val="24"/>
                <w:szCs w:val="24"/>
                <w:lang w:eastAsia="zh-CN"/>
              </w:rPr>
              <w:t>蒙泉学校</w:t>
            </w:r>
            <w:r>
              <w:rPr>
                <w:rFonts w:hint="eastAsia" w:asciiTheme="minorEastAsia" w:hAnsiTheme="minorEastAsia" w:cstheme="minorEastAsia"/>
                <w:sz w:val="24"/>
                <w:szCs w:val="24"/>
              </w:rPr>
              <w:t>实验操作考试设备采购项目政府采购代理机构选取。</w:t>
            </w:r>
          </w:p>
        </w:tc>
      </w:tr>
      <w:tr w14:paraId="46122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668" w:type="dxa"/>
            <w:vAlign w:val="center"/>
          </w:tcPr>
          <w:p w14:paraId="02DAA212">
            <w:pPr>
              <w:spacing w:line="420" w:lineRule="exact"/>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控制价（元）</w:t>
            </w:r>
          </w:p>
        </w:tc>
        <w:tc>
          <w:tcPr>
            <w:tcW w:w="7618" w:type="dxa"/>
            <w:vAlign w:val="center"/>
          </w:tcPr>
          <w:p w14:paraId="76EFE386">
            <w:pPr>
              <w:rPr>
                <w:rFonts w:hint="eastAsia" w:asciiTheme="minorEastAsia" w:hAnsiTheme="minorEastAsia" w:cstheme="minorEastAsia"/>
                <w:sz w:val="24"/>
                <w:szCs w:val="24"/>
              </w:rPr>
            </w:pPr>
            <w:r>
              <w:rPr>
                <w:rFonts w:hint="eastAsia" w:asciiTheme="minorEastAsia" w:hAnsiTheme="minorEastAsia" w:cstheme="minorEastAsia"/>
                <w:sz w:val="24"/>
                <w:szCs w:val="24"/>
              </w:rPr>
              <w:t>上限：</w:t>
            </w:r>
            <w:r>
              <w:rPr>
                <w:rFonts w:hint="eastAsia" w:asciiTheme="minorEastAsia" w:hAnsiTheme="minorEastAsia" w:cstheme="minorEastAsia"/>
                <w:sz w:val="24"/>
                <w:szCs w:val="24"/>
                <w:lang w:val="en-US" w:eastAsia="zh-CN"/>
              </w:rPr>
              <w:t>13500</w:t>
            </w:r>
            <w:r>
              <w:rPr>
                <w:rFonts w:hint="eastAsia" w:asciiTheme="minorEastAsia" w:hAnsiTheme="minorEastAsia" w:cstheme="minorEastAsia"/>
                <w:sz w:val="24"/>
                <w:szCs w:val="24"/>
              </w:rPr>
              <w:t>元。      下限</w:t>
            </w: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8100</w:t>
            </w:r>
            <w:r>
              <w:rPr>
                <w:rFonts w:hint="eastAsia" w:asciiTheme="minorEastAsia" w:hAnsiTheme="minorEastAsia" w:cstheme="minorEastAsia"/>
                <w:sz w:val="24"/>
                <w:szCs w:val="24"/>
              </w:rPr>
              <w:t>元。</w:t>
            </w:r>
          </w:p>
        </w:tc>
      </w:tr>
      <w:tr w14:paraId="7E273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668" w:type="dxa"/>
            <w:vAlign w:val="center"/>
          </w:tcPr>
          <w:p w14:paraId="57C30403">
            <w:pPr>
              <w:widowControl/>
              <w:jc w:val="center"/>
              <w:rPr>
                <w:rFonts w:hint="eastAsia" w:asciiTheme="minorEastAsia" w:hAnsiTheme="minorEastAsia" w:cstheme="minorEastAsia"/>
                <w:spacing w:val="30"/>
                <w:sz w:val="24"/>
                <w:szCs w:val="24"/>
              </w:rPr>
            </w:pPr>
            <w:r>
              <w:rPr>
                <w:rFonts w:hint="eastAsia" w:asciiTheme="minorEastAsia" w:hAnsiTheme="minorEastAsia" w:cstheme="minorEastAsia"/>
                <w:sz w:val="24"/>
                <w:szCs w:val="24"/>
              </w:rPr>
              <w:t>报价（报价需在控制价的上限和下限之间，不得有小数点，且不含上下限）</w:t>
            </w:r>
          </w:p>
        </w:tc>
        <w:tc>
          <w:tcPr>
            <w:tcW w:w="7618" w:type="dxa"/>
            <w:vAlign w:val="center"/>
          </w:tcPr>
          <w:p w14:paraId="05689D40">
            <w:pPr>
              <w:rPr>
                <w:rFonts w:hint="eastAsia" w:asciiTheme="minorEastAsia" w:hAnsiTheme="minorEastAsia" w:cstheme="minorEastAsia"/>
                <w:sz w:val="24"/>
                <w:szCs w:val="24"/>
              </w:rPr>
            </w:pPr>
            <w:r>
              <w:rPr>
                <w:rFonts w:hint="eastAsia" w:asciiTheme="minorEastAsia" w:hAnsiTheme="minorEastAsia" w:cstheme="minorEastAsia"/>
                <w:sz w:val="24"/>
                <w:szCs w:val="24"/>
              </w:rPr>
              <w:t>大写：</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元人民币整</w:t>
            </w:r>
          </w:p>
          <w:p w14:paraId="77A34C3A">
            <w:pPr>
              <w:widowControl/>
              <w:jc w:val="left"/>
              <w:rPr>
                <w:rFonts w:hint="eastAsia" w:asciiTheme="minorEastAsia" w:hAnsiTheme="minorEastAsia" w:cstheme="minorEastAsia"/>
                <w:spacing w:val="30"/>
                <w:sz w:val="24"/>
                <w:szCs w:val="24"/>
              </w:rPr>
            </w:pPr>
            <w:r>
              <w:rPr>
                <w:rFonts w:hint="eastAsia" w:asciiTheme="minorEastAsia" w:hAnsiTheme="minorEastAsia" w:cstheme="minorEastAsia"/>
                <w:sz w:val="24"/>
                <w:szCs w:val="24"/>
              </w:rPr>
              <w:t>小写：</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元人民币整</w:t>
            </w:r>
          </w:p>
        </w:tc>
      </w:tr>
      <w:tr w14:paraId="6A230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668" w:type="dxa"/>
            <w:vAlign w:val="center"/>
          </w:tcPr>
          <w:p w14:paraId="358DEC43">
            <w:pPr>
              <w:spacing w:line="420" w:lineRule="exact"/>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响应</w:t>
            </w:r>
          </w:p>
        </w:tc>
        <w:tc>
          <w:tcPr>
            <w:tcW w:w="7618" w:type="dxa"/>
            <w:vAlign w:val="center"/>
          </w:tcPr>
          <w:p w14:paraId="685BF33B">
            <w:pPr>
              <w:spacing w:line="42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全部响应《桂阳县</w:t>
            </w:r>
            <w:r>
              <w:rPr>
                <w:rFonts w:hint="eastAsia" w:asciiTheme="minorEastAsia" w:hAnsiTheme="minorEastAsia" w:cstheme="minorEastAsia"/>
                <w:sz w:val="24"/>
                <w:szCs w:val="24"/>
                <w:lang w:eastAsia="zh-CN"/>
              </w:rPr>
              <w:t>蒙泉学校</w:t>
            </w:r>
            <w:r>
              <w:rPr>
                <w:rFonts w:hint="eastAsia" w:asciiTheme="minorEastAsia" w:hAnsiTheme="minorEastAsia" w:cstheme="minorEastAsia"/>
                <w:sz w:val="24"/>
                <w:szCs w:val="24"/>
              </w:rPr>
              <w:t>实验操作考试设备采购项目政府采购代理机构选取竞价方案》要求。</w:t>
            </w:r>
          </w:p>
        </w:tc>
      </w:tr>
    </w:tbl>
    <w:p w14:paraId="0DB2FFDF">
      <w:pPr>
        <w:widowControl/>
        <w:jc w:val="left"/>
        <w:rPr>
          <w:rFonts w:hint="eastAsia" w:asciiTheme="minorEastAsia" w:hAnsiTheme="minorEastAsia" w:cstheme="minorEastAsia"/>
          <w:spacing w:val="30"/>
          <w:sz w:val="24"/>
          <w:szCs w:val="24"/>
        </w:rPr>
      </w:pPr>
    </w:p>
    <w:p w14:paraId="5B8A974A">
      <w:pPr>
        <w:pStyle w:val="16"/>
        <w:rPr>
          <w:rFonts w:asciiTheme="minorEastAsia" w:hAnsiTheme="minorEastAsia" w:eastAsiaTheme="minorEastAsia" w:cstheme="minorEastAsia"/>
          <w:color w:val="auto"/>
          <w:szCs w:val="24"/>
        </w:rPr>
      </w:pPr>
      <w:r>
        <w:rPr>
          <w:rFonts w:asciiTheme="minorEastAsia" w:hAnsiTheme="minorEastAsia" w:eastAsiaTheme="minorEastAsia" w:cstheme="minorEastAsia"/>
          <w:color w:val="auto"/>
          <w:szCs w:val="24"/>
        </w:rPr>
        <w:t>法定代表人或授权代表（签字）：</w:t>
      </w:r>
    </w:p>
    <w:p w14:paraId="527924C8">
      <w:pPr>
        <w:rPr>
          <w:rFonts w:hint="eastAsia" w:asciiTheme="minorEastAsia" w:hAnsiTheme="minorEastAsia" w:cstheme="minorEastAsia"/>
          <w:sz w:val="24"/>
          <w:szCs w:val="24"/>
        </w:rPr>
      </w:pPr>
    </w:p>
    <w:p w14:paraId="79FC202D">
      <w:pPr>
        <w:rPr>
          <w:rFonts w:hint="eastAsia" w:asciiTheme="minorEastAsia" w:hAnsiTheme="minorEastAsia" w:cstheme="minorEastAsia"/>
          <w:sz w:val="24"/>
          <w:szCs w:val="24"/>
        </w:rPr>
      </w:pPr>
      <w:r>
        <w:rPr>
          <w:rFonts w:hint="eastAsia" w:asciiTheme="minorEastAsia" w:hAnsiTheme="minorEastAsia" w:cstheme="minorEastAsia"/>
          <w:sz w:val="24"/>
          <w:szCs w:val="24"/>
        </w:rPr>
        <w:t>投标人全称</w:t>
      </w:r>
      <w:r>
        <w:rPr>
          <w:rFonts w:hint="eastAsia" w:asciiTheme="minorEastAsia" w:hAnsiTheme="minorEastAsia" w:cstheme="minorEastAsia"/>
          <w:kern w:val="0"/>
          <w:sz w:val="24"/>
          <w:szCs w:val="24"/>
        </w:rPr>
        <w:t>（加盖公章）</w:t>
      </w:r>
      <w:r>
        <w:rPr>
          <w:rFonts w:hint="eastAsia" w:asciiTheme="minorEastAsia" w:hAnsiTheme="minorEastAsia" w:cstheme="minorEastAsia"/>
          <w:sz w:val="24"/>
          <w:szCs w:val="24"/>
        </w:rPr>
        <w:t>：</w:t>
      </w:r>
    </w:p>
    <w:p w14:paraId="7A3A8395">
      <w:pPr>
        <w:pStyle w:val="16"/>
        <w:rPr>
          <w:rFonts w:asciiTheme="minorEastAsia" w:hAnsiTheme="minorEastAsia" w:eastAsiaTheme="minorEastAsia" w:cstheme="minorEastAsia"/>
          <w:color w:val="auto"/>
          <w:szCs w:val="24"/>
        </w:rPr>
      </w:pPr>
    </w:p>
    <w:p w14:paraId="084E16B4">
      <w:pPr>
        <w:pStyle w:val="16"/>
        <w:rPr>
          <w:rFonts w:asciiTheme="minorEastAsia" w:hAnsiTheme="minorEastAsia" w:eastAsiaTheme="minorEastAsia" w:cstheme="minorEastAsia"/>
          <w:color w:val="auto"/>
          <w:szCs w:val="24"/>
        </w:rPr>
      </w:pPr>
      <w:r>
        <w:rPr>
          <w:rFonts w:asciiTheme="minorEastAsia" w:hAnsiTheme="minorEastAsia" w:eastAsiaTheme="minorEastAsia" w:cstheme="minorEastAsia"/>
          <w:color w:val="auto"/>
          <w:szCs w:val="24"/>
        </w:rPr>
        <w:t>投标人地址：</w:t>
      </w:r>
    </w:p>
    <w:p w14:paraId="4EFC68EA">
      <w:pPr>
        <w:pStyle w:val="16"/>
        <w:rPr>
          <w:rFonts w:asciiTheme="minorEastAsia" w:hAnsiTheme="minorEastAsia" w:eastAsiaTheme="minorEastAsia" w:cstheme="minorEastAsia"/>
          <w:color w:val="auto"/>
          <w:szCs w:val="24"/>
        </w:rPr>
      </w:pPr>
    </w:p>
    <w:p w14:paraId="159B8E22">
      <w:pPr>
        <w:pStyle w:val="16"/>
        <w:rPr>
          <w:rFonts w:asciiTheme="minorEastAsia" w:hAnsiTheme="minorEastAsia" w:eastAsiaTheme="minorEastAsia" w:cstheme="minorEastAsia"/>
          <w:color w:val="auto"/>
          <w:szCs w:val="24"/>
        </w:rPr>
      </w:pPr>
      <w:r>
        <w:rPr>
          <w:rFonts w:asciiTheme="minorEastAsia" w:hAnsiTheme="minorEastAsia" w:eastAsiaTheme="minorEastAsia" w:cstheme="minorEastAsia"/>
          <w:color w:val="auto"/>
          <w:szCs w:val="24"/>
        </w:rPr>
        <w:t xml:space="preserve">联系电话：     </w:t>
      </w:r>
    </w:p>
    <w:p w14:paraId="1FFDF472">
      <w:pPr>
        <w:spacing w:line="440" w:lineRule="exact"/>
        <w:jc w:val="right"/>
        <w:rPr>
          <w:rFonts w:hint="eastAsia" w:asciiTheme="minorEastAsia" w:hAnsiTheme="minorEastAsia" w:cstheme="minorEastAsia"/>
          <w:sz w:val="24"/>
          <w:szCs w:val="24"/>
        </w:rPr>
      </w:pPr>
    </w:p>
    <w:p w14:paraId="64828758">
      <w:pPr>
        <w:ind w:firstLine="3840" w:firstLineChars="1600"/>
        <w:jc w:val="right"/>
        <w:rPr>
          <w:rFonts w:hint="eastAsia" w:asciiTheme="minorEastAsia" w:hAnsiTheme="minorEastAsia" w:cstheme="minorEastAsia"/>
          <w:sz w:val="24"/>
          <w:szCs w:val="24"/>
        </w:rPr>
      </w:pPr>
      <w:r>
        <w:rPr>
          <w:rFonts w:hint="eastAsia" w:asciiTheme="minorEastAsia" w:hAnsiTheme="minorEastAsia" w:cstheme="minorEastAsia"/>
          <w:sz w:val="24"/>
          <w:szCs w:val="24"/>
        </w:rPr>
        <w:t>时间：    年   月   日</w:t>
      </w:r>
    </w:p>
    <w:p w14:paraId="090BCF0F">
      <w:pPr>
        <w:widowControl/>
        <w:jc w:val="left"/>
        <w:rPr>
          <w:rFonts w:asciiTheme="minorEastAsia" w:hAnsiTheme="minorEastAsia" w:cstheme="minorEastAsia"/>
          <w:spacing w:val="30"/>
          <w:sz w:val="24"/>
          <w:szCs w:val="24"/>
        </w:rPr>
      </w:pPr>
    </w:p>
    <w:p w14:paraId="55F1C251">
      <w:pPr>
        <w:snapToGrid w:val="0"/>
        <w:jc w:val="left"/>
        <w:rPr>
          <w:rFonts w:hint="eastAsia" w:asciiTheme="minorEastAsia" w:hAnsiTheme="minorEastAsia" w:cstheme="minorEastAsia"/>
          <w:b/>
          <w:kern w:val="0"/>
          <w:sz w:val="24"/>
          <w:szCs w:val="24"/>
        </w:rPr>
      </w:pPr>
      <w:r>
        <w:rPr>
          <w:rFonts w:hint="eastAsia" w:asciiTheme="minorEastAsia" w:hAnsiTheme="minorEastAsia" w:cstheme="minorEastAsia"/>
          <w:b/>
          <w:kern w:val="0"/>
          <w:sz w:val="24"/>
          <w:szCs w:val="24"/>
        </w:rPr>
        <w:t>注：</w:t>
      </w:r>
    </w:p>
    <w:p w14:paraId="50356875">
      <w:pPr>
        <w:ind w:firstLine="472" w:firstLineChars="196"/>
        <w:rPr>
          <w:rFonts w:hint="eastAsia" w:asciiTheme="minorEastAsia" w:hAnsiTheme="minorEastAsia" w:cstheme="minorEastAsia"/>
          <w:b/>
          <w:sz w:val="24"/>
          <w:szCs w:val="24"/>
        </w:rPr>
      </w:pPr>
      <w:r>
        <w:rPr>
          <w:rFonts w:hint="eastAsia" w:asciiTheme="minorEastAsia" w:hAnsiTheme="minorEastAsia" w:cstheme="minorEastAsia"/>
          <w:b/>
          <w:sz w:val="24"/>
          <w:szCs w:val="24"/>
        </w:rPr>
        <w:t>1、法定代表人的签字必须是亲笔签名，不得使用印章、签名章或其他电子制版签名。</w:t>
      </w:r>
    </w:p>
    <w:p w14:paraId="147980CB">
      <w:pPr>
        <w:widowControl/>
        <w:jc w:val="left"/>
        <w:rPr>
          <w:rFonts w:hint="eastAsia" w:asciiTheme="minorEastAsia" w:hAnsiTheme="minorEastAsia" w:cstheme="minorEastAsia"/>
          <w:spacing w:val="30"/>
          <w:sz w:val="24"/>
          <w:szCs w:val="24"/>
        </w:rPr>
      </w:pPr>
      <w:r>
        <w:rPr>
          <w:rFonts w:hint="eastAsia" w:asciiTheme="minorEastAsia" w:hAnsiTheme="minorEastAsia" w:cstheme="minorEastAsia"/>
          <w:spacing w:val="30"/>
          <w:sz w:val="24"/>
          <w:szCs w:val="24"/>
        </w:rPr>
        <w:br w:type="page"/>
      </w:r>
    </w:p>
    <w:p w14:paraId="129D280F">
      <w:pPr>
        <w:tabs>
          <w:tab w:val="left" w:pos="489"/>
          <w:tab w:val="center" w:pos="4677"/>
        </w:tabs>
        <w:jc w:val="left"/>
        <w:rPr>
          <w:rFonts w:hint="eastAsia" w:asciiTheme="minorEastAsia" w:hAnsiTheme="minorEastAsia" w:cstheme="minorEastAsia"/>
          <w:spacing w:val="30"/>
          <w:sz w:val="24"/>
          <w:szCs w:val="24"/>
        </w:rPr>
      </w:pPr>
      <w:r>
        <w:rPr>
          <w:rFonts w:hint="eastAsia" w:asciiTheme="minorEastAsia" w:hAnsiTheme="minorEastAsia" w:cstheme="minorEastAsia"/>
          <w:spacing w:val="30"/>
          <w:sz w:val="24"/>
          <w:szCs w:val="24"/>
        </w:rPr>
        <w:t>附件二</w:t>
      </w:r>
    </w:p>
    <w:p w14:paraId="6DFA4274">
      <w:pPr>
        <w:spacing w:after="100" w:afterAutospacing="1" w:line="360" w:lineRule="auto"/>
        <w:jc w:val="center"/>
        <w:rPr>
          <w:rFonts w:hint="eastAsia" w:asciiTheme="minorEastAsia" w:hAnsiTheme="minorEastAsia" w:cstheme="minorEastAsia"/>
          <w:b/>
          <w:sz w:val="24"/>
          <w:szCs w:val="24"/>
        </w:rPr>
      </w:pPr>
      <w:r>
        <w:rPr>
          <w:rFonts w:hint="eastAsia" w:asciiTheme="minorEastAsia" w:hAnsiTheme="minorEastAsia" w:cstheme="minorEastAsia"/>
          <w:b/>
          <w:sz w:val="24"/>
          <w:szCs w:val="24"/>
        </w:rPr>
        <w:t>法 定 代 表 人 证 明 书</w:t>
      </w:r>
    </w:p>
    <w:p w14:paraId="30C9F9FC">
      <w:pPr>
        <w:spacing w:line="50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供应商名称：</w:t>
      </w:r>
    </w:p>
    <w:p w14:paraId="5E8E050F">
      <w:pPr>
        <w:spacing w:line="500" w:lineRule="exact"/>
        <w:rPr>
          <w:rFonts w:hint="eastAsia" w:asciiTheme="minorEastAsia" w:hAnsiTheme="minorEastAsia" w:cstheme="minorEastAsia"/>
          <w:sz w:val="24"/>
          <w:szCs w:val="24"/>
          <w:u w:val="single"/>
        </w:rPr>
      </w:pPr>
      <w:r>
        <w:rPr>
          <w:rFonts w:hint="eastAsia" w:asciiTheme="minorEastAsia" w:hAnsiTheme="minorEastAsia" w:cstheme="minorEastAsia"/>
          <w:spacing w:val="40"/>
          <w:kern w:val="0"/>
          <w:sz w:val="24"/>
          <w:szCs w:val="24"/>
        </w:rPr>
        <w:t>单位性</w:t>
      </w:r>
      <w:r>
        <w:rPr>
          <w:rFonts w:hint="eastAsia" w:asciiTheme="minorEastAsia" w:hAnsiTheme="minorEastAsia" w:cstheme="minorEastAsia"/>
          <w:kern w:val="0"/>
          <w:sz w:val="24"/>
          <w:szCs w:val="24"/>
        </w:rPr>
        <w:t>质</w:t>
      </w:r>
      <w:r>
        <w:rPr>
          <w:rFonts w:hint="eastAsia" w:asciiTheme="minorEastAsia" w:hAnsiTheme="minorEastAsia" w:cstheme="minorEastAsia"/>
          <w:sz w:val="24"/>
          <w:szCs w:val="24"/>
        </w:rPr>
        <w:t>：</w:t>
      </w:r>
    </w:p>
    <w:p w14:paraId="7985E779">
      <w:pPr>
        <w:spacing w:line="500" w:lineRule="exact"/>
        <w:rPr>
          <w:rFonts w:hint="eastAsia" w:asciiTheme="minorEastAsia" w:hAnsiTheme="minorEastAsia" w:cstheme="minorEastAsia"/>
          <w:sz w:val="24"/>
          <w:szCs w:val="24"/>
        </w:rPr>
      </w:pPr>
      <w:r>
        <w:rPr>
          <w:rFonts w:hint="eastAsia" w:asciiTheme="minorEastAsia" w:hAnsiTheme="minorEastAsia" w:cstheme="minorEastAsia"/>
          <w:spacing w:val="360"/>
          <w:kern w:val="0"/>
          <w:sz w:val="24"/>
          <w:szCs w:val="24"/>
        </w:rPr>
        <w:t>地</w:t>
      </w:r>
      <w:r>
        <w:rPr>
          <w:rFonts w:hint="eastAsia" w:asciiTheme="minorEastAsia" w:hAnsiTheme="minorEastAsia" w:cstheme="minorEastAsia"/>
          <w:kern w:val="0"/>
          <w:sz w:val="24"/>
          <w:szCs w:val="24"/>
        </w:rPr>
        <w:t>址</w:t>
      </w:r>
      <w:r>
        <w:rPr>
          <w:rFonts w:hint="eastAsia" w:asciiTheme="minorEastAsia" w:hAnsiTheme="minorEastAsia" w:cstheme="minorEastAsia"/>
          <w:sz w:val="24"/>
          <w:szCs w:val="24"/>
        </w:rPr>
        <w:t>：</w:t>
      </w:r>
    </w:p>
    <w:p w14:paraId="2501F9A7">
      <w:pPr>
        <w:spacing w:line="50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成立时间：    年     月   日</w:t>
      </w:r>
    </w:p>
    <w:p w14:paraId="0FCD77C7">
      <w:pPr>
        <w:spacing w:line="50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经营期限：</w:t>
      </w:r>
    </w:p>
    <w:p w14:paraId="7A427E70">
      <w:pPr>
        <w:spacing w:line="50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姓名：</w:t>
      </w:r>
      <w:r>
        <w:rPr>
          <w:rFonts w:hint="eastAsia" w:asciiTheme="minorEastAsia" w:hAnsiTheme="minorEastAsia" w:cstheme="minorEastAsia"/>
          <w:sz w:val="24"/>
          <w:szCs w:val="24"/>
          <w:u w:val="single"/>
        </w:rPr>
        <w:t xml:space="preserve"> （法定代表人亲笔签名） </w:t>
      </w:r>
      <w:r>
        <w:rPr>
          <w:rFonts w:hint="eastAsia" w:asciiTheme="minorEastAsia" w:hAnsiTheme="minorEastAsia" w:cstheme="minorEastAsia"/>
          <w:sz w:val="24"/>
          <w:szCs w:val="24"/>
        </w:rPr>
        <w:t xml:space="preserve">  性别：   年龄：   职务：</w:t>
      </w:r>
    </w:p>
    <w:p w14:paraId="1F2CEC17">
      <w:pPr>
        <w:spacing w:line="500" w:lineRule="exact"/>
        <w:rPr>
          <w:rFonts w:hint="eastAsia" w:asciiTheme="minorEastAsia" w:hAnsiTheme="minorEastAsia" w:cstheme="minorEastAsia"/>
          <w:sz w:val="24"/>
          <w:szCs w:val="24"/>
        </w:rPr>
      </w:pPr>
      <w:r>
        <w:rPr>
          <w:rFonts w:hint="eastAsia" w:asciiTheme="minorEastAsia" w:hAnsiTheme="minorEastAsia" w:cstheme="minorEastAsia"/>
          <w:sz w:val="24"/>
          <w:szCs w:val="24"/>
        </w:rPr>
        <w:t>系（供应商名称）的法定代表人。</w:t>
      </w:r>
    </w:p>
    <w:p w14:paraId="3124C33C">
      <w:pPr>
        <w:spacing w:line="500" w:lineRule="exact"/>
        <w:ind w:firstLine="480" w:firstLineChars="200"/>
        <w:rPr>
          <w:rFonts w:hint="eastAsia" w:asciiTheme="minorEastAsia" w:hAnsiTheme="minorEastAsia" w:cstheme="minorEastAsia"/>
          <w:sz w:val="24"/>
          <w:szCs w:val="24"/>
        </w:rPr>
      </w:pPr>
    </w:p>
    <w:p w14:paraId="001BBD52">
      <w:pPr>
        <w:spacing w:line="500" w:lineRule="exact"/>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特此证明。</w:t>
      </w:r>
    </w:p>
    <w:p w14:paraId="07013620">
      <w:pPr>
        <w:spacing w:line="500" w:lineRule="exact"/>
        <w:rPr>
          <w:rFonts w:hint="eastAsia" w:asciiTheme="minorEastAsia" w:hAnsiTheme="minorEastAsia" w:cstheme="minorEastAsia"/>
          <w:sz w:val="24"/>
          <w:szCs w:val="24"/>
        </w:rPr>
      </w:pPr>
    </w:p>
    <w:p w14:paraId="47E9C3E0">
      <w:pPr>
        <w:spacing w:line="500" w:lineRule="exact"/>
        <w:jc w:val="right"/>
        <w:rPr>
          <w:rFonts w:hint="eastAsia" w:asciiTheme="minorEastAsia" w:hAnsiTheme="minorEastAsia" w:cstheme="minorEastAsia"/>
          <w:sz w:val="24"/>
          <w:szCs w:val="24"/>
        </w:rPr>
      </w:pPr>
      <w:r>
        <w:rPr>
          <w:rFonts w:hint="eastAsia" w:asciiTheme="minorEastAsia" w:hAnsiTheme="minorEastAsia" w:cstheme="minorEastAsia"/>
          <w:sz w:val="24"/>
          <w:szCs w:val="24"/>
        </w:rPr>
        <w:t xml:space="preserve">                             供应商：（盖单位章）</w:t>
      </w:r>
    </w:p>
    <w:p w14:paraId="172CB64F">
      <w:pPr>
        <w:spacing w:line="500" w:lineRule="exact"/>
        <w:jc w:val="right"/>
        <w:rPr>
          <w:rFonts w:hint="eastAsia" w:asciiTheme="minorEastAsia" w:hAnsiTheme="minorEastAsia" w:cstheme="minorEastAsia"/>
          <w:sz w:val="24"/>
          <w:szCs w:val="24"/>
        </w:rPr>
      </w:pPr>
    </w:p>
    <w:p w14:paraId="01F9A584">
      <w:pPr>
        <w:spacing w:line="400" w:lineRule="exact"/>
        <w:ind w:firstLine="3480" w:firstLineChars="1450"/>
        <w:jc w:val="right"/>
        <w:rPr>
          <w:rFonts w:hint="eastAsia" w:asciiTheme="minorEastAsia" w:hAnsiTheme="minorEastAsia" w:cstheme="minorEastAsia"/>
          <w:sz w:val="24"/>
          <w:szCs w:val="24"/>
        </w:rPr>
      </w:pPr>
      <w:r>
        <w:rPr>
          <w:rFonts w:hint="eastAsia" w:asciiTheme="minorEastAsia" w:hAnsiTheme="minorEastAsia" w:cstheme="minorEastAsia"/>
          <w:sz w:val="24"/>
          <w:szCs w:val="24"/>
        </w:rPr>
        <w:t>年     月     日</w:t>
      </w:r>
    </w:p>
    <w:p w14:paraId="5750DF71">
      <w:pPr>
        <w:spacing w:line="400" w:lineRule="exact"/>
        <w:rPr>
          <w:rFonts w:hint="eastAsia" w:asciiTheme="minorEastAsia" w:hAnsiTheme="minorEastAsia" w:cstheme="minorEastAsia"/>
          <w:sz w:val="24"/>
          <w:szCs w:val="24"/>
        </w:rPr>
      </w:pPr>
    </w:p>
    <w:p w14:paraId="7D45F963">
      <w:pPr>
        <w:rPr>
          <w:rFonts w:hint="eastAsia" w:asciiTheme="minorEastAsia" w:hAnsiTheme="minorEastAsia" w:cstheme="minorEastAsia"/>
          <w:b/>
          <w:sz w:val="24"/>
          <w:szCs w:val="24"/>
        </w:rPr>
      </w:pPr>
    </w:p>
    <w:p w14:paraId="4761726D">
      <w:pPr>
        <w:snapToGrid w:val="0"/>
        <w:jc w:val="left"/>
        <w:rPr>
          <w:rFonts w:hint="eastAsia" w:asciiTheme="minorEastAsia" w:hAnsiTheme="minorEastAsia" w:cstheme="minorEastAsia"/>
          <w:b/>
          <w:kern w:val="0"/>
          <w:sz w:val="24"/>
          <w:szCs w:val="24"/>
        </w:rPr>
      </w:pPr>
      <w:r>
        <w:rPr>
          <w:rFonts w:hint="eastAsia" w:asciiTheme="minorEastAsia" w:hAnsiTheme="minorEastAsia" w:cstheme="minorEastAsia"/>
          <w:b/>
          <w:kern w:val="0"/>
          <w:sz w:val="24"/>
          <w:szCs w:val="24"/>
        </w:rPr>
        <w:t>注：</w:t>
      </w:r>
    </w:p>
    <w:p w14:paraId="3384B9E1">
      <w:pPr>
        <w:ind w:firstLine="472" w:firstLineChars="196"/>
        <w:rPr>
          <w:rFonts w:hint="eastAsia" w:asciiTheme="minorEastAsia" w:hAnsiTheme="minorEastAsia" w:cstheme="minorEastAsia"/>
          <w:b/>
          <w:sz w:val="24"/>
          <w:szCs w:val="24"/>
        </w:rPr>
      </w:pPr>
      <w:r>
        <w:rPr>
          <w:rFonts w:hint="eastAsia" w:asciiTheme="minorEastAsia" w:hAnsiTheme="minorEastAsia" w:cstheme="minorEastAsia"/>
          <w:b/>
          <w:sz w:val="24"/>
          <w:szCs w:val="24"/>
        </w:rPr>
        <w:t>1、法定代表人的签字必须是亲笔签名，不得使用印章、签名章或其他电子制版签名。</w:t>
      </w:r>
    </w:p>
    <w:p w14:paraId="722D0DD6">
      <w:pPr>
        <w:autoSpaceDE w:val="0"/>
        <w:autoSpaceDN w:val="0"/>
        <w:adjustRightInd w:val="0"/>
        <w:jc w:val="left"/>
        <w:rPr>
          <w:rFonts w:hint="eastAsia" w:asciiTheme="minorEastAsia" w:hAnsiTheme="minorEastAsia" w:cstheme="minorEastAsia"/>
          <w:kern w:val="0"/>
          <w:sz w:val="24"/>
          <w:szCs w:val="24"/>
        </w:rPr>
      </w:pPr>
    </w:p>
    <w:p w14:paraId="6B2E0C6B">
      <w:pPr>
        <w:autoSpaceDE w:val="0"/>
        <w:autoSpaceDN w:val="0"/>
        <w:adjustRightInd w:val="0"/>
        <w:jc w:val="left"/>
        <w:rPr>
          <w:rFonts w:hint="eastAsia" w:asciiTheme="minorEastAsia" w:hAnsiTheme="minorEastAsia" w:cstheme="minorEastAsia"/>
          <w:kern w:val="0"/>
          <w:sz w:val="24"/>
          <w:szCs w:val="24"/>
        </w:rPr>
      </w:pPr>
    </w:p>
    <w:p w14:paraId="639F4B7C">
      <w:pPr>
        <w:rPr>
          <w:rFonts w:hint="eastAsia" w:asciiTheme="minorEastAsia" w:hAnsiTheme="minorEastAsia" w:cstheme="minorEastAsia"/>
          <w:sz w:val="24"/>
          <w:szCs w:val="24"/>
        </w:rPr>
      </w:pPr>
      <w:r>
        <w:rPr>
          <w:rFonts w:hint="eastAsia" w:asciiTheme="minorEastAsia" w:hAnsiTheme="minorEastAsia" w:cstheme="minorEastAsia"/>
          <w:sz w:val="24"/>
          <w:szCs w:val="24"/>
        </w:rPr>
        <w:t>附：法定代表人身份证复印件。</w:t>
      </w:r>
    </w:p>
    <w:p w14:paraId="1A974998">
      <w:pPr>
        <w:spacing w:line="380" w:lineRule="exact"/>
        <w:jc w:val="left"/>
        <w:rPr>
          <w:rFonts w:hint="eastAsia" w:asciiTheme="minorEastAsia" w:hAnsiTheme="minorEastAsia" w:cstheme="minorEastAsia"/>
          <w:sz w:val="24"/>
          <w:szCs w:val="24"/>
        </w:rPr>
      </w:pPr>
      <w:r>
        <w:rPr>
          <w:rFonts w:hint="eastAsia" w:asciiTheme="minorEastAsia" w:hAnsiTheme="minorEastAsia" w:cstheme="minorEastAsia"/>
          <w:sz w:val="24"/>
          <w:szCs w:val="24"/>
        </w:rPr>
        <w:br w:type="page"/>
      </w:r>
    </w:p>
    <w:p w14:paraId="737C7C4F">
      <w:pPr>
        <w:spacing w:after="100" w:afterAutospacing="1" w:line="360" w:lineRule="auto"/>
        <w:jc w:val="center"/>
        <w:rPr>
          <w:rFonts w:hint="eastAsia" w:asciiTheme="minorEastAsia" w:hAnsiTheme="minorEastAsia" w:cstheme="minorEastAsia"/>
          <w:b/>
          <w:sz w:val="24"/>
          <w:szCs w:val="24"/>
        </w:rPr>
      </w:pPr>
      <w:r>
        <w:rPr>
          <w:rFonts w:hint="eastAsia" w:asciiTheme="minorEastAsia" w:hAnsiTheme="minorEastAsia" w:cstheme="minorEastAsia"/>
          <w:b/>
          <w:sz w:val="24"/>
          <w:szCs w:val="24"/>
        </w:rPr>
        <w:t>法 定 代 表 人 授 权 委 托 书</w:t>
      </w:r>
    </w:p>
    <w:p w14:paraId="066E5CA5">
      <w:pPr>
        <w:spacing w:line="360" w:lineRule="auto"/>
        <w:ind w:firstLine="600" w:firstLineChars="250"/>
        <w:rPr>
          <w:rFonts w:hint="eastAsia" w:asciiTheme="minorEastAsia" w:hAnsiTheme="minorEastAsia" w:cstheme="minorEastAsia"/>
          <w:sz w:val="24"/>
          <w:szCs w:val="24"/>
        </w:rPr>
      </w:pPr>
      <w:r>
        <w:rPr>
          <w:rFonts w:hint="eastAsia" w:asciiTheme="minorEastAsia" w:hAnsiTheme="minorEastAsia" w:cstheme="minorEastAsia"/>
          <w:sz w:val="24"/>
          <w:szCs w:val="24"/>
        </w:rPr>
        <w:t>本人作为</w:t>
      </w:r>
      <w:r>
        <w:rPr>
          <w:rFonts w:hint="eastAsia" w:asciiTheme="minorEastAsia" w:hAnsiTheme="minorEastAsia" w:cstheme="minorEastAsia"/>
          <w:sz w:val="24"/>
          <w:szCs w:val="24"/>
          <w:u w:val="single"/>
        </w:rPr>
        <w:t xml:space="preserve">       （供应商名称）       </w:t>
      </w:r>
      <w:r>
        <w:rPr>
          <w:rFonts w:hint="eastAsia" w:asciiTheme="minorEastAsia" w:hAnsiTheme="minorEastAsia" w:cstheme="minorEastAsia"/>
          <w:sz w:val="24"/>
          <w:szCs w:val="24"/>
        </w:rPr>
        <w:t>的法定代表人，在此授权我公司</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 xml:space="preserve"> ，其身份证号码：</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，作为我公司的合法授权委托代理人，以我的名义并代表我公司全权处理项目投标的各项事宜。</w:t>
      </w:r>
    </w:p>
    <w:p w14:paraId="27A29AB6">
      <w:pPr>
        <w:autoSpaceDE w:val="0"/>
        <w:autoSpaceDN w:val="0"/>
        <w:adjustRightInd w:val="0"/>
        <w:snapToGrid w:val="0"/>
        <w:spacing w:line="360" w:lineRule="auto"/>
        <w:ind w:firstLine="492" w:firstLineChars="200"/>
        <w:rPr>
          <w:rFonts w:hint="eastAsia" w:asciiTheme="minorEastAsia" w:hAnsiTheme="minorEastAsia" w:cstheme="minorEastAsia"/>
          <w:spacing w:val="3"/>
          <w:kern w:val="0"/>
          <w:sz w:val="24"/>
          <w:szCs w:val="24"/>
        </w:rPr>
      </w:pPr>
    </w:p>
    <w:p w14:paraId="61C43CB8">
      <w:pPr>
        <w:autoSpaceDE w:val="0"/>
        <w:autoSpaceDN w:val="0"/>
        <w:adjustRightInd w:val="0"/>
        <w:snapToGrid w:val="0"/>
        <w:spacing w:line="360" w:lineRule="auto"/>
        <w:ind w:firstLine="492" w:firstLineChars="200"/>
        <w:rPr>
          <w:rFonts w:hint="eastAsia" w:asciiTheme="minorEastAsia" w:hAnsiTheme="minorEastAsia" w:cstheme="minorEastAsia"/>
          <w:sz w:val="24"/>
          <w:szCs w:val="24"/>
        </w:rPr>
      </w:pPr>
      <w:r>
        <w:rPr>
          <w:rFonts w:hint="eastAsia" w:asciiTheme="minorEastAsia" w:hAnsiTheme="minorEastAsia" w:cstheme="minorEastAsia"/>
          <w:spacing w:val="3"/>
          <w:kern w:val="0"/>
          <w:sz w:val="24"/>
          <w:szCs w:val="24"/>
        </w:rPr>
        <w:t xml:space="preserve">本授权书期限自  年   月  日起至   年   月   </w:t>
      </w:r>
      <w:r>
        <w:rPr>
          <w:rFonts w:hint="eastAsia" w:asciiTheme="minorEastAsia" w:hAnsiTheme="minorEastAsia" w:cstheme="minorEastAsia"/>
          <w:kern w:val="0"/>
          <w:sz w:val="24"/>
          <w:szCs w:val="24"/>
        </w:rPr>
        <w:t>日止。</w:t>
      </w:r>
    </w:p>
    <w:p w14:paraId="7655FDDD">
      <w:pPr>
        <w:autoSpaceDE w:val="0"/>
        <w:autoSpaceDN w:val="0"/>
        <w:adjustRightInd w:val="0"/>
        <w:snapToGrid w:val="0"/>
        <w:spacing w:line="360" w:lineRule="auto"/>
        <w:rPr>
          <w:rFonts w:hint="eastAsia" w:asciiTheme="minorEastAsia" w:hAnsiTheme="minorEastAsia" w:cstheme="minorEastAsia"/>
          <w:spacing w:val="5"/>
          <w:kern w:val="0"/>
          <w:sz w:val="24"/>
          <w:szCs w:val="24"/>
        </w:rPr>
      </w:pPr>
    </w:p>
    <w:p w14:paraId="6DAFE207">
      <w:pPr>
        <w:autoSpaceDE w:val="0"/>
        <w:autoSpaceDN w:val="0"/>
        <w:adjustRightInd w:val="0"/>
        <w:snapToGrid w:val="0"/>
        <w:spacing w:line="360" w:lineRule="auto"/>
        <w:ind w:firstLine="500" w:firstLineChars="200"/>
        <w:rPr>
          <w:rFonts w:hint="eastAsia" w:asciiTheme="minorEastAsia" w:hAnsiTheme="minorEastAsia" w:cstheme="minorEastAsia"/>
          <w:kern w:val="0"/>
          <w:sz w:val="24"/>
          <w:szCs w:val="24"/>
        </w:rPr>
      </w:pPr>
      <w:r>
        <w:rPr>
          <w:rFonts w:hint="eastAsia" w:asciiTheme="minorEastAsia" w:hAnsiTheme="minorEastAsia" w:cstheme="minorEastAsia"/>
          <w:spacing w:val="5"/>
          <w:kern w:val="0"/>
          <w:sz w:val="24"/>
          <w:szCs w:val="24"/>
        </w:rPr>
        <w:t>在此授权范围和期限内，被授权人所实施的行为具有法律效力，授权人</w:t>
      </w:r>
      <w:r>
        <w:rPr>
          <w:rFonts w:hint="eastAsia" w:asciiTheme="minorEastAsia" w:hAnsiTheme="minorEastAsia" w:cstheme="minorEastAsia"/>
          <w:spacing w:val="4"/>
          <w:kern w:val="0"/>
          <w:sz w:val="24"/>
          <w:szCs w:val="24"/>
        </w:rPr>
        <w:t>予以认可。</w:t>
      </w:r>
    </w:p>
    <w:p w14:paraId="37CCB308">
      <w:pPr>
        <w:autoSpaceDE w:val="0"/>
        <w:autoSpaceDN w:val="0"/>
        <w:adjustRightInd w:val="0"/>
        <w:snapToGrid w:val="0"/>
        <w:spacing w:line="360" w:lineRule="auto"/>
        <w:ind w:firstLine="480" w:firstLineChars="200"/>
        <w:rPr>
          <w:rFonts w:hint="eastAsia" w:asciiTheme="minorEastAsia" w:hAnsiTheme="minorEastAsia" w:cstheme="minorEastAsia"/>
          <w:sz w:val="24"/>
          <w:szCs w:val="24"/>
        </w:rPr>
      </w:pPr>
      <w:r>
        <w:rPr>
          <w:rFonts w:hint="eastAsia" w:asciiTheme="minorEastAsia" w:hAnsiTheme="minorEastAsia" w:cstheme="minorEastAsia"/>
          <w:kern w:val="0"/>
          <w:sz w:val="24"/>
          <w:szCs w:val="24"/>
        </w:rPr>
        <w:t>授权委托代理人无权转让委托权，特此委托。</w:t>
      </w:r>
    </w:p>
    <w:p w14:paraId="494F3F50">
      <w:pPr>
        <w:spacing w:line="360" w:lineRule="auto"/>
        <w:ind w:firstLine="480" w:firstLineChars="200"/>
        <w:rPr>
          <w:rFonts w:hint="eastAsia" w:asciiTheme="minorEastAsia" w:hAnsiTheme="minorEastAsia" w:cstheme="minorEastAsia"/>
          <w:sz w:val="24"/>
          <w:szCs w:val="24"/>
        </w:rPr>
      </w:pPr>
    </w:p>
    <w:p w14:paraId="15850BD0">
      <w:pPr>
        <w:spacing w:line="360" w:lineRule="auto"/>
        <w:ind w:firstLine="480" w:firstLineChars="200"/>
        <w:rPr>
          <w:rFonts w:hint="eastAsia" w:asciiTheme="minorEastAsia" w:hAnsiTheme="minorEastAsia" w:cstheme="minorEastAsia"/>
          <w:sz w:val="24"/>
          <w:szCs w:val="24"/>
          <w:u w:val="single"/>
        </w:rPr>
      </w:pPr>
      <w:r>
        <w:rPr>
          <w:rFonts w:hint="eastAsia" w:asciiTheme="minorEastAsia" w:hAnsiTheme="minorEastAsia" w:cstheme="minorEastAsia"/>
          <w:sz w:val="24"/>
          <w:szCs w:val="24"/>
        </w:rPr>
        <w:t>授权委托代理人：</w:t>
      </w:r>
      <w:r>
        <w:rPr>
          <w:rFonts w:hint="eastAsia" w:asciiTheme="minorEastAsia" w:hAnsiTheme="minorEastAsia" w:cstheme="minorEastAsia"/>
          <w:sz w:val="24"/>
          <w:szCs w:val="24"/>
          <w:u w:val="single"/>
        </w:rPr>
        <w:t xml:space="preserve">      （签字）      </w:t>
      </w:r>
      <w:r>
        <w:rPr>
          <w:rFonts w:hint="eastAsia" w:asciiTheme="minorEastAsia" w:hAnsiTheme="minorEastAsia" w:cstheme="minorEastAsia"/>
          <w:sz w:val="24"/>
          <w:szCs w:val="24"/>
        </w:rPr>
        <w:t>性别：</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年龄：</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 xml:space="preserve"> </w:t>
      </w:r>
    </w:p>
    <w:p w14:paraId="60E2E35D">
      <w:pPr>
        <w:spacing w:line="360" w:lineRule="auto"/>
        <w:ind w:firstLine="480" w:firstLineChars="200"/>
        <w:rPr>
          <w:rFonts w:hint="eastAsia" w:asciiTheme="minorEastAsia" w:hAnsiTheme="minorEastAsia" w:cstheme="minorEastAsia"/>
          <w:sz w:val="24"/>
          <w:szCs w:val="24"/>
          <w:u w:val="single"/>
        </w:rPr>
      </w:pPr>
      <w:r>
        <w:rPr>
          <w:rFonts w:hint="eastAsia" w:asciiTheme="minorEastAsia" w:hAnsiTheme="minorEastAsia" w:cstheme="minorEastAsia"/>
          <w:sz w:val="24"/>
          <w:szCs w:val="24"/>
        </w:rPr>
        <w:t>身份证号码：</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rPr>
        <w:t>职务：</w:t>
      </w:r>
      <w:r>
        <w:rPr>
          <w:rFonts w:hint="eastAsia" w:asciiTheme="minorEastAsia" w:hAnsiTheme="minorEastAsia" w:cstheme="minorEastAsia"/>
          <w:sz w:val="24"/>
          <w:szCs w:val="24"/>
          <w:u w:val="single"/>
        </w:rPr>
        <w:t xml:space="preserve">              </w:t>
      </w:r>
    </w:p>
    <w:p w14:paraId="00C1A61A">
      <w:pPr>
        <w:spacing w:line="360" w:lineRule="auto"/>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供应商：</w:t>
      </w:r>
      <w:r>
        <w:rPr>
          <w:rFonts w:hint="eastAsia" w:asciiTheme="minorEastAsia" w:hAnsiTheme="minorEastAsia" w:cstheme="minorEastAsia"/>
          <w:sz w:val="24"/>
          <w:szCs w:val="24"/>
          <w:u w:val="single"/>
        </w:rPr>
        <w:t xml:space="preserve">                    （单位全称）（盖章）                   </w:t>
      </w:r>
    </w:p>
    <w:p w14:paraId="09E8AC08">
      <w:pPr>
        <w:spacing w:line="360" w:lineRule="auto"/>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法定代表人：</w:t>
      </w:r>
      <w:r>
        <w:rPr>
          <w:rFonts w:hint="eastAsia" w:asciiTheme="minorEastAsia" w:hAnsiTheme="minorEastAsia" w:cstheme="minorEastAsia"/>
          <w:sz w:val="24"/>
          <w:szCs w:val="24"/>
          <w:u w:val="single"/>
        </w:rPr>
        <w:t xml:space="preserve">                （签字）                        </w:t>
      </w:r>
    </w:p>
    <w:p w14:paraId="3C9ABB5C">
      <w:pPr>
        <w:spacing w:line="360" w:lineRule="auto"/>
        <w:ind w:firstLine="480" w:firstLineChars="200"/>
        <w:rPr>
          <w:rFonts w:hint="eastAsia" w:asciiTheme="minorEastAsia" w:hAnsiTheme="minorEastAsia" w:cstheme="minorEastAsia"/>
          <w:sz w:val="24"/>
          <w:szCs w:val="24"/>
        </w:rPr>
      </w:pPr>
      <w:r>
        <w:rPr>
          <w:rFonts w:hint="eastAsia" w:asciiTheme="minorEastAsia" w:hAnsiTheme="minorEastAsia" w:cstheme="minorEastAsia"/>
          <w:sz w:val="24"/>
          <w:szCs w:val="24"/>
        </w:rPr>
        <w:t>授权委托日期：   年    月     日</w:t>
      </w:r>
    </w:p>
    <w:p w14:paraId="132C614E">
      <w:pPr>
        <w:autoSpaceDE w:val="0"/>
        <w:autoSpaceDN w:val="0"/>
        <w:adjustRightInd w:val="0"/>
        <w:snapToGrid w:val="0"/>
        <w:spacing w:line="249" w:lineRule="exact"/>
        <w:rPr>
          <w:rFonts w:hint="eastAsia" w:asciiTheme="minorEastAsia" w:hAnsiTheme="minorEastAsia" w:cstheme="minorEastAsia"/>
          <w:sz w:val="24"/>
          <w:szCs w:val="24"/>
        </w:rPr>
      </w:pPr>
    </w:p>
    <w:p w14:paraId="3AC34C6C">
      <w:pPr>
        <w:autoSpaceDE w:val="0"/>
        <w:autoSpaceDN w:val="0"/>
        <w:adjustRightInd w:val="0"/>
        <w:snapToGrid w:val="0"/>
        <w:spacing w:line="249" w:lineRule="exact"/>
        <w:rPr>
          <w:rFonts w:hint="eastAsia" w:asciiTheme="minorEastAsia" w:hAnsiTheme="minorEastAsia" w:cstheme="minorEastAsia"/>
          <w:sz w:val="24"/>
          <w:szCs w:val="24"/>
        </w:rPr>
      </w:pPr>
    </w:p>
    <w:p w14:paraId="6061DB3B">
      <w:pPr>
        <w:autoSpaceDE w:val="0"/>
        <w:autoSpaceDN w:val="0"/>
        <w:adjustRightInd w:val="0"/>
        <w:snapToGrid w:val="0"/>
        <w:rPr>
          <w:rFonts w:hint="eastAsia" w:asciiTheme="minorEastAsia" w:hAnsiTheme="minorEastAsia" w:cstheme="minorEastAsia"/>
          <w:sz w:val="24"/>
          <w:szCs w:val="24"/>
        </w:rPr>
      </w:pPr>
      <w:r>
        <w:rPr>
          <w:rFonts w:hint="eastAsia" w:asciiTheme="minorEastAsia" w:hAnsiTheme="minorEastAsia" w:cstheme="minorEastAsia"/>
          <w:sz w:val="24"/>
          <w:szCs w:val="24"/>
        </w:rPr>
        <w:t>附：授权委托代理人身份证复印件。</w:t>
      </w:r>
    </w:p>
    <w:p w14:paraId="45EF94B5">
      <w:pPr>
        <w:autoSpaceDE w:val="0"/>
        <w:autoSpaceDN w:val="0"/>
        <w:adjustRightInd w:val="0"/>
        <w:snapToGrid w:val="0"/>
        <w:spacing w:line="249" w:lineRule="exact"/>
        <w:rPr>
          <w:rFonts w:hint="eastAsia" w:asciiTheme="minorEastAsia" w:hAnsiTheme="minorEastAsia" w:cstheme="minorEastAsia"/>
          <w:sz w:val="24"/>
          <w:szCs w:val="24"/>
        </w:rPr>
      </w:pPr>
    </w:p>
    <w:p w14:paraId="6631097A">
      <w:pPr>
        <w:autoSpaceDE w:val="0"/>
        <w:autoSpaceDN w:val="0"/>
        <w:adjustRightInd w:val="0"/>
        <w:snapToGrid w:val="0"/>
        <w:spacing w:line="249" w:lineRule="exact"/>
        <w:ind w:firstLine="480" w:firstLineChars="200"/>
        <w:rPr>
          <w:rFonts w:hint="eastAsia" w:asciiTheme="minorEastAsia" w:hAnsiTheme="minorEastAsia" w:cstheme="minorEastAsia"/>
          <w:sz w:val="24"/>
          <w:szCs w:val="24"/>
        </w:rPr>
      </w:pPr>
    </w:p>
    <w:p w14:paraId="7A2390CF">
      <w:pPr>
        <w:autoSpaceDE w:val="0"/>
        <w:autoSpaceDN w:val="0"/>
        <w:adjustRightInd w:val="0"/>
        <w:snapToGrid w:val="0"/>
        <w:spacing w:line="249" w:lineRule="exact"/>
        <w:rPr>
          <w:rFonts w:hint="eastAsia" w:asciiTheme="minorEastAsia" w:hAnsiTheme="minorEastAsia" w:cstheme="minorEastAsia"/>
          <w:sz w:val="24"/>
          <w:szCs w:val="24"/>
        </w:rPr>
      </w:pPr>
    </w:p>
    <w:p w14:paraId="73304051">
      <w:pPr>
        <w:autoSpaceDE w:val="0"/>
        <w:autoSpaceDN w:val="0"/>
        <w:adjustRightInd w:val="0"/>
        <w:jc w:val="left"/>
        <w:rPr>
          <w:rFonts w:hint="eastAsia" w:asciiTheme="minorEastAsia" w:hAnsiTheme="minorEastAsia" w:cstheme="minorEastAsia"/>
          <w:kern w:val="0"/>
          <w:sz w:val="24"/>
          <w:szCs w:val="24"/>
        </w:rPr>
      </w:pPr>
    </w:p>
    <w:p w14:paraId="57D660FE">
      <w:pPr>
        <w:rPr>
          <w:rFonts w:hint="eastAsia" w:asciiTheme="minorEastAsia" w:hAnsiTheme="minorEastAsia" w:cstheme="minorEastAsia"/>
          <w:sz w:val="24"/>
          <w:szCs w:val="24"/>
        </w:rPr>
      </w:pPr>
    </w:p>
    <w:p w14:paraId="3910A497">
      <w:pPr>
        <w:snapToGrid w:val="0"/>
        <w:jc w:val="left"/>
        <w:rPr>
          <w:rFonts w:hint="eastAsia" w:asciiTheme="minorEastAsia" w:hAnsiTheme="minorEastAsia" w:cstheme="minorEastAsia"/>
          <w:b/>
          <w:kern w:val="0"/>
          <w:sz w:val="24"/>
          <w:szCs w:val="24"/>
        </w:rPr>
      </w:pPr>
      <w:r>
        <w:rPr>
          <w:rFonts w:hint="eastAsia" w:asciiTheme="minorEastAsia" w:hAnsiTheme="minorEastAsia" w:cstheme="minorEastAsia"/>
          <w:b/>
          <w:kern w:val="0"/>
          <w:sz w:val="24"/>
          <w:szCs w:val="24"/>
        </w:rPr>
        <w:t>注：</w:t>
      </w:r>
    </w:p>
    <w:p w14:paraId="19C8B2B4">
      <w:pPr>
        <w:ind w:firstLine="472" w:firstLineChars="196"/>
        <w:rPr>
          <w:rFonts w:hint="eastAsia" w:asciiTheme="minorEastAsia" w:hAnsiTheme="minorEastAsia" w:cstheme="minorEastAsia"/>
          <w:b/>
          <w:sz w:val="24"/>
          <w:szCs w:val="24"/>
        </w:rPr>
      </w:pPr>
      <w:r>
        <w:rPr>
          <w:rFonts w:hint="eastAsia" w:asciiTheme="minorEastAsia" w:hAnsiTheme="minorEastAsia" w:cstheme="minorEastAsia"/>
          <w:b/>
          <w:sz w:val="24"/>
          <w:szCs w:val="24"/>
        </w:rPr>
        <w:t>1、法定代表人的签字必须是亲笔签名，不得使用印章、签名章或其他电子制版签名。</w:t>
      </w:r>
    </w:p>
    <w:p w14:paraId="54268622">
      <w:pPr>
        <w:rPr>
          <w:rFonts w:hint="eastAsia" w:cs="宋体" w:asciiTheme="minorEastAsia" w:hAnsiTheme="minorEastAsia"/>
          <w:sz w:val="24"/>
          <w:szCs w:val="24"/>
        </w:rPr>
      </w:pPr>
    </w:p>
    <w:p w14:paraId="70206F03">
      <w:pPr>
        <w:rPr>
          <w:rFonts w:hint="eastAsia" w:cs="宋体" w:asciiTheme="minorEastAsia" w:hAnsiTheme="minorEastAsia"/>
          <w:sz w:val="24"/>
          <w:szCs w:val="24"/>
        </w:rPr>
      </w:pPr>
    </w:p>
    <w:sectPr>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ì.">
    <w:altName w:val="仿宋"/>
    <w:panose1 w:val="00000000000000000000"/>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wZDE5ZGRjMWUxZjg2MTM1ZWMzMGZjZTg4Nzc0YWIifQ=="/>
  </w:docVars>
  <w:rsids>
    <w:rsidRoot w:val="00103A58"/>
    <w:rsid w:val="00001E97"/>
    <w:rsid w:val="00015D1D"/>
    <w:rsid w:val="00071D6E"/>
    <w:rsid w:val="0007283E"/>
    <w:rsid w:val="00075E7E"/>
    <w:rsid w:val="00076BBB"/>
    <w:rsid w:val="00077510"/>
    <w:rsid w:val="00083384"/>
    <w:rsid w:val="0009644E"/>
    <w:rsid w:val="000A076E"/>
    <w:rsid w:val="000C0DD2"/>
    <w:rsid w:val="00103A58"/>
    <w:rsid w:val="001172CB"/>
    <w:rsid w:val="0012612E"/>
    <w:rsid w:val="0013538D"/>
    <w:rsid w:val="001568DD"/>
    <w:rsid w:val="00171CAF"/>
    <w:rsid w:val="00186080"/>
    <w:rsid w:val="001A5629"/>
    <w:rsid w:val="001D5FA8"/>
    <w:rsid w:val="001D7B10"/>
    <w:rsid w:val="00215F2A"/>
    <w:rsid w:val="00226FF9"/>
    <w:rsid w:val="00262ACD"/>
    <w:rsid w:val="00271BB6"/>
    <w:rsid w:val="002A1E8A"/>
    <w:rsid w:val="002C74B6"/>
    <w:rsid w:val="002D56FA"/>
    <w:rsid w:val="002E1EBD"/>
    <w:rsid w:val="002F6335"/>
    <w:rsid w:val="0031713D"/>
    <w:rsid w:val="00320888"/>
    <w:rsid w:val="0032270D"/>
    <w:rsid w:val="00336972"/>
    <w:rsid w:val="00347721"/>
    <w:rsid w:val="00360681"/>
    <w:rsid w:val="0036118F"/>
    <w:rsid w:val="00373886"/>
    <w:rsid w:val="0037671B"/>
    <w:rsid w:val="00393412"/>
    <w:rsid w:val="00393F00"/>
    <w:rsid w:val="003A0D33"/>
    <w:rsid w:val="003A2B37"/>
    <w:rsid w:val="003A5561"/>
    <w:rsid w:val="003C4423"/>
    <w:rsid w:val="003D2B7A"/>
    <w:rsid w:val="003D4EA6"/>
    <w:rsid w:val="003F243B"/>
    <w:rsid w:val="00402E65"/>
    <w:rsid w:val="00412B2B"/>
    <w:rsid w:val="00462D33"/>
    <w:rsid w:val="00465FDA"/>
    <w:rsid w:val="004749E1"/>
    <w:rsid w:val="0048093E"/>
    <w:rsid w:val="00482EC4"/>
    <w:rsid w:val="00485022"/>
    <w:rsid w:val="004A1027"/>
    <w:rsid w:val="004B136F"/>
    <w:rsid w:val="004E038E"/>
    <w:rsid w:val="004E7770"/>
    <w:rsid w:val="00504E89"/>
    <w:rsid w:val="00553CFC"/>
    <w:rsid w:val="00567FF9"/>
    <w:rsid w:val="00571B04"/>
    <w:rsid w:val="00572CE4"/>
    <w:rsid w:val="00595B4B"/>
    <w:rsid w:val="00596184"/>
    <w:rsid w:val="005A510F"/>
    <w:rsid w:val="005B2AE0"/>
    <w:rsid w:val="005C23A9"/>
    <w:rsid w:val="005C47EE"/>
    <w:rsid w:val="005D406E"/>
    <w:rsid w:val="005E514B"/>
    <w:rsid w:val="005E64BB"/>
    <w:rsid w:val="00613011"/>
    <w:rsid w:val="00626023"/>
    <w:rsid w:val="00653DC8"/>
    <w:rsid w:val="00656A36"/>
    <w:rsid w:val="00684CE8"/>
    <w:rsid w:val="00694396"/>
    <w:rsid w:val="006D3795"/>
    <w:rsid w:val="006E0D76"/>
    <w:rsid w:val="006E6D70"/>
    <w:rsid w:val="00700796"/>
    <w:rsid w:val="00712875"/>
    <w:rsid w:val="007200D7"/>
    <w:rsid w:val="007329A5"/>
    <w:rsid w:val="00742F2B"/>
    <w:rsid w:val="00756A81"/>
    <w:rsid w:val="0077209E"/>
    <w:rsid w:val="00774AA7"/>
    <w:rsid w:val="00775027"/>
    <w:rsid w:val="00784045"/>
    <w:rsid w:val="00785C0C"/>
    <w:rsid w:val="007876B1"/>
    <w:rsid w:val="00792D73"/>
    <w:rsid w:val="007B01C6"/>
    <w:rsid w:val="007B4BE8"/>
    <w:rsid w:val="007C2900"/>
    <w:rsid w:val="007D514C"/>
    <w:rsid w:val="007F2B90"/>
    <w:rsid w:val="00847259"/>
    <w:rsid w:val="00855399"/>
    <w:rsid w:val="0086066C"/>
    <w:rsid w:val="00893155"/>
    <w:rsid w:val="008933D5"/>
    <w:rsid w:val="00897D6F"/>
    <w:rsid w:val="008A414E"/>
    <w:rsid w:val="008A53A6"/>
    <w:rsid w:val="008F65B2"/>
    <w:rsid w:val="00912070"/>
    <w:rsid w:val="00916E78"/>
    <w:rsid w:val="0091731F"/>
    <w:rsid w:val="00921A0A"/>
    <w:rsid w:val="00947EDD"/>
    <w:rsid w:val="00973CB6"/>
    <w:rsid w:val="009B2237"/>
    <w:rsid w:val="009C1B75"/>
    <w:rsid w:val="009E2BD1"/>
    <w:rsid w:val="009E370E"/>
    <w:rsid w:val="009E5D3C"/>
    <w:rsid w:val="009F1C11"/>
    <w:rsid w:val="00A148DD"/>
    <w:rsid w:val="00A24751"/>
    <w:rsid w:val="00A26DCD"/>
    <w:rsid w:val="00A3377B"/>
    <w:rsid w:val="00A40814"/>
    <w:rsid w:val="00A45CB9"/>
    <w:rsid w:val="00A5088C"/>
    <w:rsid w:val="00A5435C"/>
    <w:rsid w:val="00A957D2"/>
    <w:rsid w:val="00A96AFE"/>
    <w:rsid w:val="00AB1E8A"/>
    <w:rsid w:val="00AD10B3"/>
    <w:rsid w:val="00AE785C"/>
    <w:rsid w:val="00AF203C"/>
    <w:rsid w:val="00B0165F"/>
    <w:rsid w:val="00B10E25"/>
    <w:rsid w:val="00B2674F"/>
    <w:rsid w:val="00B311C9"/>
    <w:rsid w:val="00B369D1"/>
    <w:rsid w:val="00B630C2"/>
    <w:rsid w:val="00B63CE2"/>
    <w:rsid w:val="00B71D5F"/>
    <w:rsid w:val="00BA2317"/>
    <w:rsid w:val="00BB2D52"/>
    <w:rsid w:val="00BC3C06"/>
    <w:rsid w:val="00BC64A5"/>
    <w:rsid w:val="00BD5738"/>
    <w:rsid w:val="00BE4214"/>
    <w:rsid w:val="00BF7D93"/>
    <w:rsid w:val="00C03E30"/>
    <w:rsid w:val="00C058E3"/>
    <w:rsid w:val="00C3306D"/>
    <w:rsid w:val="00C36095"/>
    <w:rsid w:val="00C50944"/>
    <w:rsid w:val="00C535DC"/>
    <w:rsid w:val="00C578B0"/>
    <w:rsid w:val="00C632FE"/>
    <w:rsid w:val="00C65466"/>
    <w:rsid w:val="00C73EC7"/>
    <w:rsid w:val="00C841E1"/>
    <w:rsid w:val="00C859B9"/>
    <w:rsid w:val="00C94306"/>
    <w:rsid w:val="00CA7B8D"/>
    <w:rsid w:val="00CB776B"/>
    <w:rsid w:val="00CE4F6C"/>
    <w:rsid w:val="00D0560B"/>
    <w:rsid w:val="00D3091C"/>
    <w:rsid w:val="00D420C8"/>
    <w:rsid w:val="00D474A6"/>
    <w:rsid w:val="00D71D91"/>
    <w:rsid w:val="00D81DA7"/>
    <w:rsid w:val="00D831DC"/>
    <w:rsid w:val="00D85124"/>
    <w:rsid w:val="00DA10C9"/>
    <w:rsid w:val="00DC12FA"/>
    <w:rsid w:val="00DC23DA"/>
    <w:rsid w:val="00DF2B43"/>
    <w:rsid w:val="00DF2D13"/>
    <w:rsid w:val="00DF3E05"/>
    <w:rsid w:val="00E00079"/>
    <w:rsid w:val="00E0623E"/>
    <w:rsid w:val="00E33A77"/>
    <w:rsid w:val="00E54D02"/>
    <w:rsid w:val="00E54F22"/>
    <w:rsid w:val="00E6284A"/>
    <w:rsid w:val="00E65E35"/>
    <w:rsid w:val="00E93244"/>
    <w:rsid w:val="00EB2563"/>
    <w:rsid w:val="00ED169A"/>
    <w:rsid w:val="00ED2C68"/>
    <w:rsid w:val="00EE65E4"/>
    <w:rsid w:val="00F160F3"/>
    <w:rsid w:val="00F54C0E"/>
    <w:rsid w:val="00F6157B"/>
    <w:rsid w:val="00F82C38"/>
    <w:rsid w:val="00F8669A"/>
    <w:rsid w:val="00F87AA2"/>
    <w:rsid w:val="00F933DE"/>
    <w:rsid w:val="00F936A4"/>
    <w:rsid w:val="00F971C2"/>
    <w:rsid w:val="00FA3710"/>
    <w:rsid w:val="00FC12F7"/>
    <w:rsid w:val="00FD2331"/>
    <w:rsid w:val="00FE16D7"/>
    <w:rsid w:val="00FE60D3"/>
    <w:rsid w:val="00FF3FB9"/>
    <w:rsid w:val="00FF6497"/>
    <w:rsid w:val="01D0470A"/>
    <w:rsid w:val="035241C7"/>
    <w:rsid w:val="04A3117E"/>
    <w:rsid w:val="052F6C20"/>
    <w:rsid w:val="08DB6A0C"/>
    <w:rsid w:val="0B1A59FA"/>
    <w:rsid w:val="0C9D2956"/>
    <w:rsid w:val="0F847DFE"/>
    <w:rsid w:val="1105192D"/>
    <w:rsid w:val="124C57E1"/>
    <w:rsid w:val="134542B6"/>
    <w:rsid w:val="150317C5"/>
    <w:rsid w:val="172F064F"/>
    <w:rsid w:val="17D6734C"/>
    <w:rsid w:val="182C4B8E"/>
    <w:rsid w:val="1AB07CF9"/>
    <w:rsid w:val="1B50577D"/>
    <w:rsid w:val="1E5866DD"/>
    <w:rsid w:val="23EF5E26"/>
    <w:rsid w:val="25894D96"/>
    <w:rsid w:val="2A077209"/>
    <w:rsid w:val="2A662182"/>
    <w:rsid w:val="2A6C24A7"/>
    <w:rsid w:val="2B9544CC"/>
    <w:rsid w:val="2E4427DA"/>
    <w:rsid w:val="343D57A7"/>
    <w:rsid w:val="352934AD"/>
    <w:rsid w:val="364C58F8"/>
    <w:rsid w:val="3B322A1E"/>
    <w:rsid w:val="3CEF6007"/>
    <w:rsid w:val="3E774506"/>
    <w:rsid w:val="3EDB3D0F"/>
    <w:rsid w:val="44873BD2"/>
    <w:rsid w:val="47A33FE6"/>
    <w:rsid w:val="4B523408"/>
    <w:rsid w:val="4B640535"/>
    <w:rsid w:val="4BA51176"/>
    <w:rsid w:val="4C2A2257"/>
    <w:rsid w:val="50135F43"/>
    <w:rsid w:val="504A3E5F"/>
    <w:rsid w:val="53034162"/>
    <w:rsid w:val="53BC4679"/>
    <w:rsid w:val="550A17D8"/>
    <w:rsid w:val="551F3588"/>
    <w:rsid w:val="58D02D39"/>
    <w:rsid w:val="5B582E84"/>
    <w:rsid w:val="5BF46D3E"/>
    <w:rsid w:val="5F0B4ACB"/>
    <w:rsid w:val="65A56B62"/>
    <w:rsid w:val="660E5F6E"/>
    <w:rsid w:val="6B340BA3"/>
    <w:rsid w:val="6CCE4FA0"/>
    <w:rsid w:val="6D853C9A"/>
    <w:rsid w:val="6DE2136B"/>
    <w:rsid w:val="6E77E851"/>
    <w:rsid w:val="70AF7F0C"/>
    <w:rsid w:val="718179DC"/>
    <w:rsid w:val="73B70925"/>
    <w:rsid w:val="784D1D21"/>
    <w:rsid w:val="7E90249F"/>
    <w:rsid w:val="7F7D35AD"/>
    <w:rsid w:val="7F853FCE"/>
    <w:rsid w:val="7FF670A7"/>
    <w:rsid w:val="97D4BBEC"/>
    <w:rsid w:val="AFCFF20D"/>
    <w:rsid w:val="BD7FCD35"/>
    <w:rsid w:val="BDAF9B12"/>
    <w:rsid w:val="D6B8D94B"/>
    <w:rsid w:val="E92A3915"/>
    <w:rsid w:val="FFCECE5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Indent"/>
    <w:basedOn w:val="1"/>
    <w:link w:val="12"/>
    <w:unhideWhenUsed/>
    <w:qFormat/>
    <w:uiPriority w:val="99"/>
    <w:pPr>
      <w:spacing w:after="120"/>
      <w:ind w:left="420" w:leftChars="200"/>
    </w:pPr>
  </w:style>
  <w:style w:type="paragraph" w:styleId="3">
    <w:name w:val="Date"/>
    <w:basedOn w:val="1"/>
    <w:next w:val="1"/>
    <w:link w:val="17"/>
    <w:unhideWhenUsed/>
    <w:qFormat/>
    <w:uiPriority w:val="99"/>
    <w:pPr>
      <w:ind w:left="100" w:leftChars="2500"/>
    </w:pPr>
  </w:style>
  <w:style w:type="paragraph" w:styleId="4">
    <w:name w:val="Balloon Text"/>
    <w:basedOn w:val="1"/>
    <w:link w:val="18"/>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2"/>
    <w:link w:val="13"/>
    <w:qFormat/>
    <w:uiPriority w:val="0"/>
    <w:pPr>
      <w:spacing w:after="0"/>
      <w:ind w:left="200" w:firstLine="200" w:firstLineChars="200"/>
    </w:pPr>
    <w:rPr>
      <w:rFonts w:ascii="Times New Roman" w:hAnsi="Times New Roman" w:eastAsia="宋体" w:cs="Times New Roman"/>
      <w:szCs w:val="24"/>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List Paragraph"/>
    <w:basedOn w:val="1"/>
    <w:qFormat/>
    <w:uiPriority w:val="34"/>
    <w:pPr>
      <w:ind w:firstLine="420" w:firstLineChars="200"/>
    </w:pPr>
  </w:style>
  <w:style w:type="character" w:customStyle="1" w:styleId="12">
    <w:name w:val="正文文本缩进 字符"/>
    <w:basedOn w:val="10"/>
    <w:link w:val="2"/>
    <w:semiHidden/>
    <w:qFormat/>
    <w:uiPriority w:val="99"/>
  </w:style>
  <w:style w:type="character" w:customStyle="1" w:styleId="13">
    <w:name w:val="正文文本首行缩进 2 字符"/>
    <w:basedOn w:val="12"/>
    <w:link w:val="7"/>
    <w:qFormat/>
    <w:uiPriority w:val="0"/>
    <w:rPr>
      <w:rFonts w:ascii="Times New Roman" w:hAnsi="Times New Roman" w:eastAsia="宋体" w:cs="Times New Roman"/>
      <w:szCs w:val="24"/>
    </w:rPr>
  </w:style>
  <w:style w:type="character" w:customStyle="1" w:styleId="14">
    <w:name w:val="页眉 字符"/>
    <w:basedOn w:val="10"/>
    <w:link w:val="6"/>
    <w:qFormat/>
    <w:uiPriority w:val="99"/>
    <w:rPr>
      <w:sz w:val="18"/>
      <w:szCs w:val="18"/>
    </w:rPr>
  </w:style>
  <w:style w:type="character" w:customStyle="1" w:styleId="15">
    <w:name w:val="页脚 字符"/>
    <w:basedOn w:val="10"/>
    <w:link w:val="5"/>
    <w:qFormat/>
    <w:uiPriority w:val="99"/>
    <w:rPr>
      <w:sz w:val="18"/>
      <w:szCs w:val="18"/>
    </w:rPr>
  </w:style>
  <w:style w:type="paragraph" w:customStyle="1" w:styleId="16">
    <w:name w:val="Default"/>
    <w:unhideWhenUsed/>
    <w:qFormat/>
    <w:uiPriority w:val="99"/>
    <w:pPr>
      <w:widowControl w:val="0"/>
      <w:autoSpaceDE w:val="0"/>
      <w:autoSpaceDN w:val="0"/>
      <w:adjustRightInd w:val="0"/>
    </w:pPr>
    <w:rPr>
      <w:rFonts w:hint="eastAsia" w:ascii="..ì." w:hAnsi="..ì." w:eastAsia="..ì." w:cs="Times New Roman"/>
      <w:color w:val="000000"/>
      <w:sz w:val="24"/>
      <w:szCs w:val="22"/>
      <w:lang w:val="en-US" w:eastAsia="zh-CN" w:bidi="ar-SA"/>
    </w:rPr>
  </w:style>
  <w:style w:type="character" w:customStyle="1" w:styleId="17">
    <w:name w:val="日期 字符"/>
    <w:basedOn w:val="10"/>
    <w:link w:val="3"/>
    <w:semiHidden/>
    <w:qFormat/>
    <w:uiPriority w:val="99"/>
    <w:rPr>
      <w:kern w:val="2"/>
      <w:sz w:val="21"/>
      <w:szCs w:val="22"/>
    </w:rPr>
  </w:style>
  <w:style w:type="character" w:customStyle="1" w:styleId="18">
    <w:name w:val="批注框文本 字符"/>
    <w:basedOn w:val="10"/>
    <w:link w:val="4"/>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gdxjyj</Company>
  <Pages>5</Pages>
  <Words>1839</Words>
  <Characters>1875</Characters>
  <Lines>16</Lines>
  <Paragraphs>4</Paragraphs>
  <TotalTime>15</TotalTime>
  <ScaleCrop>false</ScaleCrop>
  <LinksUpToDate>false</LinksUpToDate>
  <CharactersWithSpaces>2237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2024-03-01T00:19:00Z</dcterms:created>
  <dc:creator>Administrator</dc:creator>
  <cp:lastModifiedBy>周正帮</cp:lastModifiedBy>
  <cp:lastPrinted>2025-01-20T09:31:00Z</cp:lastPrinted>
  <dcterms:modified xsi:type="dcterms:W3CDTF">2025-01-23T02:51:19Z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9C179AEED0594FB1B3CD2FCE8132C0E4_13</vt:lpwstr>
  </property>
  <property fmtid="{D5CDD505-2E9C-101B-9397-08002B2CF9AE}" pid="4" name="KSOTemplateDocerSaveRecord">
    <vt:lpwstr>eyJoZGlkIjoiN2Y5MjcyYjI5Y2Q2N2NjMmRlM2Q5ZWMyZmY4YTRiNDYiLCJ1c2VySWQiOiI2NjQzNTU1In0=</vt:lpwstr>
  </property>
</Properties>
</file>