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1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outlineLvl w:val="0"/>
        <w:rPr>
          <w:rFonts w:hint="default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关于实训楼部分教室课桌椅采购的情况汇报</w:t>
      </w:r>
    </w:p>
    <w:p w14:paraId="79FC4B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0" w:leftChars="0" w:firstLine="480" w:firstLineChars="0"/>
        <w:textAlignment w:val="auto"/>
        <w:outlineLvl w:val="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采购必要性</w:t>
      </w:r>
    </w:p>
    <w:p w14:paraId="3796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东校区实训楼301、401、501改为合班上课的公共教室，须购置连排课桌椅96套384位。</w:t>
      </w:r>
    </w:p>
    <w:p w14:paraId="55DD25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0" w:leftChars="0" w:firstLine="480" w:firstLineChars="0"/>
        <w:textAlignment w:val="auto"/>
        <w:outlineLvl w:val="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具体方案</w:t>
      </w:r>
    </w:p>
    <w:p w14:paraId="74F30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（一）数量和预算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24" w:tblpY="341"/>
        <w:tblOverlap w:val="never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0"/>
        <w:gridCol w:w="1732"/>
        <w:gridCol w:w="1439"/>
        <w:gridCol w:w="1359"/>
      </w:tblGrid>
      <w:tr w14:paraId="1EA9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课桌椅数量（套）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EB2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57E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四人位固定式课桌椅 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38400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A0A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预算参照本部公共课部采购预算价格。</w:t>
            </w:r>
          </w:p>
        </w:tc>
      </w:tr>
      <w:tr w14:paraId="4616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B9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四人位固定式课桌椅 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38400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7F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B6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四人位固定式课桌椅32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38400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1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BC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115200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FC54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552123CF">
      <w:pPr>
        <w:spacing w:line="480" w:lineRule="exact"/>
        <w:ind w:firstLine="482" w:firstLineChars="200"/>
        <w:rPr>
          <w:rFonts w:hint="default" w:ascii="仿宋" w:hAnsi="仿宋" w:eastAsia="仿宋" w:cs="仿宋"/>
          <w:b/>
          <w:bCs/>
          <w:color w:val="0000FF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</w:rPr>
        <w:t>）课桌椅具体要求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以公共交易中心核定为准）</w:t>
      </w:r>
    </w:p>
    <w:p w14:paraId="549C13B8">
      <w:pPr>
        <w:spacing w:line="398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课桌（四人位）规格:2050mm（长）x300mm（宽）x760 mm（高）</w:t>
      </w:r>
    </w:p>
    <w:p w14:paraId="7482FA8F">
      <w:pPr>
        <w:spacing w:line="398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背板（四人位）规格：300mm(高）x2050mm（宽）x18mm（厚）</w:t>
      </w:r>
    </w:p>
    <w:p w14:paraId="383DFC5E">
      <w:pPr>
        <w:spacing w:line="398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座板（四人位）规格：300mm(深) x2050mm (宽) x18mm (厚)</w:t>
      </w:r>
    </w:p>
    <w:p w14:paraId="23764856">
      <w:pPr>
        <w:spacing w:line="398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四人位前排：铁架（长）2000mm*（宽）280mm*（高）740mm</w:t>
      </w:r>
    </w:p>
    <w:p w14:paraId="61AEC90F">
      <w:pPr>
        <w:spacing w:line="398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四人位中排：铁架（长）2000mm*（宽）570mm*（高）740mm</w:t>
      </w:r>
    </w:p>
    <w:p w14:paraId="7BBDC60A">
      <w:pPr>
        <w:spacing w:line="398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铁架坐高：400mm</w:t>
      </w:r>
    </w:p>
    <w:p w14:paraId="255AAFE8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FF"/>
          <w:sz w:val="24"/>
        </w:rPr>
        <w:t>外形尺寸准许偏离 3mm（板材厚度不允许负偏离）</w:t>
      </w:r>
      <w:r>
        <w:rPr>
          <w:rFonts w:hint="eastAsia" w:ascii="仿宋" w:hAnsi="仿宋" w:eastAsia="仿宋" w:cs="仿宋"/>
          <w:sz w:val="24"/>
        </w:rPr>
        <w:t xml:space="preserve">;整体焊接成型。联排课桌椅具体摆放位置及尺寸以教室面积摆放为准 </w:t>
      </w:r>
    </w:p>
    <w:p w14:paraId="024C92FD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1）立柱:选用优质轧钢板经成型机一次轧制而成高频焊接闭口型管，立柱成型后立面尺寸为:30mm*30mm*材料厚 1.2mm，立柱三面带有一根半径为 8mm 的凸形加强筋，底端为圆弧形，从而增加牢固性、美观性，安全性预防碰伤，管材需一次滚压成型，不允许敲打，拼接无效。 </w:t>
      </w:r>
    </w:p>
    <w:p w14:paraId="348CB3B6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2）横梁:选用优质轧钢板经成型机一次轧制成型闭口型管，管材厚度 1.0mm;横梁成型立面尺寸为 30mmX30mm 方管，四周圆弧设计，正面压花纹，保证学生使用安全。 </w:t>
      </w:r>
    </w:p>
    <w:p w14:paraId="5BE2DDC7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3）短横梁、拉杆:立柱短横梁采用 30mm*30mm*≥1.0mm 方管焊接; </w:t>
      </w:r>
    </w:p>
    <w:p w14:paraId="1339FE53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4）桌斗:2260mm 净深,主管采用 20mm*20mm*≥1.0mm 方管制作; </w:t>
      </w:r>
    </w:p>
    <w:p w14:paraId="7761397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5）桌面、座靠板:桌面主体板为黄色，与学校指定楼栋桌椅一致;桌面座靠板采用厚度 18mm 多层实木板优质旋切木经模具热压成型并双面贴防火板，桌面左前端带有茶杯座，正前端带有刻度尺，桌面前端带有一根“冂”字型档条，防止文具掉落；桌面具有良好的抗吸湿性、抗酸碱腐蚀性、抗氧化性；外观人性化设计，美观大方，边缘平整圆滑，美观坚固。采用环保胶粘接，防潮、耐用、不褪色。四周腻子粉找平，环保清漆封边。座板与钢架采用木螺丝连接，每个角码螺丝连接，强度高，抗老化，经久耐用，坐感舒适。</w:t>
      </w:r>
    </w:p>
    <w:p w14:paraId="7F9F4C2B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6）质量说明</w:t>
      </w:r>
    </w:p>
    <w:p w14:paraId="3FCCBE67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多层实木板：投标单位提供2023年以来国家质量监督检验中心出具的多层板抽样检验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(抽样基数≥180件)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报告: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检验检测和判定依据:GB/T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34722-2017、GB/T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35601-2017、GB/T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39600-2021、GB/T17657-2013、JC/T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2039-2010、GB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8624-2012检验项目包含而不限于: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▲①外观质量要▲②理化性能▲③品质属性【挥发性有机化合物（苯（未检出）、甲苯（未检出）、二甲苯（未检出）、总挥发性有机化合物≤48μg/m</w:t>
      </w:r>
      <w:r>
        <w:rPr>
          <w:rFonts w:hint="eastAsia" w:ascii="宋体" w:hAnsi="宋体" w:cs="宋体"/>
          <w:sz w:val="24"/>
        </w:rPr>
        <w:t>³</w:t>
      </w:r>
      <w:r>
        <w:rPr>
          <w:rFonts w:hint="eastAsia" w:ascii="仿宋" w:hAnsi="仿宋" w:eastAsia="仿宋" w:cs="仿宋"/>
          <w:sz w:val="24"/>
        </w:rPr>
        <w:t>）】、▲④甲醛释放量≤0.01mg/m</w:t>
      </w:r>
      <w:r>
        <w:rPr>
          <w:rFonts w:hint="eastAsia" w:ascii="宋体" w:hAnsi="宋体" w:cs="宋体"/>
          <w:sz w:val="24"/>
        </w:rPr>
        <w:t>³</w:t>
      </w:r>
      <w:r>
        <w:rPr>
          <w:rFonts w:hint="eastAsia" w:ascii="仿宋" w:hAnsi="仿宋" w:eastAsia="仿宋" w:cs="仿宋"/>
          <w:sz w:val="24"/>
        </w:rPr>
        <w:t>、▲⑤抗菌性能（金黄色葡萄球菌抗细菌率:＞99.99%，大肠杆菌抗细菌率:＞99.99%）▲⑥防霉性能（黑曲霉防霉菌等级：0级、绳状青霉防霉菌等级：0级）▲⑦燃烧性能【单体燃烧试验（燃烧增长速率指数≤250W/s、火焰横向蔓延、600s的总放热量≤14MJ、60s内焰尖高度≤150mm、60s内燃烧滴落物引燃滤纸现象）】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钢管：投标单位提供2023年以来国家质量监督检验中心出具的钢管抽样检验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(抽样基数≥80件)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报告: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检验检测和判定依据:GB/T3325-2017、GB/T35607-2017、QB/T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3826-1999、QB/T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3827-1999、QB/T3832-1999检验项目包含而不限于: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①外观性能要求▲②理化性能【金属喷漆（塑）涂层（硬度5H、耐腐蚀1080h内,在溶液中样板上划道两侧3mm以外，无鼓泡产生、1080h后，划道两侧3mm以外、无锈迹、剥落、起皱变色和失光等现象、附着力1级）】▲③品质属性（家具涂层可迁移元素：铅、镉、铬、汞、锑、钡、硒、砷）▲④金属表面耐腐蚀（乙酸盐雾试验(ASS)1080h(连续喷雾）耐腐蚀等级：10级、保护等级：10级，中性盐雾试验(NSS)1080h(连续喷雾)耐腐蚀等级：10级、保护等级：10级）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螺栓：投标单位提供2023年以来国家质量监督检验中心出具的螺栓抽样检验报告（抽样基数≥500只）：检验检测和判定依据：QB/T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3826-1999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、QB/T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3827-1999、QB/T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3832-1999、GB/T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21866-2008检验项目包含而不限于：▲①金属表面耐腐蚀（乙酸盐雾试验(ASS)1080h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(连续喷雾)等级：10级、中性盐雾试验(NSS)1080h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(连续喷雾)等级：10级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▲②抗菌性能：（金黄色葡萄球菌（抗细菌率＞99.99%(I级）、大肠杆菌（抗细菌率＞99.99%(I级）。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    脚套：投标单位提供2023年以来国家质量监督检验中心出具的脚套抽样检验报告（抽样基数≥100件）：检验检测和判定依据：GB/T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32487-2016、GB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28481-2012、GB/T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31402-2015、GB/T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24128-2018检验项目包含而不限于：▲①塑料件外观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▲②理化性能【耐冷热循环、硬度（邵氏D硬度≥65）、耐老化性（耐老化性1080h，冲击强度的保持率≥65%、耐老化性1080h，外观颜色变色评级≥4级）】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③有害物质限量【邻苯二甲酸酯（邻苯二甲酸二丁酯（DBP）、邻苯二甲酸丁酯苄酯（BBP）、邻苯二甲酸-2-乙基已基酯（DEHP）、邻苯二甲酸二正辛酯（DNOP）、邻苯二甲酸二异壬酯（DINP）、邻苯二甲酸二异癸酯（DIDP））、重金属（可溶性铅、可溶性镉、可溶性铬、可溶性汞）、多环芳烃（苯并[a]芘、16种多环芳烃(PAH)总量）、多溴联苯(PBB)、多溴二苯醚(PBDE)】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仿宋" w:hAnsi="仿宋" w:eastAsia="仿宋" w:cs="仿宋"/>
          <w:sz w:val="24"/>
        </w:rPr>
        <w:t>▲④抗菌性能【金黄色葡葡球菌抗菌率:99.9%）、表皮葡萄球菌抗菌率:99.9%】、⑤防霉性能（长枝木霉防霉等级：0级、腊叶芽枝霉防霉等级:0级）。</w:t>
      </w:r>
    </w:p>
    <w:p w14:paraId="570A537A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备注：投标人或者生产厂家报价时参数中带▲号的需要提供第三方权威检验机构出具的CMA及CNAS标识的对应产品检测报告扫描件，所有原件签合同时查验。</w:t>
      </w:r>
    </w:p>
    <w:p w14:paraId="1E4C8C69"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FF"/>
          <w:sz w:val="24"/>
        </w:rPr>
      </w:pPr>
      <w:r>
        <w:rPr>
          <w:rFonts w:hint="eastAsia" w:ascii="仿宋" w:hAnsi="仿宋" w:eastAsia="仿宋" w:cs="仿宋"/>
          <w:color w:val="0000FF"/>
          <w:sz w:val="24"/>
        </w:rPr>
        <w:t>7、座位的背板应略高于桌面，具体根据实际情况，由</w:t>
      </w:r>
      <w:r>
        <w:rPr>
          <w:rFonts w:hint="eastAsia" w:ascii="仿宋" w:hAnsi="仿宋" w:eastAsia="仿宋" w:cs="仿宋"/>
          <w:color w:val="0000FF"/>
          <w:sz w:val="24"/>
          <w:lang w:val="en-US" w:eastAsia="zh-CN"/>
        </w:rPr>
        <w:t>学校</w:t>
      </w:r>
      <w:r>
        <w:rPr>
          <w:rFonts w:hint="eastAsia" w:ascii="仿宋" w:hAnsi="仿宋" w:eastAsia="仿宋" w:cs="仿宋"/>
          <w:color w:val="0000FF"/>
          <w:sz w:val="24"/>
        </w:rPr>
        <w:t>确定。</w:t>
      </w:r>
    </w:p>
    <w:p w14:paraId="02E66C40"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</w:rPr>
        <w:t>）其他要求</w:t>
      </w:r>
    </w:p>
    <w:p w14:paraId="3FFC6A7C"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FF"/>
          <w:sz w:val="24"/>
        </w:rPr>
      </w:pPr>
      <w:r>
        <w:rPr>
          <w:rFonts w:hint="eastAsia" w:ascii="仿宋" w:hAnsi="仿宋" w:eastAsia="仿宋" w:cs="仿宋"/>
          <w:color w:val="0000FF"/>
          <w:sz w:val="24"/>
        </w:rPr>
        <w:t>1.供应商中标后须先提供桌椅样本，样本经</w:t>
      </w:r>
      <w:r>
        <w:rPr>
          <w:rFonts w:hint="eastAsia" w:ascii="仿宋" w:hAnsi="仿宋" w:eastAsia="仿宋" w:cs="仿宋"/>
          <w:color w:val="0000FF"/>
          <w:sz w:val="24"/>
          <w:lang w:val="en-US" w:eastAsia="zh-CN"/>
        </w:rPr>
        <w:t>学校</w:t>
      </w:r>
      <w:r>
        <w:rPr>
          <w:rFonts w:hint="eastAsia" w:ascii="仿宋" w:hAnsi="仿宋" w:eastAsia="仿宋" w:cs="仿宋"/>
          <w:color w:val="0000FF"/>
          <w:sz w:val="24"/>
        </w:rPr>
        <w:t>认可后，再签订合同。</w:t>
      </w:r>
    </w:p>
    <w:p w14:paraId="3FD6DFC2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2.供应商合同签订后7 日内送货并完成安装。</w:t>
      </w:r>
    </w:p>
    <w:p w14:paraId="3C95817A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3.为了保证桌椅质量，提供的产品是全新正品并符合国家标准，供应商须提供《</w:t>
      </w:r>
      <w:r>
        <w:rPr>
          <w:rFonts w:hint="eastAsia" w:ascii="仿宋" w:hAnsi="仿宋" w:eastAsia="仿宋" w:cs="仿宋"/>
          <w:sz w:val="24"/>
          <w:lang w:val="en-US" w:eastAsia="zh-CN"/>
        </w:rPr>
        <w:t>检测报告</w:t>
      </w:r>
      <w:r>
        <w:rPr>
          <w:rFonts w:hint="eastAsia" w:ascii="仿宋" w:hAnsi="仿宋" w:eastAsia="仿宋" w:cs="仿宋"/>
          <w:sz w:val="24"/>
        </w:rPr>
        <w:t>》和《售后服务承诺书》。</w:t>
      </w:r>
    </w:p>
    <w:p w14:paraId="3E17A0DB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4.中标后要求提供的检测报告须提供原件审查，若中标供应商无法提供或提供的检测报告查询不到数据，视为虚假应标，将追究中标供应商的责任，并有权终止合同。</w:t>
      </w:r>
    </w:p>
    <w:p w14:paraId="752DE0D5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5.桌椅的安装涉及 3 间教室，中标后供应商须向采购人了解清楚具体要求，根据场地实际情况与采购单位协商安装摆放方式，确定桌椅的款式和颜色。</w:t>
      </w:r>
    </w:p>
    <w:p w14:paraId="5A08FC88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6.供应商负责产品全部运输，包括装卸及现场搬运及保管，直至项目验收合格，并负责其派出的工作人员的人身意外保险。</w:t>
      </w:r>
    </w:p>
    <w:p w14:paraId="1D521363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项目按照桌椅规格参数要求进行验收，国家有强制性规定的，按国家规定执行，验收不合格，由中标人返工直至合格，有关返工、再行验收，以及给采购人造成的损失等费用由中标供应商承担。连续两次项目验收不合格的，采购人可终止合同，另行按规定选择其他供应商采购，由此带来的一切损失由中标供应商承担。</w:t>
      </w:r>
    </w:p>
    <w:p w14:paraId="11BAC894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8.第一次验收不合格，经整改后复验合格，但申请复验时间已超过合同约定交货期的，供应商应向采购方支付该部分总金额的 3%作为违约金（违约金由甲方直接在待付货款中扣除）。第一次验收不合格且整改后复验仍不合格，甲方部分或全部解除合同的，供应商应向甲方支付复验不合格标的物总金额的5%作为违约金。</w:t>
      </w:r>
    </w:p>
    <w:p w14:paraId="4453A1A4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9.所有产品质保五年，质保期内非人为原因造成的损坏，由中标人免费进行维护。</w:t>
      </w:r>
    </w:p>
    <w:p w14:paraId="5110BDD7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10.在质保期内，如有产品质量问题或技术缺陷造成产品损坏，供应商需在半小时内响应，4 小时内到现场处理。</w:t>
      </w:r>
    </w:p>
    <w:p w14:paraId="2A0B6B1F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11.本项目采用费用包干方式建设，报价需包含产品费、人工费、运输费、拆除费、安装费、税费等所有费用，在项目实施中出现任何遗漏，均由中标供应商免费提供，采购人不再支付任何费用。</w:t>
      </w:r>
    </w:p>
    <w:p w14:paraId="490D6A61">
      <w:pPr>
        <w:spacing w:line="480" w:lineRule="exact"/>
        <w:ind w:left="150" w:firstLine="240" w:firstLineChars="100"/>
        <w:outlineLvl w:val="0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三</w:t>
      </w:r>
      <w:r>
        <w:rPr>
          <w:rFonts w:hint="eastAsia" w:ascii="黑体" w:hAnsi="黑体" w:eastAsia="黑体" w:cs="黑体"/>
          <w:sz w:val="24"/>
        </w:rPr>
        <w:t>、</w:t>
      </w:r>
      <w:r>
        <w:rPr>
          <w:rFonts w:hint="eastAsia" w:ascii="黑体" w:hAnsi="黑体" w:eastAsia="黑体" w:cs="黑体"/>
          <w:sz w:val="24"/>
          <w:lang w:eastAsia="zh-CN"/>
        </w:rPr>
        <w:t>采购方式及上限值</w:t>
      </w:r>
    </w:p>
    <w:p w14:paraId="3CF1D219"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根据湖南省财政厅湘财购[202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]19号文件精神：省级集中采购和分散采购的政府采购限额标准为：货物项目采购预算金额50万元以上。该项目费用未达到限额标准，建议以预算值115200元为上限值，采取校内集中采购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通过电子卖场竞价</w:t>
      </w:r>
      <w:r>
        <w:rPr>
          <w:rFonts w:hint="eastAsia" w:ascii="仿宋" w:hAnsi="仿宋" w:eastAsia="仿宋" w:cs="仿宋"/>
          <w:sz w:val="24"/>
          <w:lang w:val="en-US" w:eastAsia="zh-CN"/>
        </w:rPr>
        <w:t>方式</w:t>
      </w:r>
      <w:r>
        <w:rPr>
          <w:rFonts w:hint="eastAsia" w:ascii="仿宋" w:hAnsi="仿宋" w:eastAsia="仿宋" w:cs="仿宋"/>
          <w:sz w:val="24"/>
        </w:rPr>
        <w:t>确定供应商。</w:t>
      </w:r>
    </w:p>
    <w:p w14:paraId="40A81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东校区行政科</w:t>
      </w:r>
    </w:p>
    <w:p w14:paraId="5D4D1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2025年6月24日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DF6EE-22AD-4FEB-9BC7-ECA1432553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02D180-E014-4313-8CD0-E3DA993BD9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B38636D-39DB-4EFC-8DCD-9752B32F0F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A3BC1"/>
    <w:multiLevelType w:val="singleLevel"/>
    <w:tmpl w:val="A12A3BC1"/>
    <w:lvl w:ilvl="0" w:tentative="0">
      <w:start w:val="1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Y2RmZTQ0MTY1ZDUxNmVkYTA4Yjg2NmNmNzJiMDUifQ=="/>
  </w:docVars>
  <w:rsids>
    <w:rsidRoot w:val="00000000"/>
    <w:rsid w:val="00A26917"/>
    <w:rsid w:val="015A6147"/>
    <w:rsid w:val="01882D9D"/>
    <w:rsid w:val="022B0A56"/>
    <w:rsid w:val="028B3ADB"/>
    <w:rsid w:val="02B0310F"/>
    <w:rsid w:val="03CA4AFD"/>
    <w:rsid w:val="043770CF"/>
    <w:rsid w:val="046B4889"/>
    <w:rsid w:val="04BF588C"/>
    <w:rsid w:val="04C940F4"/>
    <w:rsid w:val="04F371D6"/>
    <w:rsid w:val="050F5ABF"/>
    <w:rsid w:val="05123C0E"/>
    <w:rsid w:val="052F1D3D"/>
    <w:rsid w:val="05C12E1C"/>
    <w:rsid w:val="062067FE"/>
    <w:rsid w:val="063F3B40"/>
    <w:rsid w:val="066208F5"/>
    <w:rsid w:val="066C579B"/>
    <w:rsid w:val="06C73081"/>
    <w:rsid w:val="06D7510F"/>
    <w:rsid w:val="07014A50"/>
    <w:rsid w:val="07497130"/>
    <w:rsid w:val="076369A2"/>
    <w:rsid w:val="081952B3"/>
    <w:rsid w:val="082577FB"/>
    <w:rsid w:val="08400A92"/>
    <w:rsid w:val="085A083A"/>
    <w:rsid w:val="08A454C4"/>
    <w:rsid w:val="08CC433F"/>
    <w:rsid w:val="0914708F"/>
    <w:rsid w:val="096B4B74"/>
    <w:rsid w:val="09CF031F"/>
    <w:rsid w:val="0A1421D6"/>
    <w:rsid w:val="0A4C5E14"/>
    <w:rsid w:val="0A5F7AC8"/>
    <w:rsid w:val="0B122AF8"/>
    <w:rsid w:val="0B3D750A"/>
    <w:rsid w:val="0B6859E8"/>
    <w:rsid w:val="0BA64D3D"/>
    <w:rsid w:val="0C434D84"/>
    <w:rsid w:val="0D565D2D"/>
    <w:rsid w:val="0DCE096C"/>
    <w:rsid w:val="0EA816E9"/>
    <w:rsid w:val="0EAF6971"/>
    <w:rsid w:val="0EE66296"/>
    <w:rsid w:val="0F6F784F"/>
    <w:rsid w:val="1045133B"/>
    <w:rsid w:val="10D67195"/>
    <w:rsid w:val="11B85B3D"/>
    <w:rsid w:val="11D87F8D"/>
    <w:rsid w:val="132200E5"/>
    <w:rsid w:val="13253DAF"/>
    <w:rsid w:val="137F0E67"/>
    <w:rsid w:val="13AF1780"/>
    <w:rsid w:val="156E05C6"/>
    <w:rsid w:val="16A60B8F"/>
    <w:rsid w:val="181765E2"/>
    <w:rsid w:val="18204C3E"/>
    <w:rsid w:val="182C42EF"/>
    <w:rsid w:val="18307450"/>
    <w:rsid w:val="18541B21"/>
    <w:rsid w:val="18585984"/>
    <w:rsid w:val="188E0A14"/>
    <w:rsid w:val="19624E60"/>
    <w:rsid w:val="19F71C45"/>
    <w:rsid w:val="1A1D0C33"/>
    <w:rsid w:val="1ADA22B7"/>
    <w:rsid w:val="1B220819"/>
    <w:rsid w:val="1B351B09"/>
    <w:rsid w:val="1BC20A3E"/>
    <w:rsid w:val="1C1B10A9"/>
    <w:rsid w:val="1CB13816"/>
    <w:rsid w:val="1D011577"/>
    <w:rsid w:val="1D183933"/>
    <w:rsid w:val="1D813BCE"/>
    <w:rsid w:val="1E41096F"/>
    <w:rsid w:val="1EC725D2"/>
    <w:rsid w:val="1ED5001C"/>
    <w:rsid w:val="1FD61FB0"/>
    <w:rsid w:val="211422F1"/>
    <w:rsid w:val="220B3A67"/>
    <w:rsid w:val="221F4BE5"/>
    <w:rsid w:val="22413589"/>
    <w:rsid w:val="22623FCE"/>
    <w:rsid w:val="22654504"/>
    <w:rsid w:val="232D6E69"/>
    <w:rsid w:val="234B77EF"/>
    <w:rsid w:val="239D646D"/>
    <w:rsid w:val="23FF13A9"/>
    <w:rsid w:val="24182091"/>
    <w:rsid w:val="2491511F"/>
    <w:rsid w:val="249B37C8"/>
    <w:rsid w:val="249E6E14"/>
    <w:rsid w:val="24A42772"/>
    <w:rsid w:val="24A60600"/>
    <w:rsid w:val="25113A8A"/>
    <w:rsid w:val="25495698"/>
    <w:rsid w:val="25792EAD"/>
    <w:rsid w:val="25B032A3"/>
    <w:rsid w:val="25CE3729"/>
    <w:rsid w:val="26B5091A"/>
    <w:rsid w:val="26EE4470"/>
    <w:rsid w:val="27AC1848"/>
    <w:rsid w:val="27B70259"/>
    <w:rsid w:val="28980CD4"/>
    <w:rsid w:val="292046DD"/>
    <w:rsid w:val="294E2C3F"/>
    <w:rsid w:val="297F3055"/>
    <w:rsid w:val="29D17BD1"/>
    <w:rsid w:val="2A8E754A"/>
    <w:rsid w:val="2B964CE9"/>
    <w:rsid w:val="2C361FCE"/>
    <w:rsid w:val="2C4F3123"/>
    <w:rsid w:val="2EAD5EC8"/>
    <w:rsid w:val="2FA71273"/>
    <w:rsid w:val="2FF75DC6"/>
    <w:rsid w:val="30041C4E"/>
    <w:rsid w:val="30DC319E"/>
    <w:rsid w:val="30DD624C"/>
    <w:rsid w:val="319121DA"/>
    <w:rsid w:val="31D125D7"/>
    <w:rsid w:val="32054D95"/>
    <w:rsid w:val="32804D76"/>
    <w:rsid w:val="33615B40"/>
    <w:rsid w:val="338A4D26"/>
    <w:rsid w:val="33C02E7F"/>
    <w:rsid w:val="346B254F"/>
    <w:rsid w:val="35347871"/>
    <w:rsid w:val="365C19D8"/>
    <w:rsid w:val="372C4753"/>
    <w:rsid w:val="3747333B"/>
    <w:rsid w:val="379C1B57"/>
    <w:rsid w:val="380F4E21"/>
    <w:rsid w:val="3851621F"/>
    <w:rsid w:val="38B90269"/>
    <w:rsid w:val="3902751A"/>
    <w:rsid w:val="390E4A9E"/>
    <w:rsid w:val="39173E90"/>
    <w:rsid w:val="396C5956"/>
    <w:rsid w:val="398365E5"/>
    <w:rsid w:val="3A03179B"/>
    <w:rsid w:val="3A3B06CB"/>
    <w:rsid w:val="3AF70BD4"/>
    <w:rsid w:val="3C125CC6"/>
    <w:rsid w:val="3C451E1C"/>
    <w:rsid w:val="3C4E28FB"/>
    <w:rsid w:val="3C633D55"/>
    <w:rsid w:val="3C904703"/>
    <w:rsid w:val="3CB90837"/>
    <w:rsid w:val="3CFD1A00"/>
    <w:rsid w:val="3D3A7B1A"/>
    <w:rsid w:val="3D7529B0"/>
    <w:rsid w:val="3DA46DF1"/>
    <w:rsid w:val="3E4E7FA3"/>
    <w:rsid w:val="3F5B3E28"/>
    <w:rsid w:val="3F5E56C6"/>
    <w:rsid w:val="3FC71A7A"/>
    <w:rsid w:val="404926E7"/>
    <w:rsid w:val="40D07620"/>
    <w:rsid w:val="40ED6D01"/>
    <w:rsid w:val="41195D48"/>
    <w:rsid w:val="41382806"/>
    <w:rsid w:val="42935686"/>
    <w:rsid w:val="43047660"/>
    <w:rsid w:val="43911BC6"/>
    <w:rsid w:val="44A41DCD"/>
    <w:rsid w:val="44B30262"/>
    <w:rsid w:val="45E22BAD"/>
    <w:rsid w:val="4682169A"/>
    <w:rsid w:val="47817B62"/>
    <w:rsid w:val="479807D3"/>
    <w:rsid w:val="487321E2"/>
    <w:rsid w:val="48CA3ADF"/>
    <w:rsid w:val="4959579D"/>
    <w:rsid w:val="4A2F038B"/>
    <w:rsid w:val="4A717640"/>
    <w:rsid w:val="4A8561FD"/>
    <w:rsid w:val="4BF41500"/>
    <w:rsid w:val="4C856040"/>
    <w:rsid w:val="4D1C44D3"/>
    <w:rsid w:val="4D7F6FFD"/>
    <w:rsid w:val="4E562D6D"/>
    <w:rsid w:val="4E6A7BE3"/>
    <w:rsid w:val="4FEE03A0"/>
    <w:rsid w:val="507B7A10"/>
    <w:rsid w:val="50B67110"/>
    <w:rsid w:val="51425DB8"/>
    <w:rsid w:val="519C16D9"/>
    <w:rsid w:val="52072C99"/>
    <w:rsid w:val="52195BA8"/>
    <w:rsid w:val="525604A7"/>
    <w:rsid w:val="52977439"/>
    <w:rsid w:val="52B0193D"/>
    <w:rsid w:val="531C1C06"/>
    <w:rsid w:val="534D36BB"/>
    <w:rsid w:val="53AA4F24"/>
    <w:rsid w:val="53B65679"/>
    <w:rsid w:val="53C161BA"/>
    <w:rsid w:val="543C116B"/>
    <w:rsid w:val="549A7E9F"/>
    <w:rsid w:val="550C37A2"/>
    <w:rsid w:val="551E2EB9"/>
    <w:rsid w:val="55A12362"/>
    <w:rsid w:val="55A75454"/>
    <w:rsid w:val="55E152CC"/>
    <w:rsid w:val="566D253A"/>
    <w:rsid w:val="56960594"/>
    <w:rsid w:val="57E44562"/>
    <w:rsid w:val="57ED57AA"/>
    <w:rsid w:val="57F234FA"/>
    <w:rsid w:val="58DE4AC6"/>
    <w:rsid w:val="5A5D23AA"/>
    <w:rsid w:val="5A892C73"/>
    <w:rsid w:val="5C6E6831"/>
    <w:rsid w:val="5CD86465"/>
    <w:rsid w:val="5D1458EA"/>
    <w:rsid w:val="5D190CE6"/>
    <w:rsid w:val="5D6D4FFA"/>
    <w:rsid w:val="5DBA75F4"/>
    <w:rsid w:val="5E421FE3"/>
    <w:rsid w:val="5E55459E"/>
    <w:rsid w:val="5E5D0BCB"/>
    <w:rsid w:val="5E6301AB"/>
    <w:rsid w:val="5E790B53"/>
    <w:rsid w:val="5EED6987"/>
    <w:rsid w:val="5F1A6ABC"/>
    <w:rsid w:val="5F2470BB"/>
    <w:rsid w:val="60303EFF"/>
    <w:rsid w:val="61181030"/>
    <w:rsid w:val="61A5114E"/>
    <w:rsid w:val="621D6164"/>
    <w:rsid w:val="623944F7"/>
    <w:rsid w:val="633E47F0"/>
    <w:rsid w:val="63960088"/>
    <w:rsid w:val="644D3EFB"/>
    <w:rsid w:val="646D3B32"/>
    <w:rsid w:val="647014C7"/>
    <w:rsid w:val="64A04202"/>
    <w:rsid w:val="669730E8"/>
    <w:rsid w:val="67070F65"/>
    <w:rsid w:val="670A1B0C"/>
    <w:rsid w:val="67750F14"/>
    <w:rsid w:val="67753429"/>
    <w:rsid w:val="67A94E81"/>
    <w:rsid w:val="67BF400C"/>
    <w:rsid w:val="67F72090"/>
    <w:rsid w:val="68117157"/>
    <w:rsid w:val="684921ED"/>
    <w:rsid w:val="68C55CEA"/>
    <w:rsid w:val="68D229C8"/>
    <w:rsid w:val="6A3B794F"/>
    <w:rsid w:val="6A462E5B"/>
    <w:rsid w:val="6A8A576F"/>
    <w:rsid w:val="6AE368FC"/>
    <w:rsid w:val="6AEF34F2"/>
    <w:rsid w:val="6B5C045C"/>
    <w:rsid w:val="6BB7057E"/>
    <w:rsid w:val="6BBB1626"/>
    <w:rsid w:val="6C3C4515"/>
    <w:rsid w:val="6D6C326B"/>
    <w:rsid w:val="6DF61734"/>
    <w:rsid w:val="6E072901"/>
    <w:rsid w:val="6E9F2B3A"/>
    <w:rsid w:val="6EBB3E9F"/>
    <w:rsid w:val="6F103A37"/>
    <w:rsid w:val="6F5D2FFC"/>
    <w:rsid w:val="6F5F0E86"/>
    <w:rsid w:val="70497201"/>
    <w:rsid w:val="70E8554D"/>
    <w:rsid w:val="71A30B93"/>
    <w:rsid w:val="726447C6"/>
    <w:rsid w:val="7278201F"/>
    <w:rsid w:val="72AE6844"/>
    <w:rsid w:val="735A48B7"/>
    <w:rsid w:val="73A3131E"/>
    <w:rsid w:val="74242308"/>
    <w:rsid w:val="74AA2238"/>
    <w:rsid w:val="74C92ADB"/>
    <w:rsid w:val="753366D1"/>
    <w:rsid w:val="772B4A25"/>
    <w:rsid w:val="77DA2E34"/>
    <w:rsid w:val="78381ED8"/>
    <w:rsid w:val="783A154B"/>
    <w:rsid w:val="787B28AC"/>
    <w:rsid w:val="78E87A86"/>
    <w:rsid w:val="793223FF"/>
    <w:rsid w:val="79423D25"/>
    <w:rsid w:val="79BD2A0E"/>
    <w:rsid w:val="7A85352B"/>
    <w:rsid w:val="7BA45C33"/>
    <w:rsid w:val="7C06069C"/>
    <w:rsid w:val="7C130168"/>
    <w:rsid w:val="7C6333F8"/>
    <w:rsid w:val="7C8554FF"/>
    <w:rsid w:val="7C9758E4"/>
    <w:rsid w:val="7CA749E7"/>
    <w:rsid w:val="7CC61F1A"/>
    <w:rsid w:val="7D346D10"/>
    <w:rsid w:val="7D3D2FB2"/>
    <w:rsid w:val="7DF10ED8"/>
    <w:rsid w:val="7E686418"/>
    <w:rsid w:val="7E796D86"/>
    <w:rsid w:val="7EA128FE"/>
    <w:rsid w:val="7EE90209"/>
    <w:rsid w:val="7F6A5B5D"/>
    <w:rsid w:val="7FA97CBC"/>
    <w:rsid w:val="7FD10FC1"/>
    <w:rsid w:val="7FF2742E"/>
    <w:rsid w:val="7FF52F01"/>
    <w:rsid w:val="7F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2865</Words>
  <Characters>3500</Characters>
  <Lines>0</Lines>
  <Paragraphs>0</Paragraphs>
  <TotalTime>0</TotalTime>
  <ScaleCrop>false</ScaleCrop>
  <LinksUpToDate>false</LinksUpToDate>
  <CharactersWithSpaces>3663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2024-06-05T07:51:00Z</dcterms:created>
  <dc:creator>Administrator</dc:creator>
  <cp:lastModifiedBy>࿐ཉི༗࿆半类 ༗࿆ཉི࿐</cp:lastModifiedBy>
  <cp:lastPrinted>2024-11-28T01:04:00Z</cp:lastPrinted>
  <dcterms:modified xsi:type="dcterms:W3CDTF">2025-07-01T01:49:41Z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6D166A2A4A374154AC87A97B635D57A4_13</vt:lpwstr>
  </property>
  <property fmtid="{D5CDD505-2E9C-101B-9397-08002B2CF9AE}" pid="4" name="KSOTemplateDocerSaveRecord">
    <vt:lpwstr>eyJoZGlkIjoiNTI1MmYxYmQxNGU4NzgxNjIzNDExOGU3YmExNjY5YTQiLCJ1c2VySWQiOiI5MjM5NTg2MzIifQ==</vt:lpwstr>
  </property>
</Properties>
</file>