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/>
          <w:sz w:val="36"/>
          <w:szCs w:val="36"/>
          <w:lang w:eastAsia="zh-CN"/>
        </w:rPr>
        <w:t>益阳市中心医院高新院区</w:t>
      </w:r>
      <w:r>
        <w:rPr>
          <w:rFonts w:hint="eastAsia" w:ascii="方正粗黑宋简体" w:hAnsi="方正粗黑宋简体" w:eastAsia="方正粗黑宋简体"/>
          <w:sz w:val="36"/>
          <w:szCs w:val="36"/>
        </w:rPr>
        <w:t>消防维保服务</w:t>
      </w:r>
    </w:p>
    <w:p>
      <w:pPr>
        <w:jc w:val="center"/>
        <w:rPr>
          <w:rFonts w:hint="eastAsia" w:ascii="方正粗黑宋简体" w:hAnsi="方正粗黑宋简体" w:eastAsia="方正粗黑宋简体"/>
          <w:sz w:val="36"/>
          <w:szCs w:val="36"/>
          <w:lang w:eastAsia="zh-CN"/>
        </w:rPr>
      </w:pPr>
      <w:r>
        <w:rPr>
          <w:rFonts w:hint="eastAsia" w:ascii="方正粗黑宋简体" w:hAnsi="方正粗黑宋简体" w:eastAsia="方正粗黑宋简体"/>
          <w:sz w:val="36"/>
          <w:szCs w:val="36"/>
          <w:lang w:eastAsia="zh-CN"/>
        </w:rPr>
        <w:t>竞价要求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消防设施维保范围：</w:t>
      </w:r>
    </w:p>
    <w:p>
      <w:pPr>
        <w:keepNext w:val="0"/>
        <w:keepLines w:val="0"/>
        <w:widowControl/>
        <w:numPr>
          <w:numId w:val="0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　　门诊楼、医技楼、住院楼地上部分 104923 平方米、地下部分38089 平方米，综合楼及商铺11145 平方米。总面积约 154157 平方米。 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　　二、消防维保服务方案：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7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完成好维保范围内建筑消防设施的巡查、测试、维修、排故、保养，确保各项功能的正常运行。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7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采取包工、包料、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包工机具、包安全施工、包质量的方式执行。维护保养所需配件、材料等费用由消防技术服务机构承担(单批次设备或材料超过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000元由医院承担)。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" w:leftChars="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三、控制价：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290000元/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0" w:leftChars="0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四、服务要求：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根据消防规范要求，消防技术服务机构须具有从业资质，维保人员必须持有一级注册消防工程师证件。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须成立由维保项目经理1人、维保技术主管1人、维保技术服务人员8人组成架构的维保服务项目部，现场派驻专人值守，24小时待命（故障时随CALL随到）排除故障，并对消防系统运行情况实施跟踪、监控，发现问题及时处理。</w:t>
      </w:r>
    </w:p>
    <w:p>
      <w:pPr>
        <w:pStyle w:val="1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　　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、每年须提供一份符合消防部门要求的检测报告。</w:t>
      </w:r>
    </w:p>
    <w:sectPr>
      <w:footerReference r:id="rId3" w:type="default"/>
      <w:pgSz w:w="11906" w:h="16838"/>
      <w:pgMar w:top="1723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7DF7"/>
    <w:multiLevelType w:val="singleLevel"/>
    <w:tmpl w:val="BFFF7DF7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61209620"/>
    <w:multiLevelType w:val="singleLevel"/>
    <w:tmpl w:val="61209620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FiMTk5Y2VhNWJjMzNiMzg5N2YxMGJlY2U0MzgifQ=="/>
  </w:docVars>
  <w:rsids>
    <w:rsidRoot w:val="007E3314"/>
    <w:rsid w:val="00017025"/>
    <w:rsid w:val="00046EF7"/>
    <w:rsid w:val="00081718"/>
    <w:rsid w:val="001313A1"/>
    <w:rsid w:val="00154E61"/>
    <w:rsid w:val="00171D08"/>
    <w:rsid w:val="00185AA6"/>
    <w:rsid w:val="001A26E8"/>
    <w:rsid w:val="001D4A35"/>
    <w:rsid w:val="002D70FE"/>
    <w:rsid w:val="002E7616"/>
    <w:rsid w:val="00376972"/>
    <w:rsid w:val="003B640B"/>
    <w:rsid w:val="0046447F"/>
    <w:rsid w:val="004E0933"/>
    <w:rsid w:val="00504C37"/>
    <w:rsid w:val="00535109"/>
    <w:rsid w:val="00560085"/>
    <w:rsid w:val="00644917"/>
    <w:rsid w:val="00672401"/>
    <w:rsid w:val="00692C01"/>
    <w:rsid w:val="00696159"/>
    <w:rsid w:val="006E7068"/>
    <w:rsid w:val="00704AB3"/>
    <w:rsid w:val="007E0107"/>
    <w:rsid w:val="007E3314"/>
    <w:rsid w:val="007E3C50"/>
    <w:rsid w:val="00814390"/>
    <w:rsid w:val="00896031"/>
    <w:rsid w:val="008D58F8"/>
    <w:rsid w:val="009146C9"/>
    <w:rsid w:val="009625DD"/>
    <w:rsid w:val="00A81D84"/>
    <w:rsid w:val="00B6660F"/>
    <w:rsid w:val="00B6714B"/>
    <w:rsid w:val="00BB20FE"/>
    <w:rsid w:val="00BB29A0"/>
    <w:rsid w:val="00BE19C8"/>
    <w:rsid w:val="00BE57F0"/>
    <w:rsid w:val="00BF6883"/>
    <w:rsid w:val="00CE2516"/>
    <w:rsid w:val="00D366C3"/>
    <w:rsid w:val="00DC6B6E"/>
    <w:rsid w:val="00FC119E"/>
    <w:rsid w:val="05CC7E9E"/>
    <w:rsid w:val="09DE5491"/>
    <w:rsid w:val="0BEE6A9E"/>
    <w:rsid w:val="1A79379A"/>
    <w:rsid w:val="1B3026F8"/>
    <w:rsid w:val="245F3E7D"/>
    <w:rsid w:val="43DE40E5"/>
    <w:rsid w:val="5F7239A5"/>
    <w:rsid w:val="64923C0D"/>
    <w:rsid w:val="6A9C4C5B"/>
    <w:rsid w:val="71D51B7D"/>
    <w:rsid w:val="7485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7"/>
    <w:next w:val="1"/>
    <w:autoRedefine/>
    <w:qFormat/>
    <w:uiPriority w:val="0"/>
    <w:rPr>
      <w:rFonts w:ascii="华文中宋" w:hAnsi="华文中宋" w:eastAsia="华文中宋"/>
      <w:b/>
      <w:sz w:val="28"/>
      <w:szCs w:val="28"/>
    </w:rPr>
  </w:style>
  <w:style w:type="paragraph" w:styleId="7">
    <w:name w:val="index 1"/>
    <w:basedOn w:val="1"/>
    <w:next w:val="1"/>
    <w:autoRedefine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character" w:customStyle="1" w:styleId="10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9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342</Words>
  <Characters>1951</Characters>
  <Lines>16</Lines>
  <Paragraphs>4</Paragraphs>
  <TotalTime>4</TotalTime>
  <ScaleCrop>false</ScaleCrop>
  <LinksUpToDate>false</LinksUpToDate>
  <CharactersWithSpaces>2289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2023-05-09T02:13:00Z</dcterms:created>
  <dc:creator>微软用户</dc:creator>
  <cp:lastModifiedBy>行动</cp:lastModifiedBy>
  <cp:lastPrinted>2024-01-22T02:26:00Z</cp:lastPrinted>
  <dcterms:modified xsi:type="dcterms:W3CDTF">2024-02-02T01:54:35Z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5880CAC98EDF4A6794473BDC9202D01C_13</vt:lpwstr>
  </property>
</Properties>
</file>